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34153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7199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A3415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Cranberry</w:t>
            </w:r>
            <w:bookmarkStart w:id="7" w:name="sps3a"/>
            <w:bookmarkEnd w:id="7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341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341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Propyzamide; Pesticide Tolerance for Emergency Exemptions.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  <w:p w:rsidR="00EA4725" w:rsidRPr="00441372" w:rsidRDefault="00F228B5" w:rsidP="00441372">
            <w:pPr>
              <w:spacing w:after="120"/>
            </w:pPr>
            <w:hyperlink r:id="rId7" w:tgtFrame="_blank" w:history="1">
              <w:r w:rsidR="00A34153" w:rsidRPr="00441372">
                <w:rPr>
                  <w:color w:val="0000FF"/>
                  <w:u w:val="single"/>
                </w:rPr>
                <w:t>https://www.govinfo.gov/content/pkg/FR-2019-11-12/html/2019-24295.htm</w:t>
              </w:r>
            </w:hyperlink>
            <w:bookmarkStart w:id="21" w:name="sps5d"/>
            <w:bookmarkEnd w:id="21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a time-limited tolerance for residues of propyzamide in or on cranberry. This action is in response to EPA's granting of an emergency exemption under the Federal Insecticide, Fungicide, and Rodenticide Act (</w:t>
            </w:r>
            <w:proofErr w:type="spellStart"/>
            <w:r w:rsidRPr="0065690F">
              <w:t>FIFRA</w:t>
            </w:r>
            <w:proofErr w:type="spellEnd"/>
            <w:r w:rsidRPr="0065690F">
              <w:t>) authorizing use of the pesticide on cranberry. This regulation establishes a maximum permissible level for residues of propyzamide in or on this commodity. The time-limited tolerance expires on 31 December 2022.</w:t>
            </w:r>
            <w:bookmarkStart w:id="23" w:name="sps6a"/>
            <w:bookmarkEnd w:id="23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A3415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A3415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A3415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A3415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A3415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A3415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A3415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12 November 2019</w:t>
            </w:r>
            <w:bookmarkStart w:id="59" w:name="sps10a"/>
            <w:bookmarkEnd w:id="59"/>
          </w:p>
          <w:p w:rsidR="00EA4725" w:rsidRPr="00441372" w:rsidRDefault="00A3415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12 November 2019</w:t>
            </w:r>
            <w:bookmarkStart w:id="61" w:name="sps10bisa"/>
            <w:bookmarkEnd w:id="61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12 November 2019</w:t>
            </w:r>
            <w:bookmarkStart w:id="65" w:name="sps11a"/>
            <w:bookmarkEnd w:id="65"/>
          </w:p>
          <w:p w:rsidR="00EA4725" w:rsidRPr="00441372" w:rsidRDefault="00A3415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3415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A3415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7199E" w:rsidRPr="0065690F" w:rsidRDefault="00A34153" w:rsidP="00441372">
            <w:pPr>
              <w:spacing w:after="120"/>
            </w:pPr>
            <w:r w:rsidRPr="0065690F">
              <w:t xml:space="preserve">Michael L. </w:t>
            </w:r>
            <w:proofErr w:type="spellStart"/>
            <w:r w:rsidRPr="0065690F">
              <w:t>Goodis</w:t>
            </w:r>
            <w:proofErr w:type="spellEnd"/>
            <w:r w:rsidRPr="0065690F">
              <w:t>, P.E., Director, Registration Division (7505P), Office of Pesticide Programs, Environmental Protection Agency, 1200 Pennsylvania Ave. NW., Washington, DC 20460-0001; Main telephone number: +(703) 305 7090; E-mail: RDFRNotices@epa.gov</w:t>
            </w:r>
            <w:bookmarkStart w:id="79" w:name="sps12d"/>
            <w:bookmarkEnd w:id="79"/>
          </w:p>
        </w:tc>
      </w:tr>
      <w:tr w:rsidR="0087199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415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3415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228B5" w:rsidP="00F3021D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A34153" w:rsidRPr="0065690F">
                <w:rPr>
                  <w:bCs/>
                  <w:color w:val="0000FF"/>
                  <w:u w:val="single"/>
                </w:rPr>
                <w:t>https://www.govinfo.gov/content/pkg/FR-2019-11-12/html/2019-24295.htm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A341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488" w:rsidRDefault="00A34153">
      <w:r>
        <w:separator/>
      </w:r>
    </w:p>
  </w:endnote>
  <w:endnote w:type="continuationSeparator" w:id="0">
    <w:p w:rsidR="00764488" w:rsidRDefault="00A3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34153" w:rsidRDefault="00A34153" w:rsidP="00A34153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34153" w:rsidRDefault="00A34153" w:rsidP="00A34153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34153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488" w:rsidRDefault="00A34153">
      <w:r>
        <w:separator/>
      </w:r>
    </w:p>
  </w:footnote>
  <w:footnote w:type="continuationSeparator" w:id="0">
    <w:p w:rsidR="00764488" w:rsidRDefault="00A3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153" w:rsidRPr="00A34153" w:rsidRDefault="00A34153" w:rsidP="00A341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153">
      <w:t>G/SPS/N/USA/3133</w:t>
    </w:r>
  </w:p>
  <w:p w:rsidR="00A34153" w:rsidRPr="00A34153" w:rsidRDefault="00A34153" w:rsidP="00A341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34153" w:rsidRPr="00A34153" w:rsidRDefault="00A34153" w:rsidP="00A341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153">
      <w:t xml:space="preserve">- </w:t>
    </w:r>
    <w:r w:rsidRPr="00A34153">
      <w:fldChar w:fldCharType="begin"/>
    </w:r>
    <w:r w:rsidRPr="00A34153">
      <w:instrText xml:space="preserve"> PAGE </w:instrText>
    </w:r>
    <w:r w:rsidRPr="00A34153">
      <w:fldChar w:fldCharType="separate"/>
    </w:r>
    <w:r w:rsidRPr="00A34153">
      <w:rPr>
        <w:noProof/>
      </w:rPr>
      <w:t>2</w:t>
    </w:r>
    <w:r w:rsidRPr="00A34153">
      <w:fldChar w:fldCharType="end"/>
    </w:r>
    <w:r w:rsidRPr="00A34153">
      <w:t xml:space="preserve"> -</w:t>
    </w:r>
  </w:p>
  <w:p w:rsidR="00EA4725" w:rsidRPr="00A34153" w:rsidRDefault="00EA4725" w:rsidP="00A34153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153" w:rsidRPr="00A34153" w:rsidRDefault="00A34153" w:rsidP="00A341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153">
      <w:t>G/SPS/N/USA/3133</w:t>
    </w:r>
  </w:p>
  <w:p w:rsidR="00A34153" w:rsidRPr="00A34153" w:rsidRDefault="00A34153" w:rsidP="00A341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34153" w:rsidRPr="00A34153" w:rsidRDefault="00A34153" w:rsidP="00A34153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153">
      <w:t xml:space="preserve">- </w:t>
    </w:r>
    <w:r w:rsidRPr="00A34153">
      <w:fldChar w:fldCharType="begin"/>
    </w:r>
    <w:r w:rsidRPr="00A34153">
      <w:instrText xml:space="preserve"> PAGE </w:instrText>
    </w:r>
    <w:r w:rsidRPr="00A34153">
      <w:fldChar w:fldCharType="separate"/>
    </w:r>
    <w:r w:rsidRPr="00A34153">
      <w:rPr>
        <w:noProof/>
      </w:rPr>
      <w:t>2</w:t>
    </w:r>
    <w:r w:rsidRPr="00A34153">
      <w:fldChar w:fldCharType="end"/>
    </w:r>
    <w:r w:rsidRPr="00A34153">
      <w:t xml:space="preserve"> -</w:t>
    </w:r>
  </w:p>
  <w:p w:rsidR="00EA4725" w:rsidRPr="00A34153" w:rsidRDefault="00EA4725" w:rsidP="00A34153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199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3415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7199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34153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7199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34153" w:rsidRDefault="00A3415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G/SPS/N/USA/3133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7199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A2A8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November 2019</w:t>
          </w:r>
        </w:p>
      </w:tc>
    </w:tr>
    <w:tr w:rsidR="0087199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415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A2A8F">
            <w:rPr>
              <w:color w:val="FF0000"/>
              <w:szCs w:val="16"/>
            </w:rPr>
            <w:t>19-</w:t>
          </w:r>
          <w:r w:rsidR="00F228B5">
            <w:rPr>
              <w:color w:val="FF0000"/>
              <w:szCs w:val="16"/>
            </w:rPr>
            <w:t>7830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34153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7199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34153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34153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3478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A020AC" w:tentative="1">
      <w:start w:val="1"/>
      <w:numFmt w:val="lowerLetter"/>
      <w:lvlText w:val="%2."/>
      <w:lvlJc w:val="left"/>
      <w:pPr>
        <w:ind w:left="1080" w:hanging="360"/>
      </w:pPr>
    </w:lvl>
    <w:lvl w:ilvl="2" w:tplc="EE2EDBB6" w:tentative="1">
      <w:start w:val="1"/>
      <w:numFmt w:val="lowerRoman"/>
      <w:lvlText w:val="%3."/>
      <w:lvlJc w:val="right"/>
      <w:pPr>
        <w:ind w:left="1800" w:hanging="180"/>
      </w:pPr>
    </w:lvl>
    <w:lvl w:ilvl="3" w:tplc="6BB6ADB6" w:tentative="1">
      <w:start w:val="1"/>
      <w:numFmt w:val="decimal"/>
      <w:lvlText w:val="%4."/>
      <w:lvlJc w:val="left"/>
      <w:pPr>
        <w:ind w:left="2520" w:hanging="360"/>
      </w:pPr>
    </w:lvl>
    <w:lvl w:ilvl="4" w:tplc="B448D2B4" w:tentative="1">
      <w:start w:val="1"/>
      <w:numFmt w:val="lowerLetter"/>
      <w:lvlText w:val="%5."/>
      <w:lvlJc w:val="left"/>
      <w:pPr>
        <w:ind w:left="3240" w:hanging="360"/>
      </w:pPr>
    </w:lvl>
    <w:lvl w:ilvl="5" w:tplc="F3A45B08" w:tentative="1">
      <w:start w:val="1"/>
      <w:numFmt w:val="lowerRoman"/>
      <w:lvlText w:val="%6."/>
      <w:lvlJc w:val="right"/>
      <w:pPr>
        <w:ind w:left="3960" w:hanging="180"/>
      </w:pPr>
    </w:lvl>
    <w:lvl w:ilvl="6" w:tplc="CE92694C" w:tentative="1">
      <w:start w:val="1"/>
      <w:numFmt w:val="decimal"/>
      <w:lvlText w:val="%7."/>
      <w:lvlJc w:val="left"/>
      <w:pPr>
        <w:ind w:left="4680" w:hanging="360"/>
      </w:pPr>
    </w:lvl>
    <w:lvl w:ilvl="7" w:tplc="E8442498" w:tentative="1">
      <w:start w:val="1"/>
      <w:numFmt w:val="lowerLetter"/>
      <w:lvlText w:val="%8."/>
      <w:lvlJc w:val="left"/>
      <w:pPr>
        <w:ind w:left="5400" w:hanging="360"/>
      </w:pPr>
    </w:lvl>
    <w:lvl w:ilvl="8" w:tplc="55E8F7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4488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199E"/>
    <w:rsid w:val="008730E9"/>
    <w:rsid w:val="008739FD"/>
    <w:rsid w:val="00893E85"/>
    <w:rsid w:val="008E372C"/>
    <w:rsid w:val="00903AB0"/>
    <w:rsid w:val="009A2161"/>
    <w:rsid w:val="009A6F54"/>
    <w:rsid w:val="00A34153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228B5"/>
    <w:rsid w:val="00F3021D"/>
    <w:rsid w:val="00F32397"/>
    <w:rsid w:val="00F35A6A"/>
    <w:rsid w:val="00F36972"/>
    <w:rsid w:val="00F40595"/>
    <w:rsid w:val="00FA2A8F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C78BEF"/>
  <w15:docId w15:val="{16555F42-1CC2-47A6-B75F-1A0FCED1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11-12/html/2019-24295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19-11-12/html/2019-24295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4</cp:revision>
  <dcterms:created xsi:type="dcterms:W3CDTF">2019-11-17T17:06:00Z</dcterms:created>
  <dcterms:modified xsi:type="dcterms:W3CDTF">2019-11-18T07:16:00Z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G/SPS/N/USA/3133</vt:lpwstr>
  </property>
</Properties>
</file>