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92B4D" w14:textId="77777777" w:rsidR="00EA4725" w:rsidRPr="00441372" w:rsidRDefault="0055034C" w:rsidP="0055034C">
      <w:pPr>
        <w:pStyle w:val="Titr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14040" w14:paraId="1302E39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BCF0C67" w14:textId="77777777" w:rsidR="00EA4725" w:rsidRPr="00441372" w:rsidRDefault="005503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11BA6AF" w14:textId="77777777" w:rsidR="00EA4725" w:rsidRPr="00441372" w:rsidRDefault="0055034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0CD64432" w14:textId="77777777" w:rsidR="00EA4725" w:rsidRPr="00441372" w:rsidRDefault="0055034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14040" w14:paraId="15C362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2F9BD" w14:textId="77777777" w:rsidR="00EA4725" w:rsidRPr="00441372" w:rsidRDefault="005503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93C397" w14:textId="77777777" w:rsidR="00EA4725" w:rsidRPr="00441372" w:rsidRDefault="0055034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414040" w14:paraId="6B4D11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5CE5F" w14:textId="77777777" w:rsidR="00EA4725" w:rsidRPr="00441372" w:rsidRDefault="005503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AC325" w14:textId="77777777" w:rsidR="00EA4725" w:rsidRPr="00441372" w:rsidRDefault="0055034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safety</w:t>
            </w:r>
            <w:bookmarkStart w:id="7" w:name="sps3a"/>
            <w:bookmarkEnd w:id="7"/>
          </w:p>
        </w:tc>
      </w:tr>
      <w:tr w:rsidR="00414040" w14:paraId="3446B8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511AD" w14:textId="77777777" w:rsidR="00EA4725" w:rsidRPr="00441372" w:rsidRDefault="0055034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3D9EA" w14:textId="77777777" w:rsidR="00EA4725" w:rsidRPr="00441372" w:rsidRDefault="0055034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9EBA518" w14:textId="77777777" w:rsidR="00EA4725" w:rsidRPr="00441372" w:rsidRDefault="0055034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02987AC" w14:textId="77777777" w:rsidR="00EA4725" w:rsidRPr="00441372" w:rsidRDefault="0055034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14040" w14:paraId="1A26F4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1B8A53" w14:textId="77777777" w:rsidR="00EA4725" w:rsidRPr="00441372" w:rsidRDefault="005503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65104" w14:textId="77777777" w:rsidR="00EA4725" w:rsidRPr="00441372" w:rsidRDefault="0055034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2245:2020, Safety of foodstuffs - Requirements,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24</w:t>
            </w:r>
            <w:bookmarkEnd w:id="20"/>
          </w:p>
          <w:p w14:paraId="68AEEF80" w14:textId="77777777" w:rsidR="00EA4725" w:rsidRPr="00441372" w:rsidRDefault="00B65EA3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"https://members.wto.org/crnattachments/2021/SPS/UGA/21_1805_00_e.pdf" \t "_blank" </w:instrText>
            </w:r>
            <w:r>
              <w:fldChar w:fldCharType="separate"/>
            </w:r>
            <w:r w:rsidR="0055034C" w:rsidRPr="00441372">
              <w:rPr>
                <w:color w:val="0000FF"/>
                <w:u w:val="single"/>
              </w:rPr>
              <w:t>https://members.wto.org/crnattachments/2021/SPS/UGA/21_1805_00_e.pdf</w:t>
            </w:r>
            <w:r>
              <w:rPr>
                <w:color w:val="0000FF"/>
                <w:u w:val="single"/>
              </w:rPr>
              <w:fldChar w:fldCharType="end"/>
            </w:r>
            <w:bookmarkStart w:id="21" w:name="sps5d"/>
            <w:bookmarkEnd w:id="21"/>
          </w:p>
        </w:tc>
      </w:tr>
      <w:tr w:rsidR="00414040" w14:paraId="725B01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ABE4E" w14:textId="77777777" w:rsidR="00EA4725" w:rsidRPr="00441372" w:rsidRDefault="005503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B3A202" w14:textId="77777777" w:rsidR="00EA4725" w:rsidRPr="00441372" w:rsidRDefault="0055034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provides for general food safety requirements for foods intended for human consumption or further processing </w:t>
            </w:r>
            <w:proofErr w:type="gramStart"/>
            <w:r w:rsidRPr="0065690F">
              <w:t>in particular where</w:t>
            </w:r>
            <w:proofErr w:type="gramEnd"/>
            <w:r w:rsidRPr="0065690F">
              <w:t xml:space="preserve"> there is no specific product Uganda standard. It provides the basic requirements to be met for a food to be passed as safe.</w:t>
            </w:r>
            <w:bookmarkStart w:id="23" w:name="sps6a"/>
            <w:bookmarkEnd w:id="23"/>
          </w:p>
        </w:tc>
      </w:tr>
      <w:tr w:rsidR="00414040" w14:paraId="0B9A38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4B6B2F" w14:textId="77777777" w:rsidR="00EA4725" w:rsidRPr="00441372" w:rsidRDefault="005503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5BC4CF" w14:textId="77777777" w:rsidR="00EA4725" w:rsidRPr="00441372" w:rsidRDefault="0055034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14040" w14:paraId="66D84A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81870" w14:textId="77777777" w:rsidR="00EA4725" w:rsidRPr="00441372" w:rsidRDefault="0055034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E6158" w14:textId="77777777" w:rsidR="00EA4725" w:rsidRPr="00441372" w:rsidRDefault="0055034C" w:rsidP="0055034C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56952F2" w14:textId="77777777" w:rsidR="00EA4725" w:rsidRPr="00441372" w:rsidRDefault="0055034C" w:rsidP="0055034C">
            <w:pPr>
              <w:spacing w:after="8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49FEFEC" w14:textId="77777777" w:rsidR="00EA4725" w:rsidRPr="00441372" w:rsidRDefault="0055034C" w:rsidP="0055034C">
            <w:pPr>
              <w:spacing w:after="8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6C3FAB0" w14:textId="77777777" w:rsidR="00EA4725" w:rsidRPr="00441372" w:rsidRDefault="0055034C" w:rsidP="0055034C">
            <w:pPr>
              <w:spacing w:after="8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775167D" w14:textId="77777777" w:rsidR="00EA4725" w:rsidRPr="00441372" w:rsidRDefault="0055034C" w:rsidP="0055034C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1ECB079" w14:textId="77777777" w:rsidR="00EA4725" w:rsidRPr="00441372" w:rsidRDefault="0055034C" w:rsidP="0055034C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03ADD7C" w14:textId="77777777" w:rsidR="00EA4725" w:rsidRPr="00441372" w:rsidRDefault="0055034C" w:rsidP="0055034C">
            <w:pPr>
              <w:spacing w:after="8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D4FBB7C" w14:textId="77777777" w:rsidR="00EA4725" w:rsidRPr="00441372" w:rsidRDefault="0055034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14040" w14:paraId="5D327A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F5FDC" w14:textId="77777777" w:rsidR="00EA4725" w:rsidRPr="00441372" w:rsidRDefault="005503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121F4" w14:textId="77777777" w:rsidR="0055034C" w:rsidRDefault="0055034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2CD34C4" w14:textId="3A76824A" w:rsidR="00EA4725" w:rsidRPr="00441372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AOAC 967.26, Salmonella in processed foods. Detection</w:t>
            </w:r>
          </w:p>
          <w:p w14:paraId="256E25BC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EAS 803, Nutrition labelling - Requirements</w:t>
            </w:r>
          </w:p>
          <w:p w14:paraId="0DAA71AB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EAS 804, Claims on food - Requirements</w:t>
            </w:r>
          </w:p>
          <w:p w14:paraId="5ED774D3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after="120"/>
              <w:ind w:left="346" w:hanging="357"/>
              <w:contextualSpacing w:val="0"/>
            </w:pPr>
            <w:r w:rsidRPr="0065690F">
              <w:t>EAS 805, Use of nutrition and health claims - Requirements</w:t>
            </w:r>
          </w:p>
          <w:p w14:paraId="0AA9BC57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240"/>
              <w:ind w:left="346" w:hanging="357"/>
              <w:contextualSpacing w:val="0"/>
            </w:pPr>
            <w:r w:rsidRPr="0065690F">
              <w:lastRenderedPageBreak/>
              <w:t>US 1659, Materials in contact with food - Requirements for packaging materials</w:t>
            </w:r>
          </w:p>
          <w:p w14:paraId="2CAB087C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217-7/EAS 217-7, Methods for microbiological examination of foods - Part 7: Examination for </w:t>
            </w:r>
            <w:r w:rsidRPr="0055034C">
              <w:rPr>
                <w:i/>
                <w:iCs/>
              </w:rPr>
              <w:t>Clostridium botulinum</w:t>
            </w:r>
            <w:r w:rsidRPr="0065690F">
              <w:t xml:space="preserve"> and</w:t>
            </w:r>
            <w:r w:rsidRPr="0055034C">
              <w:rPr>
                <w:i/>
                <w:iCs/>
              </w:rPr>
              <w:t xml:space="preserve"> Clostridium botulinum</w:t>
            </w:r>
            <w:r w:rsidRPr="0065690F">
              <w:t xml:space="preserve"> toxin</w:t>
            </w:r>
          </w:p>
          <w:p w14:paraId="38713D56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US 28 EAS 39, Code of practice for hygiene in the food and drink manufacturing industry</w:t>
            </w:r>
          </w:p>
          <w:p w14:paraId="6B4AE03C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US 45, General Standard for Food additives</w:t>
            </w:r>
          </w:p>
          <w:p w14:paraId="32894F64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US 738, General standard for contaminants and toxins in food and feed</w:t>
            </w:r>
          </w:p>
          <w:p w14:paraId="58B770E4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US CAC/GL 50, General guidelines on sampling</w:t>
            </w:r>
          </w:p>
          <w:p w14:paraId="1072B233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US CAC/MRL 2, Maximum Residue Limits (MRLs) and Risk Management Recommendations (RMRs) for residues of veterinary drugs in foods</w:t>
            </w:r>
          </w:p>
          <w:p w14:paraId="1B2AFA10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US EAS 38, Labelling of pre-packaged foods - General requirements</w:t>
            </w:r>
          </w:p>
          <w:p w14:paraId="5AC7FFBE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US EAS 68-2-1, Milk and milk products - Methods for microbiological examination - Part 2-1: Enumeration of coliforms - Colony count technique at 30 Degrees Celsius</w:t>
            </w:r>
          </w:p>
          <w:p w14:paraId="45AB0440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EAS 68-2-2, Milk and milk products - Methods of microbiological </w:t>
            </w:r>
            <w:proofErr w:type="gramStart"/>
            <w:r w:rsidRPr="0065690F">
              <w:t>examination ?</w:t>
            </w:r>
            <w:proofErr w:type="gramEnd"/>
            <w:r w:rsidRPr="0065690F">
              <w:t xml:space="preserve"> Part 2-2: Enumeration of coliforms - Most probable number technique at 30 Degrees Celsius</w:t>
            </w:r>
          </w:p>
          <w:p w14:paraId="4CCED820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US ISO 4831, Microbiology of food and animal feeding stuffs - Horizontal method for the detection and enumeration of coliforms - Most probable number technique</w:t>
            </w:r>
          </w:p>
          <w:p w14:paraId="36462B67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US ISO 4832, Microbiology of food and animal feeding stuffs - Horizontal method for the enumeration of coliforms - Colony-count technique</w:t>
            </w:r>
          </w:p>
          <w:p w14:paraId="3CFBD7D9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ISO 11290-1, Microbiology of food and animal feeding stuffs - Horizontal method for the detection and enumeration of </w:t>
            </w:r>
            <w:r w:rsidRPr="0055034C">
              <w:rPr>
                <w:i/>
                <w:iCs/>
              </w:rPr>
              <w:t>Listeria monocytogenes</w:t>
            </w:r>
            <w:r w:rsidRPr="0065690F">
              <w:t xml:space="preserve"> - Part 1: Detection method</w:t>
            </w:r>
          </w:p>
          <w:p w14:paraId="249479F9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ISO 11866-1, </w:t>
            </w:r>
            <w:proofErr w:type="gramStart"/>
            <w:r w:rsidRPr="0065690F">
              <w:t>Milk</w:t>
            </w:r>
            <w:proofErr w:type="gramEnd"/>
            <w:r w:rsidRPr="0065690F">
              <w:t xml:space="preserve"> and milk products - Enumeration of presumptive </w:t>
            </w:r>
            <w:r w:rsidRPr="0055034C">
              <w:rPr>
                <w:i/>
                <w:iCs/>
              </w:rPr>
              <w:t>Escherichia coli</w:t>
            </w:r>
            <w:r w:rsidRPr="0065690F">
              <w:t xml:space="preserve"> - Part 1: Most probable number technique using 4-methylumbelliferyl-beta-D-glucuronide (MUG)</w:t>
            </w:r>
          </w:p>
          <w:p w14:paraId="6F180CA3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ISO 11866-2, </w:t>
            </w:r>
            <w:proofErr w:type="gramStart"/>
            <w:r w:rsidRPr="0065690F">
              <w:t>Milk</w:t>
            </w:r>
            <w:proofErr w:type="gramEnd"/>
            <w:r w:rsidRPr="0065690F">
              <w:t xml:space="preserve"> and milk products - Enumeration of presumptive </w:t>
            </w:r>
            <w:r w:rsidRPr="0055034C">
              <w:rPr>
                <w:i/>
                <w:iCs/>
              </w:rPr>
              <w:t>Escherichia coli</w:t>
            </w:r>
            <w:r w:rsidRPr="0065690F">
              <w:t xml:space="preserve"> - Part 2: Colony-count technique at 44 Degrees C using membranes</w:t>
            </w:r>
          </w:p>
          <w:p w14:paraId="08A9B87D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ISO 16654, Microbiology of food and animal feeding stuffs - Horizontal method for the detection of </w:t>
            </w:r>
            <w:r w:rsidRPr="0055034C">
              <w:rPr>
                <w:i/>
                <w:iCs/>
              </w:rPr>
              <w:t>Escherichia coli</w:t>
            </w:r>
            <w:r w:rsidRPr="0065690F">
              <w:t xml:space="preserve"> O157</w:t>
            </w:r>
          </w:p>
          <w:p w14:paraId="72173CD8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US ISO 21527, Microbiology of food and animal feeding stuffs - Horizontal method for the enumeration of yeasts and moulds - Part 1, Colony count technique in products with water activity greater than 0.95</w:t>
            </w:r>
          </w:p>
          <w:p w14:paraId="00861578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US ISO 21528-1, Microbiology of the food chain - Horizontal method for the detection and enumeration of Enterobacteriaceae - Part 1: Detection of Enterobacteriaceae</w:t>
            </w:r>
          </w:p>
          <w:p w14:paraId="32F25EC2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ISO 6461, Water quality - Detection and enumeration of the spores of </w:t>
            </w:r>
            <w:proofErr w:type="spellStart"/>
            <w:r w:rsidRPr="0065690F">
              <w:t>sulfite</w:t>
            </w:r>
            <w:proofErr w:type="spellEnd"/>
            <w:r w:rsidRPr="0065690F">
              <w:t>- reducing anaerobes (clostridia) - Part 2: Method by membrane filtration</w:t>
            </w:r>
          </w:p>
          <w:p w14:paraId="1729FADE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ISO 6579, Microbiology of food and animal feeding stuffs - Horizontal method for the detection of </w:t>
            </w:r>
            <w:r w:rsidRPr="0055034C">
              <w:rPr>
                <w:i/>
                <w:iCs/>
              </w:rPr>
              <w:t>Salmonella</w:t>
            </w:r>
            <w:r w:rsidRPr="0065690F">
              <w:t xml:space="preserve"> </w:t>
            </w:r>
            <w:proofErr w:type="spellStart"/>
            <w:r w:rsidRPr="0065690F">
              <w:t>spp</w:t>
            </w:r>
            <w:proofErr w:type="spellEnd"/>
          </w:p>
          <w:p w14:paraId="4089D314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US ISO 6888, Microbiology of food and animal feeding stuffs - Horizontal method for the enumeration of coagulase - positive staphylococci (</w:t>
            </w:r>
            <w:r w:rsidRPr="0055034C">
              <w:rPr>
                <w:i/>
                <w:iCs/>
              </w:rPr>
              <w:t>Staphylococcus aureus</w:t>
            </w:r>
            <w:r w:rsidRPr="0065690F">
              <w:t xml:space="preserve"> and other species)</w:t>
            </w:r>
          </w:p>
          <w:p w14:paraId="02737FD9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ISO 7251, Microbiology of food and animal feeding stuffs - Horizontal method for the detection and enumeration of presumptive </w:t>
            </w:r>
            <w:r w:rsidRPr="0055034C">
              <w:rPr>
                <w:i/>
                <w:iCs/>
              </w:rPr>
              <w:t>Escherichia coli</w:t>
            </w:r>
            <w:r w:rsidRPr="0065690F">
              <w:t xml:space="preserve"> - Most probable number technique</w:t>
            </w:r>
          </w:p>
          <w:p w14:paraId="23FC4DE6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ISO 9308-2, Water quality - Enumeration of </w:t>
            </w:r>
            <w:r w:rsidRPr="0055034C">
              <w:rPr>
                <w:i/>
                <w:iCs/>
              </w:rPr>
              <w:t>Escherichia coli</w:t>
            </w:r>
            <w:r w:rsidRPr="0065690F">
              <w:t xml:space="preserve"> and coliform bacteria - Part 2: Most Probable Number method</w:t>
            </w:r>
          </w:p>
          <w:p w14:paraId="21452E86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ISO 7937, Microbiology of food and animal feeding stuffs - Horizontal method for the enumeration of </w:t>
            </w:r>
            <w:r w:rsidRPr="0055034C">
              <w:rPr>
                <w:i/>
                <w:iCs/>
              </w:rPr>
              <w:t>Clostridium perfringens</w:t>
            </w:r>
            <w:r w:rsidRPr="0065690F">
              <w:t xml:space="preserve"> - Colony-count technique</w:t>
            </w:r>
          </w:p>
          <w:p w14:paraId="76169D79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US ISO 9308-2, Water quality - Enumeration of </w:t>
            </w:r>
            <w:r w:rsidRPr="0055034C">
              <w:rPr>
                <w:i/>
                <w:iCs/>
              </w:rPr>
              <w:t>Escherichia coli</w:t>
            </w:r>
            <w:r w:rsidRPr="0065690F">
              <w:t xml:space="preserve"> and coliform bacteria - Part 2: Most Probable Number method</w:t>
            </w:r>
          </w:p>
          <w:p w14:paraId="5CA42025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European Union (microbiological criteria for foodstuffs) regulations 2012, </w:t>
            </w:r>
            <w:proofErr w:type="spellStart"/>
            <w:r w:rsidRPr="0065690F">
              <w:t>s.i</w:t>
            </w:r>
            <w:proofErr w:type="spellEnd"/>
            <w:r w:rsidRPr="0065690F">
              <w:t>. no. 474 of 2012</w:t>
            </w:r>
          </w:p>
          <w:p w14:paraId="1F720894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Corrigendum to Commission Regulation (EC) No 2073/2005 of 15 November 2005 on microbiological criteria for foodstuffs (Official Journal of the European union l 338 of 22 December 2005)</w:t>
            </w:r>
          </w:p>
          <w:p w14:paraId="74BFE723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GSO/FDS 1016/2014, microbiological criteria for foodstuffs, Standardization Organization for GCC (GSO)</w:t>
            </w:r>
          </w:p>
          <w:p w14:paraId="01130D99" w14:textId="77777777" w:rsidR="00414040" w:rsidRPr="0065690F" w:rsidRDefault="0055034C" w:rsidP="0055034C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KS 2455: 2013, food safety - General Standard, Kenya Standard</w:t>
            </w:r>
          </w:p>
          <w:p w14:paraId="01E4E026" w14:textId="77777777" w:rsidR="0055034C" w:rsidRPr="0055034C" w:rsidRDefault="0055034C" w:rsidP="0055034C">
            <w:pPr>
              <w:pStyle w:val="Paragraphedeliste"/>
              <w:numPr>
                <w:ilvl w:val="0"/>
                <w:numId w:val="16"/>
              </w:numPr>
              <w:ind w:left="346" w:hanging="357"/>
              <w:contextualSpacing w:val="0"/>
            </w:pPr>
            <w:r w:rsidRPr="0065690F">
              <w:t>Uganda Gazette</w:t>
            </w:r>
            <w:bookmarkStart w:id="56" w:name="sps9a"/>
            <w:bookmarkEnd w:id="56"/>
          </w:p>
          <w:p w14:paraId="52FD5F01" w14:textId="2DED410A" w:rsidR="00414040" w:rsidRPr="0065690F" w:rsidRDefault="0055034C" w:rsidP="0055034C">
            <w:pPr>
              <w:spacing w:after="120"/>
              <w:ind w:left="-11"/>
            </w:pPr>
            <w:r w:rsidRPr="0055034C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414040" w14:paraId="683967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5ADE5" w14:textId="77777777" w:rsidR="00EA4725" w:rsidRPr="00441372" w:rsidRDefault="005503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D2F7E" w14:textId="77777777" w:rsidR="00EA4725" w:rsidRPr="00441372" w:rsidRDefault="0055034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2021</w:t>
            </w:r>
            <w:bookmarkStart w:id="59" w:name="sps10a"/>
            <w:bookmarkEnd w:id="59"/>
          </w:p>
          <w:p w14:paraId="1F53ADA5" w14:textId="3B6E71F2" w:rsidR="00EA4725" w:rsidRPr="00441372" w:rsidRDefault="0055034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</w:t>
            </w:r>
            <w:bookmarkStart w:id="61" w:name="sps10bisa"/>
            <w:bookmarkEnd w:id="61"/>
            <w:r>
              <w:t>.</w:t>
            </w:r>
          </w:p>
        </w:tc>
      </w:tr>
      <w:tr w:rsidR="00414040" w14:paraId="45A089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48AF40" w14:textId="77777777" w:rsidR="00EA4725" w:rsidRPr="00441372" w:rsidRDefault="005503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81372" w14:textId="77777777" w:rsidR="00EA4725" w:rsidRPr="00441372" w:rsidRDefault="0055034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618EFD84" w14:textId="77777777" w:rsidR="00EA4725" w:rsidRPr="00441372" w:rsidRDefault="0055034C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14040" w14:paraId="10A547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8819E" w14:textId="77777777" w:rsidR="00EA4725" w:rsidRPr="00441372" w:rsidRDefault="0055034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15D1F" w14:textId="77777777" w:rsidR="00EA4725" w:rsidRPr="00441372" w:rsidRDefault="0055034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9 May 2021</w:t>
            </w:r>
            <w:bookmarkEnd w:id="72"/>
          </w:p>
          <w:p w14:paraId="4FFE361E" w14:textId="77777777" w:rsidR="00EA4725" w:rsidRPr="00441372" w:rsidRDefault="0055034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66EFE27" w14:textId="77777777" w:rsidR="00414040" w:rsidRPr="0065690F" w:rsidRDefault="0055034C" w:rsidP="00441372">
            <w:r w:rsidRPr="0065690F">
              <w:t>Uganda National Bureau of Standards</w:t>
            </w:r>
          </w:p>
          <w:p w14:paraId="4B191587" w14:textId="77777777" w:rsidR="00414040" w:rsidRPr="0065690F" w:rsidRDefault="0055034C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14:paraId="1C5BC372" w14:textId="77777777" w:rsidR="00414040" w:rsidRPr="00495FF4" w:rsidRDefault="0055034C" w:rsidP="00441372">
            <w:pPr>
              <w:rPr>
                <w:lang w:val="es-ES"/>
              </w:rPr>
            </w:pPr>
            <w:r w:rsidRPr="00495FF4">
              <w:rPr>
                <w:lang w:val="es-ES"/>
              </w:rPr>
              <w:t>P.O. Box 6329</w:t>
            </w:r>
          </w:p>
          <w:p w14:paraId="0765B95F" w14:textId="77777777" w:rsidR="00414040" w:rsidRPr="00495FF4" w:rsidRDefault="0055034C" w:rsidP="00441372">
            <w:pPr>
              <w:rPr>
                <w:lang w:val="es-ES"/>
              </w:rPr>
            </w:pPr>
            <w:r w:rsidRPr="00495FF4">
              <w:rPr>
                <w:lang w:val="es-ES"/>
              </w:rPr>
              <w:t>Kampala, Uganda</w:t>
            </w:r>
          </w:p>
          <w:p w14:paraId="64851387" w14:textId="77777777" w:rsidR="00414040" w:rsidRPr="00495FF4" w:rsidRDefault="0055034C" w:rsidP="00441372">
            <w:pPr>
              <w:rPr>
                <w:lang w:val="es-ES"/>
              </w:rPr>
            </w:pPr>
            <w:r w:rsidRPr="00495FF4">
              <w:rPr>
                <w:lang w:val="es-ES"/>
              </w:rPr>
              <w:t>Tel: +(256) 4 1733 3250/1/2</w:t>
            </w:r>
          </w:p>
          <w:p w14:paraId="604B0DB7" w14:textId="77777777" w:rsidR="00414040" w:rsidRPr="00495FF4" w:rsidRDefault="0055034C" w:rsidP="00441372">
            <w:pPr>
              <w:rPr>
                <w:lang w:val="fr-CH"/>
              </w:rPr>
            </w:pPr>
            <w:proofErr w:type="gramStart"/>
            <w:r w:rsidRPr="00495FF4">
              <w:rPr>
                <w:lang w:val="fr-CH"/>
              </w:rPr>
              <w:t>Fax:</w:t>
            </w:r>
            <w:proofErr w:type="gramEnd"/>
            <w:r w:rsidRPr="00495FF4">
              <w:rPr>
                <w:lang w:val="fr-CH"/>
              </w:rPr>
              <w:t xml:space="preserve"> +(256) 4 1428 6123</w:t>
            </w:r>
          </w:p>
          <w:p w14:paraId="3A59FFFF" w14:textId="77777777" w:rsidR="00414040" w:rsidRPr="00495FF4" w:rsidRDefault="0055034C" w:rsidP="00441372">
            <w:pPr>
              <w:rPr>
                <w:lang w:val="fr-CH"/>
              </w:rPr>
            </w:pPr>
            <w:proofErr w:type="gramStart"/>
            <w:r w:rsidRPr="00495FF4">
              <w:rPr>
                <w:lang w:val="fr-CH"/>
              </w:rPr>
              <w:t>E-mail:</w:t>
            </w:r>
            <w:proofErr w:type="gramEnd"/>
            <w:r w:rsidRPr="00495FF4">
              <w:rPr>
                <w:lang w:val="fr-CH"/>
              </w:rPr>
              <w:t xml:space="preserve"> info@unbs.go.ug</w:t>
            </w:r>
          </w:p>
          <w:p w14:paraId="29BE9D4C" w14:textId="77777777" w:rsidR="00414040" w:rsidRPr="0065690F" w:rsidRDefault="0055034C" w:rsidP="00441372">
            <w:pPr>
              <w:spacing w:after="120"/>
            </w:pPr>
            <w:r w:rsidRPr="0065690F">
              <w:t xml:space="preserve">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79" w:name="sps12d"/>
            <w:bookmarkEnd w:id="79"/>
          </w:p>
        </w:tc>
      </w:tr>
      <w:tr w:rsidR="00414040" w14:paraId="6DBC466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FAC1A07" w14:textId="77777777" w:rsidR="00EA4725" w:rsidRPr="00441372" w:rsidRDefault="0055034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86F50F6" w14:textId="77777777" w:rsidR="00EA4725" w:rsidRPr="00441372" w:rsidRDefault="0055034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181E613" w14:textId="77777777" w:rsidR="00EA4725" w:rsidRPr="0065690F" w:rsidRDefault="0055034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4F6458B8" w14:textId="77777777" w:rsidR="00EA4725" w:rsidRPr="0065690F" w:rsidRDefault="0055034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</w:t>
            </w:r>
            <w:proofErr w:type="spellStart"/>
            <w:r w:rsidRPr="0065690F">
              <w:rPr>
                <w:bCs/>
              </w:rPr>
              <w:t>Bweyogerere</w:t>
            </w:r>
            <w:proofErr w:type="spellEnd"/>
            <w:r w:rsidRPr="0065690F">
              <w:rPr>
                <w:bCs/>
              </w:rPr>
              <w:t xml:space="preserve"> Industrial and Business Park</w:t>
            </w:r>
          </w:p>
          <w:p w14:paraId="57AC614F" w14:textId="77777777" w:rsidR="00EA4725" w:rsidRPr="00495FF4" w:rsidRDefault="0055034C" w:rsidP="00F3021D">
            <w:pPr>
              <w:keepNext/>
              <w:keepLines/>
              <w:rPr>
                <w:bCs/>
                <w:lang w:val="es-ES"/>
              </w:rPr>
            </w:pPr>
            <w:r w:rsidRPr="00495FF4">
              <w:rPr>
                <w:bCs/>
                <w:lang w:val="es-ES"/>
              </w:rPr>
              <w:t>P.O. Box 6329</w:t>
            </w:r>
          </w:p>
          <w:p w14:paraId="0B1E0512" w14:textId="77777777" w:rsidR="00EA4725" w:rsidRPr="00495FF4" w:rsidRDefault="0055034C" w:rsidP="00F3021D">
            <w:pPr>
              <w:keepNext/>
              <w:keepLines/>
              <w:rPr>
                <w:bCs/>
                <w:lang w:val="es-ES"/>
              </w:rPr>
            </w:pPr>
            <w:r w:rsidRPr="00495FF4">
              <w:rPr>
                <w:bCs/>
                <w:lang w:val="es-ES"/>
              </w:rPr>
              <w:t>Kampala, Uganda</w:t>
            </w:r>
          </w:p>
          <w:p w14:paraId="19B53033" w14:textId="77777777" w:rsidR="00EA4725" w:rsidRPr="00495FF4" w:rsidRDefault="0055034C" w:rsidP="00F3021D">
            <w:pPr>
              <w:keepNext/>
              <w:keepLines/>
              <w:rPr>
                <w:bCs/>
                <w:lang w:val="es-ES"/>
              </w:rPr>
            </w:pPr>
            <w:r w:rsidRPr="00495FF4">
              <w:rPr>
                <w:bCs/>
                <w:lang w:val="es-ES"/>
              </w:rPr>
              <w:t>Tel: +(256) 4 1733 3250/1/2</w:t>
            </w:r>
          </w:p>
          <w:p w14:paraId="5706D1E4" w14:textId="77777777" w:rsidR="00EA4725" w:rsidRPr="00495FF4" w:rsidRDefault="0055034C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495FF4">
              <w:rPr>
                <w:bCs/>
                <w:lang w:val="fr-CH"/>
              </w:rPr>
              <w:t>Fax:</w:t>
            </w:r>
            <w:proofErr w:type="gramEnd"/>
            <w:r w:rsidRPr="00495FF4">
              <w:rPr>
                <w:bCs/>
                <w:lang w:val="fr-CH"/>
              </w:rPr>
              <w:t xml:space="preserve"> +(256) 4 1428 6123</w:t>
            </w:r>
          </w:p>
          <w:p w14:paraId="3BAF0EF7" w14:textId="77777777" w:rsidR="00EA4725" w:rsidRPr="00495FF4" w:rsidRDefault="0055034C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495FF4">
              <w:rPr>
                <w:bCs/>
                <w:lang w:val="fr-CH"/>
              </w:rPr>
              <w:t>E-mail:</w:t>
            </w:r>
            <w:proofErr w:type="gramEnd"/>
            <w:r w:rsidRPr="00495FF4">
              <w:rPr>
                <w:bCs/>
                <w:lang w:val="fr-CH"/>
              </w:rPr>
              <w:t xml:space="preserve"> info@unbs.go.ug</w:t>
            </w:r>
          </w:p>
          <w:p w14:paraId="45DDEC3A" w14:textId="77777777" w:rsidR="00EA4725" w:rsidRPr="0065690F" w:rsidRDefault="0055034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Pr="0065690F">
              <w:rPr>
                <w:bCs/>
              </w:rPr>
              <w:t xml:space="preserve">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6" w:name="sps13c"/>
            <w:bookmarkEnd w:id="86"/>
          </w:p>
        </w:tc>
      </w:tr>
    </w:tbl>
    <w:p w14:paraId="6AE50B38" w14:textId="77777777" w:rsidR="007141CF" w:rsidRPr="00441372" w:rsidRDefault="007141CF" w:rsidP="00441372"/>
    <w:sectPr w:rsidR="007141CF" w:rsidRPr="00441372" w:rsidSect="00495F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29561" w14:textId="77777777" w:rsidR="00326D92" w:rsidRDefault="0055034C">
      <w:r>
        <w:separator/>
      </w:r>
    </w:p>
  </w:endnote>
  <w:endnote w:type="continuationSeparator" w:id="0">
    <w:p w14:paraId="4ADA86CE" w14:textId="77777777" w:rsidR="00326D92" w:rsidRDefault="0055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25703" w14:textId="0C47CDF5" w:rsidR="00EA4725" w:rsidRPr="00495FF4" w:rsidRDefault="00495FF4" w:rsidP="00495FF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F918D" w14:textId="6B1C8F25" w:rsidR="00EA4725" w:rsidRPr="00495FF4" w:rsidRDefault="00495FF4" w:rsidP="00495FF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4E029" w14:textId="77777777" w:rsidR="00C863EB" w:rsidRPr="00441372" w:rsidRDefault="0055034C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C59A7" w14:textId="77777777" w:rsidR="00326D92" w:rsidRDefault="0055034C">
      <w:r>
        <w:separator/>
      </w:r>
    </w:p>
  </w:footnote>
  <w:footnote w:type="continuationSeparator" w:id="0">
    <w:p w14:paraId="6115582C" w14:textId="77777777" w:rsidR="00326D92" w:rsidRDefault="0055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2BDBD" w14:textId="77777777" w:rsidR="00495FF4" w:rsidRPr="00495FF4" w:rsidRDefault="00495FF4" w:rsidP="00495F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5FF4">
      <w:t>G/SPS/N/UGA/146</w:t>
    </w:r>
  </w:p>
  <w:p w14:paraId="72FB51B5" w14:textId="77777777" w:rsidR="00495FF4" w:rsidRPr="00495FF4" w:rsidRDefault="00495FF4" w:rsidP="00495F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D7FFDC" w14:textId="0405F100" w:rsidR="00495FF4" w:rsidRPr="00495FF4" w:rsidRDefault="00495FF4" w:rsidP="00495F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5FF4">
      <w:t xml:space="preserve">- </w:t>
    </w:r>
    <w:r w:rsidRPr="00495FF4">
      <w:fldChar w:fldCharType="begin"/>
    </w:r>
    <w:r w:rsidRPr="00495FF4">
      <w:instrText xml:space="preserve"> PAGE </w:instrText>
    </w:r>
    <w:r w:rsidRPr="00495FF4">
      <w:fldChar w:fldCharType="separate"/>
    </w:r>
    <w:r w:rsidRPr="00495FF4">
      <w:rPr>
        <w:noProof/>
      </w:rPr>
      <w:t>2</w:t>
    </w:r>
    <w:r w:rsidRPr="00495FF4">
      <w:fldChar w:fldCharType="end"/>
    </w:r>
    <w:r w:rsidRPr="00495FF4">
      <w:t xml:space="preserve"> -</w:t>
    </w:r>
  </w:p>
  <w:p w14:paraId="6098E98E" w14:textId="16FFA134" w:rsidR="00EA4725" w:rsidRPr="00495FF4" w:rsidRDefault="00EA4725" w:rsidP="00495FF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D5AD8" w14:textId="77777777" w:rsidR="00495FF4" w:rsidRPr="00495FF4" w:rsidRDefault="00495FF4" w:rsidP="00495F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5FF4">
      <w:t>G/SPS/N/UGA/146</w:t>
    </w:r>
  </w:p>
  <w:p w14:paraId="77FF44CF" w14:textId="77777777" w:rsidR="00495FF4" w:rsidRPr="00495FF4" w:rsidRDefault="00495FF4" w:rsidP="00495F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D80839" w14:textId="1522ED88" w:rsidR="00495FF4" w:rsidRPr="00495FF4" w:rsidRDefault="00495FF4" w:rsidP="00495F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95FF4">
      <w:t xml:space="preserve">- </w:t>
    </w:r>
    <w:r w:rsidRPr="00495FF4">
      <w:fldChar w:fldCharType="begin"/>
    </w:r>
    <w:r w:rsidRPr="00495FF4">
      <w:instrText xml:space="preserve"> PAGE </w:instrText>
    </w:r>
    <w:r w:rsidRPr="00495FF4">
      <w:fldChar w:fldCharType="separate"/>
    </w:r>
    <w:r w:rsidRPr="00495FF4">
      <w:rPr>
        <w:noProof/>
      </w:rPr>
      <w:t>2</w:t>
    </w:r>
    <w:r w:rsidRPr="00495FF4">
      <w:fldChar w:fldCharType="end"/>
    </w:r>
    <w:r w:rsidRPr="00495FF4">
      <w:t xml:space="preserve"> -</w:t>
    </w:r>
  </w:p>
  <w:p w14:paraId="41F435A4" w14:textId="39B4EC3F" w:rsidR="00EA4725" w:rsidRPr="00495FF4" w:rsidRDefault="00EA4725" w:rsidP="00495FF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14040" w14:paraId="4483BB0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06F0B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4E78FA" w14:textId="5D8651E8" w:rsidR="00ED54E0" w:rsidRPr="00EA4725" w:rsidRDefault="00495FF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14040" w14:paraId="1145036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AADBD4" w14:textId="2C1C5A6F" w:rsidR="00ED54E0" w:rsidRPr="00EA4725" w:rsidRDefault="00495FF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2119A4D" wp14:editId="4726872B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C0172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14040" w14:paraId="02C40C1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FA0E7F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78D4DD" w14:textId="77777777" w:rsidR="00495FF4" w:rsidRDefault="00495FF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G/SPS/N/UGA/146</w:t>
          </w:r>
        </w:p>
        <w:bookmarkEnd w:id="88"/>
        <w:p w14:paraId="492DF2AF" w14:textId="40EE211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14040" w14:paraId="5EC77D6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1103D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CCD9AC" w14:textId="77777777" w:rsidR="00ED54E0" w:rsidRPr="00EA4725" w:rsidRDefault="0055034C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10 March 2021</w:t>
          </w:r>
          <w:bookmarkStart w:id="90" w:name="bmkDate"/>
          <w:bookmarkEnd w:id="89"/>
          <w:bookmarkEnd w:id="90"/>
        </w:p>
      </w:tc>
    </w:tr>
    <w:tr w:rsidR="00414040" w14:paraId="7F56341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2334DC" w14:textId="1B55B82F" w:rsidR="00ED54E0" w:rsidRPr="00EA4725" w:rsidRDefault="0055034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65EA3">
            <w:rPr>
              <w:color w:val="FF0000"/>
              <w:szCs w:val="16"/>
            </w:rPr>
            <w:t>21-2002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AF9E3C" w14:textId="77777777" w:rsidR="00ED54E0" w:rsidRPr="00EA4725" w:rsidRDefault="0055034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14040" w14:paraId="0183DDE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1A5850" w14:textId="7987B53E" w:rsidR="00ED54E0" w:rsidRPr="00EA4725" w:rsidRDefault="00495FF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BAC0D0" w14:textId="72272075" w:rsidR="00ED54E0" w:rsidRPr="00441372" w:rsidRDefault="00495FF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AE4C7F3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D441D7"/>
    <w:multiLevelType w:val="hybridMultilevel"/>
    <w:tmpl w:val="2B84F69E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79F8B9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0DC8B10" w:tentative="1">
      <w:start w:val="1"/>
      <w:numFmt w:val="lowerLetter"/>
      <w:lvlText w:val="%2."/>
      <w:lvlJc w:val="left"/>
      <w:pPr>
        <w:ind w:left="1080" w:hanging="360"/>
      </w:pPr>
    </w:lvl>
    <w:lvl w:ilvl="2" w:tplc="64B4D050" w:tentative="1">
      <w:start w:val="1"/>
      <w:numFmt w:val="lowerRoman"/>
      <w:lvlText w:val="%3."/>
      <w:lvlJc w:val="right"/>
      <w:pPr>
        <w:ind w:left="1800" w:hanging="180"/>
      </w:pPr>
    </w:lvl>
    <w:lvl w:ilvl="3" w:tplc="482E8884" w:tentative="1">
      <w:start w:val="1"/>
      <w:numFmt w:val="decimal"/>
      <w:lvlText w:val="%4."/>
      <w:lvlJc w:val="left"/>
      <w:pPr>
        <w:ind w:left="2520" w:hanging="360"/>
      </w:pPr>
    </w:lvl>
    <w:lvl w:ilvl="4" w:tplc="A91075EC" w:tentative="1">
      <w:start w:val="1"/>
      <w:numFmt w:val="lowerLetter"/>
      <w:lvlText w:val="%5."/>
      <w:lvlJc w:val="left"/>
      <w:pPr>
        <w:ind w:left="3240" w:hanging="360"/>
      </w:pPr>
    </w:lvl>
    <w:lvl w:ilvl="5" w:tplc="3AB829DE" w:tentative="1">
      <w:start w:val="1"/>
      <w:numFmt w:val="lowerRoman"/>
      <w:lvlText w:val="%6."/>
      <w:lvlJc w:val="right"/>
      <w:pPr>
        <w:ind w:left="3960" w:hanging="180"/>
      </w:pPr>
    </w:lvl>
    <w:lvl w:ilvl="6" w:tplc="8EA25098" w:tentative="1">
      <w:start w:val="1"/>
      <w:numFmt w:val="decimal"/>
      <w:lvlText w:val="%7."/>
      <w:lvlJc w:val="left"/>
      <w:pPr>
        <w:ind w:left="4680" w:hanging="360"/>
      </w:pPr>
    </w:lvl>
    <w:lvl w:ilvl="7" w:tplc="2C425482" w:tentative="1">
      <w:start w:val="1"/>
      <w:numFmt w:val="lowerLetter"/>
      <w:lvlText w:val="%8."/>
      <w:lvlJc w:val="left"/>
      <w:pPr>
        <w:ind w:left="5400" w:hanging="360"/>
      </w:pPr>
    </w:lvl>
    <w:lvl w:ilvl="8" w:tplc="79C05BD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26D92"/>
    <w:rsid w:val="00334D8B"/>
    <w:rsid w:val="0035602E"/>
    <w:rsid w:val="003572B4"/>
    <w:rsid w:val="003817C7"/>
    <w:rsid w:val="00395125"/>
    <w:rsid w:val="003E2958"/>
    <w:rsid w:val="00414040"/>
    <w:rsid w:val="00422B6F"/>
    <w:rsid w:val="00423377"/>
    <w:rsid w:val="00441372"/>
    <w:rsid w:val="00467032"/>
    <w:rsid w:val="0046754A"/>
    <w:rsid w:val="00495FF4"/>
    <w:rsid w:val="004B39D5"/>
    <w:rsid w:val="004E4B52"/>
    <w:rsid w:val="004F203A"/>
    <w:rsid w:val="005336B8"/>
    <w:rsid w:val="00547B5F"/>
    <w:rsid w:val="0055034C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5EA3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CAF91"/>
  <w15:docId w15:val="{AEDB009B-509E-4085-BD51-5A6C8A28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unbs.go.u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Da Silva, Francisca</cp:lastModifiedBy>
  <cp:revision>4</cp:revision>
  <dcterms:created xsi:type="dcterms:W3CDTF">2021-03-10T10:27:00Z</dcterms:created>
  <dcterms:modified xsi:type="dcterms:W3CDTF">2021-03-10T11:33:00Z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G/SPS/N/UGA/146</vt:lpwstr>
  </property>
  <property fmtid="{D5CDD505-2E9C-101B-9397-08002B2CF9AE}" pid="3" name="TitusGUID">
    <vt:lpwstr>b0738103-0a03-4e00-96d9-7c59c6486e3b</vt:lpwstr>
  </property>
  <property fmtid="{D5CDD505-2E9C-101B-9397-08002B2CF9AE}" pid="4" name="WTOCLASSIFICATION">
    <vt:lpwstr>WTO OFFICIAL</vt:lpwstr>
  </property>
</Properties>
</file>