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2BA5A" w14:textId="77777777" w:rsidR="00EA4725" w:rsidRPr="00441372" w:rsidRDefault="00490C3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034B3" w14:paraId="169242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823CCA9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06F518E" w14:textId="77777777" w:rsidR="00EA4725" w:rsidRPr="00441372" w:rsidRDefault="00490C3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998661D" w14:textId="77777777" w:rsidR="00EA4725" w:rsidRPr="00441372" w:rsidRDefault="00490C3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034B3" w14:paraId="0549D4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B5048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39EA4" w14:textId="77777777" w:rsidR="00EA4725" w:rsidRPr="00441372" w:rsidRDefault="00490C3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F034B3" w14:paraId="03F616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D403F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6ADCB" w14:textId="77777777" w:rsidR="00EA4725" w:rsidRPr="00441372" w:rsidRDefault="00490C3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Dried sardine</w:t>
            </w:r>
            <w:bookmarkStart w:id="7" w:name="sps3a"/>
            <w:bookmarkEnd w:id="7"/>
          </w:p>
        </w:tc>
      </w:tr>
      <w:tr w:rsidR="00F034B3" w14:paraId="3D153F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53F9E" w14:textId="77777777" w:rsidR="00EA4725" w:rsidRPr="00441372" w:rsidRDefault="00490C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64A05" w14:textId="77777777" w:rsidR="00EA4725" w:rsidRPr="00441372" w:rsidRDefault="00490C3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826F72" w14:textId="77777777" w:rsidR="00EA4725" w:rsidRPr="00441372" w:rsidRDefault="00490C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FA22C8" w14:textId="77777777" w:rsidR="00EA4725" w:rsidRPr="00441372" w:rsidRDefault="00490C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034B3" w14:paraId="7C0B35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5D4D4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2B9B4" w14:textId="77777777" w:rsidR="00EA4725" w:rsidRPr="00441372" w:rsidRDefault="00490C3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23(346) CD3 Dried sardine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F034B3" w14:paraId="30FB41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B428D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4EFAC" w14:textId="77777777" w:rsidR="00EA4725" w:rsidRPr="00441372" w:rsidRDefault="00490C3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dried sardine other than silver cyprinid (</w:t>
            </w:r>
            <w:r w:rsidRPr="0065690F">
              <w:rPr>
                <w:i/>
                <w:iCs/>
              </w:rPr>
              <w:t>Rastrineobola argentea</w:t>
            </w:r>
            <w:r w:rsidRPr="0065690F">
              <w:t>) intended for human consumption.</w:t>
            </w:r>
            <w:bookmarkStart w:id="22" w:name="sps6a"/>
            <w:bookmarkEnd w:id="22"/>
          </w:p>
        </w:tc>
      </w:tr>
      <w:tr w:rsidR="00F034B3" w14:paraId="2A8D3E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7FE4F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3F650" w14:textId="77777777" w:rsidR="00EA4725" w:rsidRPr="00441372" w:rsidRDefault="00490C3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034B3" w14:paraId="60CC5F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7C38F" w14:textId="77777777" w:rsidR="00EA4725" w:rsidRPr="00441372" w:rsidRDefault="00490C3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5EBAF" w14:textId="77777777" w:rsidR="00EA4725" w:rsidRPr="00441372" w:rsidRDefault="00490C3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39F9542" w14:textId="77777777" w:rsidR="00EA4725" w:rsidRPr="00441372" w:rsidRDefault="00490C3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C2DC20C" w14:textId="77777777" w:rsidR="00EA4725" w:rsidRPr="00441372" w:rsidRDefault="00490C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279FB43" w14:textId="77777777" w:rsidR="00EA4725" w:rsidRPr="00441372" w:rsidRDefault="00490C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CA8F5F5" w14:textId="77777777" w:rsidR="00EA4725" w:rsidRPr="00441372" w:rsidRDefault="00490C3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8F08FD2" w14:textId="77777777" w:rsidR="00EA4725" w:rsidRPr="00441372" w:rsidRDefault="00490C3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FCA40A1" w14:textId="77777777" w:rsidR="00EA4725" w:rsidRPr="00441372" w:rsidRDefault="00490C3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D1E5C6C" w14:textId="77777777" w:rsidR="00EA4725" w:rsidRPr="00441372" w:rsidRDefault="00490C3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034B3" w14:paraId="227122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850D3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15F47" w14:textId="77777777" w:rsidR="00EA4725" w:rsidRPr="00441372" w:rsidRDefault="00490C3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034B3" w14:paraId="05B41B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83DF0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D068B" w14:textId="77777777" w:rsidR="00EA4725" w:rsidRPr="00441372" w:rsidRDefault="00490C3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3E70BA9E" w14:textId="77777777" w:rsidR="00EA4725" w:rsidRPr="00441372" w:rsidRDefault="00490C3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60" w:name="sps10bisa"/>
            <w:bookmarkEnd w:id="60"/>
          </w:p>
        </w:tc>
      </w:tr>
      <w:tr w:rsidR="00F034B3" w14:paraId="62597C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0E799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1BE0A" w14:textId="77777777" w:rsidR="00EA4725" w:rsidRPr="00441372" w:rsidRDefault="00490C3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222436DD" w14:textId="77777777" w:rsidR="00EA4725" w:rsidRPr="00441372" w:rsidRDefault="00490C3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034B3" w14:paraId="12B23D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2A724" w14:textId="77777777" w:rsidR="00EA4725" w:rsidRPr="00441372" w:rsidRDefault="00490C3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2D310" w14:textId="77777777" w:rsidR="00EA4725" w:rsidRPr="00441372" w:rsidRDefault="00490C3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May 2021</w:t>
            </w:r>
            <w:bookmarkEnd w:id="71"/>
          </w:p>
          <w:p w14:paraId="1D87F57D" w14:textId="77777777" w:rsidR="00EA4725" w:rsidRPr="00441372" w:rsidRDefault="00490C3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3E18CBD" w14:textId="3C9B3522" w:rsidR="00F034B3" w:rsidRPr="0065690F" w:rsidRDefault="00490C34" w:rsidP="00490C34">
            <w:pPr>
              <w:tabs>
                <w:tab w:val="left" w:pos="714"/>
              </w:tabs>
            </w:pPr>
            <w:r w:rsidRPr="0065690F">
              <w:t>E-mail:</w:t>
            </w:r>
            <w:r>
              <w:tab/>
            </w:r>
            <w:r w:rsidRPr="0065690F">
              <w:t>nep@tbs.go.tz</w:t>
            </w:r>
          </w:p>
          <w:p w14:paraId="7EE0D758" w14:textId="29523238" w:rsidR="00F034B3" w:rsidRPr="0065690F" w:rsidRDefault="00490C34" w:rsidP="00490C34">
            <w:pPr>
              <w:tabs>
                <w:tab w:val="left" w:pos="714"/>
              </w:tabs>
              <w:spacing w:after="120"/>
            </w:pPr>
            <w:r>
              <w:tab/>
            </w:r>
            <w:r w:rsidRPr="0065690F">
              <w:t>bahati.samillani@tbs.go.tz</w:t>
            </w:r>
            <w:bookmarkStart w:id="78" w:name="sps12d"/>
            <w:bookmarkEnd w:id="78"/>
          </w:p>
        </w:tc>
      </w:tr>
      <w:tr w:rsidR="00F034B3" w14:paraId="5D7C014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DB613F" w14:textId="77777777" w:rsidR="00EA4725" w:rsidRPr="00441372" w:rsidRDefault="00490C3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D2EA0D4" w14:textId="77777777" w:rsidR="00EA4725" w:rsidRPr="00441372" w:rsidRDefault="00490C3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0DCB0EA" w14:textId="77777777" w:rsidR="00EA4725" w:rsidRPr="0065690F" w:rsidRDefault="00490C3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5" w:name="sps13c"/>
            <w:bookmarkEnd w:id="85"/>
          </w:p>
        </w:tc>
      </w:tr>
    </w:tbl>
    <w:p w14:paraId="794A2628" w14:textId="77777777" w:rsidR="007141CF" w:rsidRPr="00441372" w:rsidRDefault="007141CF" w:rsidP="00441372"/>
    <w:sectPr w:rsidR="007141CF" w:rsidRPr="00441372" w:rsidSect="00990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66714" w14:textId="77777777" w:rsidR="003A4BBA" w:rsidRDefault="00490C34">
      <w:r>
        <w:separator/>
      </w:r>
    </w:p>
  </w:endnote>
  <w:endnote w:type="continuationSeparator" w:id="0">
    <w:p w14:paraId="78FC82FE" w14:textId="77777777" w:rsidR="003A4BBA" w:rsidRDefault="0049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0B4CB" w14:textId="26ADD611" w:rsidR="00EA4725" w:rsidRPr="00990014" w:rsidRDefault="00990014" w:rsidP="0099001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931A0" w14:textId="286EB33A" w:rsidR="00EA4725" w:rsidRPr="00990014" w:rsidRDefault="00990014" w:rsidP="0099001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7B60C" w14:textId="77777777" w:rsidR="00C863EB" w:rsidRPr="00441372" w:rsidRDefault="00490C3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6C82A" w14:textId="77777777" w:rsidR="003A4BBA" w:rsidRDefault="00490C34">
      <w:r>
        <w:separator/>
      </w:r>
    </w:p>
  </w:footnote>
  <w:footnote w:type="continuationSeparator" w:id="0">
    <w:p w14:paraId="2F749CE5" w14:textId="77777777" w:rsidR="003A4BBA" w:rsidRDefault="0049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4C821" w14:textId="77777777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014">
      <w:t>G/SPS/N/TZA/101</w:t>
    </w:r>
  </w:p>
  <w:p w14:paraId="6C4CE266" w14:textId="77777777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7BF340" w14:textId="0F3E83A4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014">
      <w:t xml:space="preserve">- </w:t>
    </w:r>
    <w:r w:rsidRPr="00990014">
      <w:fldChar w:fldCharType="begin"/>
    </w:r>
    <w:r w:rsidRPr="00990014">
      <w:instrText xml:space="preserve"> PAGE </w:instrText>
    </w:r>
    <w:r w:rsidRPr="00990014">
      <w:fldChar w:fldCharType="separate"/>
    </w:r>
    <w:r w:rsidRPr="00990014">
      <w:rPr>
        <w:noProof/>
      </w:rPr>
      <w:t>1</w:t>
    </w:r>
    <w:r w:rsidRPr="00990014">
      <w:fldChar w:fldCharType="end"/>
    </w:r>
    <w:r w:rsidRPr="00990014">
      <w:t xml:space="preserve"> -</w:t>
    </w:r>
  </w:p>
  <w:p w14:paraId="5B9C0062" w14:textId="1CDD6BC4" w:rsidR="00EA4725" w:rsidRPr="00990014" w:rsidRDefault="00EA4725" w:rsidP="0099001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7CDAA" w14:textId="77777777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014">
      <w:t>G/SPS/N/TZA/101</w:t>
    </w:r>
  </w:p>
  <w:p w14:paraId="6A4CBC37" w14:textId="77777777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6AB6FF" w14:textId="1D29DE95" w:rsidR="00990014" w:rsidRPr="00990014" w:rsidRDefault="00990014" w:rsidP="0099001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90014">
      <w:t xml:space="preserve">- </w:t>
    </w:r>
    <w:r w:rsidRPr="00990014">
      <w:fldChar w:fldCharType="begin"/>
    </w:r>
    <w:r w:rsidRPr="00990014">
      <w:instrText xml:space="preserve"> PAGE </w:instrText>
    </w:r>
    <w:r w:rsidRPr="00990014">
      <w:fldChar w:fldCharType="separate"/>
    </w:r>
    <w:r w:rsidRPr="00990014">
      <w:rPr>
        <w:noProof/>
      </w:rPr>
      <w:t>2</w:t>
    </w:r>
    <w:r w:rsidRPr="00990014">
      <w:fldChar w:fldCharType="end"/>
    </w:r>
    <w:r w:rsidRPr="00990014">
      <w:t xml:space="preserve"> -</w:t>
    </w:r>
  </w:p>
  <w:p w14:paraId="050475BD" w14:textId="75FA03A5" w:rsidR="00EA4725" w:rsidRPr="00990014" w:rsidRDefault="00EA4725" w:rsidP="0099001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34B3" w14:paraId="7557835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118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AF28B" w14:textId="7178C3DF" w:rsidR="00ED54E0" w:rsidRPr="00EA4725" w:rsidRDefault="0099001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034B3" w14:paraId="0B566C4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571120" w14:textId="7646F89C" w:rsidR="00ED54E0" w:rsidRPr="00EA4725" w:rsidRDefault="0099001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67C78" wp14:editId="119E0588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38D52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34B3" w14:paraId="6AC999C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838B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2CB189" w14:textId="77777777" w:rsidR="00990014" w:rsidRDefault="0099001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G/SPS/N/TZA/101</w:t>
          </w:r>
        </w:p>
        <w:bookmarkEnd w:id="87"/>
        <w:p w14:paraId="68644C22" w14:textId="3EB8088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034B3" w14:paraId="60CDB9D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E4B6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407B79" w14:textId="77777777" w:rsidR="00ED54E0" w:rsidRPr="00EA4725" w:rsidRDefault="00490C3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March 2021</w:t>
          </w:r>
          <w:bookmarkStart w:id="89" w:name="bmkDate"/>
          <w:bookmarkEnd w:id="88"/>
          <w:bookmarkEnd w:id="89"/>
        </w:p>
      </w:tc>
    </w:tr>
    <w:tr w:rsidR="00F034B3" w14:paraId="54AFEA5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5FEBC9" w14:textId="2846744F" w:rsidR="00ED54E0" w:rsidRPr="00EA4725" w:rsidRDefault="00490C3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F1739">
            <w:rPr>
              <w:color w:val="FF0000"/>
              <w:szCs w:val="16"/>
            </w:rPr>
            <w:t>21-</w:t>
          </w:r>
          <w:r w:rsidR="00891061">
            <w:rPr>
              <w:color w:val="FF0000"/>
              <w:szCs w:val="16"/>
            </w:rPr>
            <w:t>2280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56712" w14:textId="77777777" w:rsidR="00ED54E0" w:rsidRPr="00EA4725" w:rsidRDefault="00490C3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F034B3" w14:paraId="29F5554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DEC69" w14:textId="59373F8C" w:rsidR="00ED54E0" w:rsidRPr="00EA4725" w:rsidRDefault="0099001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236C0F" w14:textId="22A75BFC" w:rsidR="00ED54E0" w:rsidRPr="00441372" w:rsidRDefault="0099001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43D5C98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A220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60782C" w:tentative="1">
      <w:start w:val="1"/>
      <w:numFmt w:val="lowerLetter"/>
      <w:lvlText w:val="%2."/>
      <w:lvlJc w:val="left"/>
      <w:pPr>
        <w:ind w:left="1080" w:hanging="360"/>
      </w:pPr>
    </w:lvl>
    <w:lvl w:ilvl="2" w:tplc="B3B22092" w:tentative="1">
      <w:start w:val="1"/>
      <w:numFmt w:val="lowerRoman"/>
      <w:lvlText w:val="%3."/>
      <w:lvlJc w:val="right"/>
      <w:pPr>
        <w:ind w:left="1800" w:hanging="180"/>
      </w:pPr>
    </w:lvl>
    <w:lvl w:ilvl="3" w:tplc="0AF47B8E" w:tentative="1">
      <w:start w:val="1"/>
      <w:numFmt w:val="decimal"/>
      <w:lvlText w:val="%4."/>
      <w:lvlJc w:val="left"/>
      <w:pPr>
        <w:ind w:left="2520" w:hanging="360"/>
      </w:pPr>
    </w:lvl>
    <w:lvl w:ilvl="4" w:tplc="89A64AA2" w:tentative="1">
      <w:start w:val="1"/>
      <w:numFmt w:val="lowerLetter"/>
      <w:lvlText w:val="%5."/>
      <w:lvlJc w:val="left"/>
      <w:pPr>
        <w:ind w:left="3240" w:hanging="360"/>
      </w:pPr>
    </w:lvl>
    <w:lvl w:ilvl="5" w:tplc="97E8324E" w:tentative="1">
      <w:start w:val="1"/>
      <w:numFmt w:val="lowerRoman"/>
      <w:lvlText w:val="%6."/>
      <w:lvlJc w:val="right"/>
      <w:pPr>
        <w:ind w:left="3960" w:hanging="180"/>
      </w:pPr>
    </w:lvl>
    <w:lvl w:ilvl="6" w:tplc="5E6EFE08" w:tentative="1">
      <w:start w:val="1"/>
      <w:numFmt w:val="decimal"/>
      <w:lvlText w:val="%7."/>
      <w:lvlJc w:val="left"/>
      <w:pPr>
        <w:ind w:left="4680" w:hanging="360"/>
      </w:pPr>
    </w:lvl>
    <w:lvl w:ilvl="7" w:tplc="409273FE" w:tentative="1">
      <w:start w:val="1"/>
      <w:numFmt w:val="lowerLetter"/>
      <w:lvlText w:val="%8."/>
      <w:lvlJc w:val="left"/>
      <w:pPr>
        <w:ind w:left="5400" w:hanging="360"/>
      </w:pPr>
    </w:lvl>
    <w:lvl w:ilvl="8" w:tplc="449093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4BBA"/>
    <w:rsid w:val="003E2958"/>
    <w:rsid w:val="00422B6F"/>
    <w:rsid w:val="00423377"/>
    <w:rsid w:val="00441372"/>
    <w:rsid w:val="00467032"/>
    <w:rsid w:val="0046754A"/>
    <w:rsid w:val="00490C34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061"/>
    <w:rsid w:val="00893E85"/>
    <w:rsid w:val="008E372C"/>
    <w:rsid w:val="00903AB0"/>
    <w:rsid w:val="00990014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173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34B3"/>
    <w:rsid w:val="00F17777"/>
    <w:rsid w:val="00F3021D"/>
    <w:rsid w:val="00F30D06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5D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2021-03-18T12:01:00Z</dcterms:created>
  <dcterms:modified xsi:type="dcterms:W3CDTF">2021-03-18T13:29:00Z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G/SPS/N/TZA/101</vt:lpwstr>
  </property>
  <property fmtid="{D5CDD505-2E9C-101B-9397-08002B2CF9AE}" pid="3" name="TitusGUID">
    <vt:lpwstr>429769b3-d2d2-488c-a316-ff7de3e94ac1</vt:lpwstr>
  </property>
  <property fmtid="{D5CDD505-2E9C-101B-9397-08002B2CF9AE}" pid="4" name="WTOCLASSIFICATION">
    <vt:lpwstr>WTO OFFICIAL</vt:lpwstr>
  </property>
</Properties>
</file>