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6F0F" w14:textId="77777777" w:rsidR="00EA4725" w:rsidRPr="00441372" w:rsidRDefault="00CE4431"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ook w:val="0000" w:firstRow="0" w:lastRow="0" w:firstColumn="0" w:lastColumn="0" w:noHBand="0" w:noVBand="0"/>
      </w:tblPr>
      <w:tblGrid>
        <w:gridCol w:w="702"/>
        <w:gridCol w:w="8278"/>
      </w:tblGrid>
      <w:tr w:rsidR="00464305" w14:paraId="7E6A2870" w14:textId="77777777" w:rsidTr="00F67D7D">
        <w:tc>
          <w:tcPr>
            <w:tcW w:w="707" w:type="dxa"/>
            <w:tcBorders>
              <w:bottom w:val="single" w:sz="6" w:space="0" w:color="auto"/>
            </w:tcBorders>
            <w:shd w:val="clear" w:color="auto" w:fill="auto"/>
          </w:tcPr>
          <w:p w14:paraId="2ED67DBF" w14:textId="77777777" w:rsidR="00EA4725" w:rsidRPr="00441372" w:rsidRDefault="00CE4431" w:rsidP="00441372">
            <w:pPr>
              <w:spacing w:before="120" w:after="120"/>
              <w:jc w:val="left"/>
            </w:pPr>
            <w:r w:rsidRPr="00441372">
              <w:rPr>
                <w:b/>
              </w:rPr>
              <w:t>1.</w:t>
            </w:r>
          </w:p>
        </w:tc>
        <w:tc>
          <w:tcPr>
            <w:tcW w:w="8320" w:type="dxa"/>
            <w:tcBorders>
              <w:bottom w:val="single" w:sz="6" w:space="0" w:color="auto"/>
            </w:tcBorders>
            <w:shd w:val="clear" w:color="auto" w:fill="auto"/>
          </w:tcPr>
          <w:p w14:paraId="75A2E66B" w14:textId="77777777" w:rsidR="00EA4725" w:rsidRPr="00441372" w:rsidRDefault="00CE4431"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14:paraId="056E9581" w14:textId="77777777" w:rsidR="00EA4725" w:rsidRPr="00441372" w:rsidRDefault="00CE4431"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464305" w14:paraId="3DB2FF9C" w14:textId="77777777" w:rsidTr="00F67D7D">
        <w:tc>
          <w:tcPr>
            <w:tcW w:w="707" w:type="dxa"/>
            <w:tcBorders>
              <w:top w:val="single" w:sz="6" w:space="0" w:color="auto"/>
              <w:bottom w:val="single" w:sz="6" w:space="0" w:color="auto"/>
            </w:tcBorders>
            <w:shd w:val="clear" w:color="auto" w:fill="auto"/>
          </w:tcPr>
          <w:p w14:paraId="499E41D4" w14:textId="77777777" w:rsidR="00EA4725" w:rsidRPr="00441372" w:rsidRDefault="00CE4431"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5046A5" w14:textId="77777777" w:rsidR="00EA4725" w:rsidRPr="00441372" w:rsidRDefault="00CE4431" w:rsidP="00441372">
            <w:pPr>
              <w:spacing w:before="120" w:after="120"/>
            </w:pPr>
            <w:bookmarkStart w:id="4" w:name="X_SPS_Reg_2A"/>
            <w:r w:rsidRPr="00441372">
              <w:rPr>
                <w:b/>
              </w:rPr>
              <w:t>Agency responsible</w:t>
            </w:r>
            <w:bookmarkEnd w:id="4"/>
            <w:r w:rsidRPr="00441372">
              <w:rPr>
                <w:b/>
              </w:rPr>
              <w:t>:</w:t>
            </w:r>
            <w:r w:rsidRPr="0065690F">
              <w:t xml:space="preserve"> Singapore Food Agency (SFA)</w:t>
            </w:r>
            <w:bookmarkStart w:id="5" w:name="sps2a"/>
            <w:bookmarkEnd w:id="5"/>
          </w:p>
        </w:tc>
      </w:tr>
      <w:tr w:rsidR="00464305" w14:paraId="21F7D548" w14:textId="77777777" w:rsidTr="00F67D7D">
        <w:tc>
          <w:tcPr>
            <w:tcW w:w="707" w:type="dxa"/>
            <w:tcBorders>
              <w:top w:val="single" w:sz="6" w:space="0" w:color="auto"/>
              <w:bottom w:val="single" w:sz="6" w:space="0" w:color="auto"/>
            </w:tcBorders>
            <w:shd w:val="clear" w:color="auto" w:fill="auto"/>
          </w:tcPr>
          <w:p w14:paraId="1704CB15" w14:textId="77777777" w:rsidR="00EA4725" w:rsidRPr="00441372" w:rsidRDefault="00CE4431"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DEF9C14" w14:textId="77777777" w:rsidR="00EA4725" w:rsidRPr="00441372" w:rsidRDefault="00CE4431" w:rsidP="00F11CE3">
            <w:pPr>
              <w:spacing w:before="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Meat (i.e., carcasses, muscle cuts and offal) belonging to HS 2017 Codes</w:t>
            </w:r>
          </w:p>
          <w:p w14:paraId="5C436EA0" w14:textId="77777777" w:rsidR="00C943FF" w:rsidRPr="0065690F" w:rsidRDefault="00CE4431" w:rsidP="00F11CE3">
            <w:pPr>
              <w:spacing w:after="120"/>
            </w:pPr>
            <w:r w:rsidRPr="0065690F">
              <w:t>02011000, 02012000, 02013000, 02021000, 02022000, 02023000, 02031100, 02031200, 02031900, 02032100, 02032200, 02032900, 02041000, 02042100, 02042200, 02042300, 02043000, 02044100, 02044200, 02044300, 02045000, 02050000, 02061000, 02062100, 02062200, 02062900, 02063000, 02064100, 02064900, 02068000, 02069000, 02071100, 02071200, 02071300, 02071410, 02071420, 02071430, 02071499, 02072400, 02072500, 02072600, 02072710, 02072799, 02074100, 02074200, 02074300, 02074400, 02074500, 02075100, 02075200, 02075300, 02075400, 02075500, 02076000, 02081000, 02085000, 02089010,</w:t>
            </w:r>
            <w:r w:rsidR="00F11CE3">
              <w:t xml:space="preserve">   </w:t>
            </w:r>
            <w:r w:rsidRPr="0065690F">
              <w:t>02089090</w:t>
            </w:r>
            <w:bookmarkStart w:id="7" w:name="sps3a"/>
            <w:bookmarkEnd w:id="7"/>
          </w:p>
        </w:tc>
      </w:tr>
      <w:tr w:rsidR="00464305" w14:paraId="7949A96A" w14:textId="77777777" w:rsidTr="00F67D7D">
        <w:tc>
          <w:tcPr>
            <w:tcW w:w="707" w:type="dxa"/>
            <w:tcBorders>
              <w:top w:val="single" w:sz="6" w:space="0" w:color="auto"/>
              <w:bottom w:val="single" w:sz="6" w:space="0" w:color="auto"/>
            </w:tcBorders>
            <w:shd w:val="clear" w:color="auto" w:fill="auto"/>
          </w:tcPr>
          <w:p w14:paraId="3BBDE6E0" w14:textId="77777777" w:rsidR="00EA4725" w:rsidRPr="00441372" w:rsidRDefault="00CE4431"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F4EF04B" w14:textId="77777777" w:rsidR="00EA4725" w:rsidRPr="00441372" w:rsidRDefault="00CE4431"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265740C" w14:textId="77777777" w:rsidR="00EA4725" w:rsidRPr="00441372" w:rsidRDefault="00CE4431"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9219B24" w14:textId="77777777" w:rsidR="00EA4725" w:rsidRPr="00441372" w:rsidRDefault="00CE4431"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464305" w14:paraId="79007D2C" w14:textId="77777777" w:rsidTr="00F67D7D">
        <w:tc>
          <w:tcPr>
            <w:tcW w:w="707" w:type="dxa"/>
            <w:tcBorders>
              <w:top w:val="single" w:sz="6" w:space="0" w:color="auto"/>
              <w:bottom w:val="single" w:sz="6" w:space="0" w:color="auto"/>
            </w:tcBorders>
            <w:shd w:val="clear" w:color="auto" w:fill="auto"/>
          </w:tcPr>
          <w:p w14:paraId="19F53295" w14:textId="77777777" w:rsidR="00EA4725" w:rsidRPr="00441372" w:rsidRDefault="00CE4431"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EA24755" w14:textId="77777777" w:rsidR="00F11CE3" w:rsidRDefault="00CE4431" w:rsidP="00F11CE3">
            <w:bookmarkStart w:id="15" w:name="X_SPS_Reg_5A"/>
            <w:r w:rsidRPr="00441372">
              <w:rPr>
                <w:b/>
              </w:rPr>
              <w:t>Title of the notified document</w:t>
            </w:r>
            <w:bookmarkEnd w:id="15"/>
            <w:r w:rsidRPr="00441372">
              <w:rPr>
                <w:b/>
              </w:rPr>
              <w:t>:</w:t>
            </w:r>
            <w:r w:rsidRPr="0065690F">
              <w:t xml:space="preserve"> </w:t>
            </w:r>
          </w:p>
          <w:p w14:paraId="62977379" w14:textId="77777777" w:rsidR="00EA4725" w:rsidRPr="00441372" w:rsidRDefault="00CE4431" w:rsidP="00F11CE3">
            <w:pPr>
              <w:pStyle w:val="ListParagraph"/>
              <w:numPr>
                <w:ilvl w:val="0"/>
                <w:numId w:val="17"/>
              </w:numPr>
              <w:ind w:left="434" w:hanging="308"/>
            </w:pPr>
            <w:r w:rsidRPr="0065690F">
              <w:t xml:space="preserve">Draft Food (Amendment No. X) Regulations 2022 </w:t>
            </w:r>
          </w:p>
          <w:p w14:paraId="6735E2DD" w14:textId="77777777" w:rsidR="00C943FF" w:rsidRPr="0065690F" w:rsidRDefault="00CE4431" w:rsidP="00F11CE3">
            <w:pPr>
              <w:pStyle w:val="ListParagraph"/>
              <w:numPr>
                <w:ilvl w:val="0"/>
                <w:numId w:val="17"/>
              </w:numPr>
              <w:ind w:left="434" w:hanging="280"/>
            </w:pPr>
            <w:r w:rsidRPr="0065690F">
              <w:t xml:space="preserve">Veterinary Conditions for Importation of Poultry and Poultry Products </w:t>
            </w:r>
          </w:p>
          <w:p w14:paraId="194D266F" w14:textId="77777777" w:rsidR="00C943FF" w:rsidRPr="0065690F" w:rsidRDefault="00CE4431" w:rsidP="00F11CE3">
            <w:pPr>
              <w:pStyle w:val="ListParagraph"/>
              <w:numPr>
                <w:ilvl w:val="0"/>
                <w:numId w:val="17"/>
              </w:numPr>
              <w:ind w:left="434" w:hanging="238"/>
            </w:pPr>
            <w:r w:rsidRPr="0065690F">
              <w:t xml:space="preserve">Veterinary Conditions for Importation of Pork and Pork Products </w:t>
            </w:r>
          </w:p>
          <w:p w14:paraId="3FC82440" w14:textId="77777777" w:rsidR="00F11CE3" w:rsidRDefault="00CE4431" w:rsidP="00F11CE3">
            <w:pPr>
              <w:pStyle w:val="ListParagraph"/>
              <w:numPr>
                <w:ilvl w:val="0"/>
                <w:numId w:val="17"/>
              </w:numPr>
              <w:spacing w:after="120"/>
              <w:ind w:left="434" w:hanging="210"/>
            </w:pPr>
            <w:r w:rsidRPr="0065690F">
              <w:t>Veterinary Conditions for Importation of Beef and Beef Products</w:t>
            </w:r>
            <w:bookmarkStart w:id="16" w:name="sps5a"/>
            <w:bookmarkEnd w:id="16"/>
            <w:r w:rsidR="007E510C" w:rsidRPr="00441372">
              <w:t>.</w:t>
            </w:r>
            <w:bookmarkStart w:id="17" w:name="X_SPS_Reg_5B"/>
          </w:p>
          <w:p w14:paraId="7C23805D" w14:textId="77777777" w:rsidR="00C943FF" w:rsidRPr="0065690F" w:rsidRDefault="00CE4431" w:rsidP="00F11CE3">
            <w:pPr>
              <w:pStyle w:val="ListParagraph"/>
              <w:spacing w:after="120"/>
              <w:ind w:left="11"/>
            </w:pPr>
            <w:r w:rsidRPr="00F11CE3">
              <w:rPr>
                <w:b/>
              </w:rPr>
              <w:t>Language(s)</w:t>
            </w:r>
            <w:bookmarkEnd w:id="17"/>
            <w:r w:rsidRPr="00F11CE3">
              <w:rPr>
                <w:b/>
              </w:rPr>
              <w:t>:</w:t>
            </w:r>
            <w:bookmarkStart w:id="18" w:name="sps5b"/>
            <w:r w:rsidR="00F11CE3">
              <w:rPr>
                <w:b/>
              </w:rPr>
              <w:t> </w:t>
            </w:r>
            <w:r w:rsidRPr="00F11CE3">
              <w:rPr>
                <w:bCs/>
              </w:rPr>
              <w:t>English</w:t>
            </w:r>
            <w:bookmarkEnd w:id="18"/>
            <w:r w:rsidR="007E510C" w:rsidRPr="00F11CE3">
              <w:rPr>
                <w:bCs/>
              </w:rPr>
              <w:t>.</w:t>
            </w:r>
            <w:r w:rsidRPr="00441372">
              <w:t xml:space="preserve"> </w:t>
            </w:r>
            <w:bookmarkStart w:id="19" w:name="X_SPS_Reg_5C"/>
            <w:r w:rsidRPr="00F11CE3">
              <w:rPr>
                <w:b/>
              </w:rPr>
              <w:t>Number of pages</w:t>
            </w:r>
            <w:bookmarkEnd w:id="19"/>
            <w:r w:rsidRPr="00F11CE3">
              <w:rPr>
                <w:b/>
              </w:rPr>
              <w:t>:</w:t>
            </w:r>
            <w:r w:rsidRPr="0065690F">
              <w:t xml:space="preserve"> </w:t>
            </w:r>
            <w:bookmarkStart w:id="20" w:name="sps5c"/>
            <w:r w:rsidRPr="0065690F">
              <w:t>5</w:t>
            </w:r>
            <w:bookmarkEnd w:id="20"/>
          </w:p>
        </w:tc>
      </w:tr>
      <w:tr w:rsidR="00464305" w14:paraId="414AB84F" w14:textId="77777777" w:rsidTr="00F67D7D">
        <w:tc>
          <w:tcPr>
            <w:tcW w:w="707" w:type="dxa"/>
            <w:tcBorders>
              <w:top w:val="single" w:sz="6" w:space="0" w:color="auto"/>
              <w:bottom w:val="single" w:sz="6" w:space="0" w:color="auto"/>
            </w:tcBorders>
            <w:shd w:val="clear" w:color="auto" w:fill="auto"/>
          </w:tcPr>
          <w:p w14:paraId="22CEF7E6" w14:textId="77777777" w:rsidR="00EA4725" w:rsidRPr="00441372" w:rsidRDefault="00CE4431"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908F038" w14:textId="77777777" w:rsidR="00EA4725" w:rsidRPr="00441372" w:rsidRDefault="00CE4431" w:rsidP="00441372">
            <w:pPr>
              <w:spacing w:before="120" w:after="120"/>
            </w:pPr>
            <w:bookmarkStart w:id="21" w:name="X_SPS_Reg_6A"/>
            <w:r w:rsidRPr="00441372">
              <w:rPr>
                <w:b/>
              </w:rPr>
              <w:t>Description of content</w:t>
            </w:r>
            <w:bookmarkEnd w:id="21"/>
            <w:r w:rsidRPr="00441372">
              <w:rPr>
                <w:b/>
              </w:rPr>
              <w:t>:</w:t>
            </w:r>
            <w:r w:rsidRPr="0065690F">
              <w:t xml:space="preserve">  </w:t>
            </w:r>
          </w:p>
          <w:p w14:paraId="66F480FD" w14:textId="77777777" w:rsidR="00C943FF" w:rsidRPr="0065690F" w:rsidRDefault="00CE4431" w:rsidP="008438C2">
            <w:pPr>
              <w:ind w:left="446" w:hanging="425"/>
            </w:pPr>
            <w:r w:rsidRPr="0065690F">
              <w:t>(A)</w:t>
            </w:r>
            <w:r w:rsidR="00F67D7D">
              <w:tab/>
            </w:r>
            <w:r w:rsidRPr="0065690F">
              <w:t>The Singapore Food Agency (SFA) has completed a review of the Food Regulations and proposes the following amendments concerning Pathogen Reduction Treatments (PRTs):  </w:t>
            </w:r>
          </w:p>
          <w:p w14:paraId="4D05526F" w14:textId="77777777" w:rsidR="00C943FF" w:rsidRPr="0065690F" w:rsidRDefault="00CE4431" w:rsidP="00F305A6">
            <w:pPr>
              <w:ind w:left="446"/>
            </w:pPr>
            <w:r w:rsidRPr="0065690F">
              <w:t>a)</w:t>
            </w:r>
            <w:r w:rsidR="00F67D7D">
              <w:tab/>
            </w:r>
            <w:r w:rsidRPr="0065690F">
              <w:t>To include a proposed definition for Pathogen Reduction Treatments (PRTs) as follows:</w:t>
            </w:r>
          </w:p>
          <w:p w14:paraId="60385513" w14:textId="77777777" w:rsidR="00C943FF" w:rsidRPr="0065690F" w:rsidRDefault="00CE4431" w:rsidP="00F67D7D">
            <w:pPr>
              <w:spacing w:after="120"/>
              <w:ind w:left="446"/>
            </w:pPr>
            <w:r w:rsidRPr="0065690F">
              <w:rPr>
                <w:i/>
                <w:iCs/>
              </w:rPr>
              <w:t>"Pathogen reduction treatment" means any antimicrobial substance that when applied on food, reduces the food's microbial load.</w:t>
            </w:r>
          </w:p>
          <w:p w14:paraId="6C249131" w14:textId="77777777" w:rsidR="00C943FF" w:rsidRDefault="00CE4431" w:rsidP="00F67D7D">
            <w:pPr>
              <w:spacing w:after="120"/>
              <w:ind w:left="446"/>
            </w:pPr>
            <w:r w:rsidRPr="0065690F">
              <w:t>b)</w:t>
            </w:r>
            <w:r w:rsidR="00F67D7D">
              <w:tab/>
            </w:r>
            <w:r w:rsidRPr="0065690F">
              <w:t>To allow 21 permitted PRTs to be used on meat subject to maximum levels specified in the Food Regulations:</w:t>
            </w:r>
          </w:p>
          <w:tbl>
            <w:tblPr>
              <w:tblStyle w:val="TableGrid"/>
              <w:tblW w:w="5000" w:type="pct"/>
              <w:jc w:val="center"/>
              <w:tblLook w:val="04A0" w:firstRow="1" w:lastRow="0" w:firstColumn="1" w:lastColumn="0" w:noHBand="0" w:noVBand="1"/>
            </w:tblPr>
            <w:tblGrid>
              <w:gridCol w:w="3562"/>
              <w:gridCol w:w="1496"/>
              <w:gridCol w:w="1496"/>
              <w:gridCol w:w="1498"/>
            </w:tblGrid>
            <w:tr w:rsidR="00464305" w14:paraId="63476115" w14:textId="77777777" w:rsidTr="00F67D7D">
              <w:trPr>
                <w:tblHeader/>
                <w:jc w:val="center"/>
              </w:trPr>
              <w:tc>
                <w:tcPr>
                  <w:tcW w:w="2212" w:type="pct"/>
                </w:tcPr>
                <w:p w14:paraId="51E2F617" w14:textId="77777777" w:rsidR="00F67D7D" w:rsidRPr="00F67D7D" w:rsidRDefault="00CE4431" w:rsidP="00F67D7D">
                  <w:pPr>
                    <w:pStyle w:val="TableColumnHeadingCentered"/>
                    <w:keepNext/>
                    <w:keepLines/>
                    <w:spacing w:before="40" w:after="40"/>
                    <w:rPr>
                      <w:rFonts w:ascii="Verdana" w:hAnsi="Verdana"/>
                      <w:sz w:val="16"/>
                      <w:szCs w:val="16"/>
                      <w:lang w:bidi="ta-IN"/>
                    </w:rPr>
                  </w:pPr>
                  <w:r w:rsidRPr="00F67D7D">
                    <w:rPr>
                      <w:rFonts w:ascii="Verdana" w:hAnsi="Verdana"/>
                      <w:sz w:val="16"/>
                      <w:szCs w:val="16"/>
                      <w:lang w:bidi="ta-IN"/>
                    </w:rPr>
                    <w:lastRenderedPageBreak/>
                    <w:t>First column</w:t>
                  </w:r>
                </w:p>
              </w:tc>
              <w:tc>
                <w:tcPr>
                  <w:tcW w:w="929" w:type="pct"/>
                </w:tcPr>
                <w:p w14:paraId="0B07C2C6" w14:textId="77777777" w:rsidR="00F67D7D" w:rsidRPr="00F67D7D" w:rsidRDefault="00CE4431" w:rsidP="00F67D7D">
                  <w:pPr>
                    <w:pStyle w:val="TableColumnHeadingCentered"/>
                    <w:keepNext/>
                    <w:keepLines/>
                    <w:spacing w:before="40" w:after="40"/>
                    <w:rPr>
                      <w:rFonts w:ascii="Verdana" w:hAnsi="Verdana"/>
                      <w:sz w:val="16"/>
                      <w:szCs w:val="16"/>
                    </w:rPr>
                  </w:pPr>
                  <w:r w:rsidRPr="00F67D7D">
                    <w:rPr>
                      <w:rFonts w:ascii="Verdana" w:hAnsi="Verdana"/>
                      <w:sz w:val="16"/>
                      <w:szCs w:val="16"/>
                    </w:rPr>
                    <w:t>Second column</w:t>
                  </w:r>
                </w:p>
              </w:tc>
              <w:tc>
                <w:tcPr>
                  <w:tcW w:w="929" w:type="pct"/>
                </w:tcPr>
                <w:p w14:paraId="43C7E76B" w14:textId="77777777" w:rsidR="00F67D7D" w:rsidRPr="00F67D7D" w:rsidRDefault="00CE4431" w:rsidP="00F67D7D">
                  <w:pPr>
                    <w:pStyle w:val="TableColumnHeadingCentered"/>
                    <w:keepNext/>
                    <w:keepLines/>
                    <w:spacing w:before="40" w:after="40"/>
                    <w:rPr>
                      <w:rFonts w:ascii="Verdana" w:hAnsi="Verdana"/>
                      <w:sz w:val="16"/>
                      <w:szCs w:val="16"/>
                    </w:rPr>
                  </w:pPr>
                  <w:r w:rsidRPr="00F67D7D">
                    <w:rPr>
                      <w:rFonts w:ascii="Verdana" w:hAnsi="Verdana"/>
                      <w:sz w:val="16"/>
                      <w:szCs w:val="16"/>
                    </w:rPr>
                    <w:t>Third column</w:t>
                  </w:r>
                </w:p>
              </w:tc>
              <w:tc>
                <w:tcPr>
                  <w:tcW w:w="930" w:type="pct"/>
                </w:tcPr>
                <w:p w14:paraId="6705C444" w14:textId="77777777" w:rsidR="00F67D7D" w:rsidRPr="00F67D7D" w:rsidRDefault="00CE4431" w:rsidP="00F67D7D">
                  <w:pPr>
                    <w:pStyle w:val="TableColumnHeadingCentered"/>
                    <w:keepNext/>
                    <w:keepLines/>
                    <w:spacing w:before="40" w:after="40"/>
                    <w:rPr>
                      <w:rFonts w:ascii="Verdana" w:hAnsi="Verdana"/>
                      <w:sz w:val="16"/>
                      <w:szCs w:val="16"/>
                    </w:rPr>
                  </w:pPr>
                  <w:r w:rsidRPr="00F67D7D">
                    <w:rPr>
                      <w:rFonts w:ascii="Verdana" w:hAnsi="Verdana"/>
                      <w:sz w:val="16"/>
                      <w:szCs w:val="16"/>
                    </w:rPr>
                    <w:t>Fourth column</w:t>
                  </w:r>
                </w:p>
              </w:tc>
            </w:tr>
            <w:tr w:rsidR="00464305" w14:paraId="45DF6B8F" w14:textId="77777777" w:rsidTr="00F67D7D">
              <w:trPr>
                <w:jc w:val="center"/>
              </w:trPr>
              <w:tc>
                <w:tcPr>
                  <w:tcW w:w="2212" w:type="pct"/>
                </w:tcPr>
                <w:p w14:paraId="4464508C" w14:textId="77777777" w:rsidR="00F67D7D" w:rsidRPr="00F67D7D" w:rsidRDefault="00CE4431" w:rsidP="00F67D7D">
                  <w:pPr>
                    <w:pStyle w:val="TableItemCentered"/>
                    <w:keepNext/>
                    <w:keepLines/>
                    <w:spacing w:before="40" w:after="40"/>
                    <w:rPr>
                      <w:rFonts w:ascii="Verdana" w:hAnsi="Verdana"/>
                      <w:i/>
                      <w:iCs/>
                      <w:sz w:val="16"/>
                      <w:szCs w:val="16"/>
                      <w:lang w:bidi="ta-IN"/>
                    </w:rPr>
                  </w:pPr>
                  <w:r w:rsidRPr="00F67D7D">
                    <w:rPr>
                      <w:rFonts w:ascii="Verdana" w:hAnsi="Verdana"/>
                      <w:i/>
                      <w:iCs/>
                      <w:sz w:val="16"/>
                      <w:szCs w:val="16"/>
                      <w:lang w:bidi="ta-IN"/>
                    </w:rPr>
                    <w:t>Pathogen reduction treatment</w:t>
                  </w:r>
                </w:p>
              </w:tc>
              <w:tc>
                <w:tcPr>
                  <w:tcW w:w="929" w:type="pct"/>
                </w:tcPr>
                <w:p w14:paraId="5772F69B"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i/>
                      <w:iCs/>
                      <w:sz w:val="16"/>
                      <w:szCs w:val="16"/>
                      <w:lang w:bidi="ta-IN"/>
                    </w:rPr>
                    <w:t>Maximum amount (ppm) for a carcase (the entire carcase of an animal, whether before or after evisceration)</w:t>
                  </w:r>
                </w:p>
              </w:tc>
              <w:tc>
                <w:tcPr>
                  <w:tcW w:w="929" w:type="pct"/>
                </w:tcPr>
                <w:p w14:paraId="706B79CA"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i/>
                      <w:iCs/>
                      <w:sz w:val="16"/>
                      <w:szCs w:val="16"/>
                      <w:lang w:bidi="ta-IN"/>
                    </w:rPr>
                    <w:t>Maximum amount (ppm) for a muscle cut (any meat cut from a carcase)</w:t>
                  </w:r>
                </w:p>
              </w:tc>
              <w:tc>
                <w:tcPr>
                  <w:tcW w:w="930" w:type="pct"/>
                </w:tcPr>
                <w:p w14:paraId="662C2049"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i/>
                      <w:iCs/>
                      <w:sz w:val="16"/>
                      <w:szCs w:val="16"/>
                      <w:lang w:bidi="ta-IN"/>
                    </w:rPr>
                    <w:t>Maximum amount (ppm) for an offal (a non</w:t>
                  </w:r>
                  <w:r w:rsidRPr="00F67D7D">
                    <w:rPr>
                      <w:rFonts w:ascii="Verdana" w:hAnsi="Verdana"/>
                      <w:i/>
                      <w:iCs/>
                      <w:sz w:val="16"/>
                      <w:szCs w:val="16"/>
                      <w:lang w:bidi="ta-IN"/>
                    </w:rPr>
                    <w:noBreakHyphen/>
                    <w:t>skeletal muscle organ)</w:t>
                  </w:r>
                </w:p>
              </w:tc>
            </w:tr>
            <w:tr w:rsidR="00464305" w14:paraId="4C392AC1" w14:textId="77777777" w:rsidTr="00F67D7D">
              <w:trPr>
                <w:jc w:val="center"/>
              </w:trPr>
              <w:tc>
                <w:tcPr>
                  <w:tcW w:w="2212" w:type="pct"/>
                </w:tcPr>
                <w:p w14:paraId="272E1B07" w14:textId="77777777" w:rsidR="00F67D7D" w:rsidRPr="00F67D7D" w:rsidRDefault="00CE4431" w:rsidP="00F67D7D">
                  <w:pPr>
                    <w:pStyle w:val="TableItemIndent1"/>
                    <w:keepNext/>
                    <w:keepLines/>
                    <w:spacing w:before="40" w:after="40"/>
                    <w:rPr>
                      <w:rFonts w:ascii="Verdana" w:hAnsi="Verdana"/>
                      <w:sz w:val="16"/>
                      <w:szCs w:val="16"/>
                      <w:lang w:bidi="ta-IN"/>
                    </w:rPr>
                  </w:pPr>
                  <w:r w:rsidRPr="00F67D7D">
                    <w:rPr>
                      <w:rFonts w:ascii="Verdana" w:hAnsi="Verdana"/>
                      <w:sz w:val="16"/>
                      <w:szCs w:val="16"/>
                    </w:rPr>
                    <w:t>1.</w:t>
                  </w:r>
                  <w:r w:rsidRPr="00F67D7D">
                    <w:rPr>
                      <w:rFonts w:ascii="Verdana" w:hAnsi="Verdana"/>
                      <w:sz w:val="16"/>
                      <w:szCs w:val="16"/>
                    </w:rPr>
                    <w:tab/>
                  </w:r>
                  <w:r w:rsidRPr="00F67D7D">
                    <w:rPr>
                      <w:rFonts w:ascii="Verdana" w:hAnsi="Verdana"/>
                      <w:sz w:val="16"/>
                      <w:szCs w:val="16"/>
                    </w:rPr>
                    <w:fldChar w:fldCharType="begin"/>
                  </w:r>
                  <w:r w:rsidRPr="00F67D7D">
                    <w:rPr>
                      <w:rFonts w:ascii="Verdana" w:hAnsi="Verdana"/>
                      <w:sz w:val="16"/>
                      <w:szCs w:val="16"/>
                    </w:rPr>
                    <w:instrText xml:space="preserve"> GUID=0831b8b7-8e32-480e-8be0-5da5896e763e </w:instrText>
                  </w:r>
                  <w:r w:rsidRPr="00F67D7D">
                    <w:rPr>
                      <w:rFonts w:ascii="Verdana" w:hAnsi="Verdana"/>
                      <w:sz w:val="16"/>
                      <w:szCs w:val="16"/>
                    </w:rPr>
                    <w:fldChar w:fldCharType="end"/>
                  </w:r>
                  <w:r w:rsidRPr="00F67D7D">
                    <w:rPr>
                      <w:rFonts w:ascii="Verdana" w:hAnsi="Verdana"/>
                      <w:sz w:val="16"/>
                      <w:szCs w:val="16"/>
                      <w:lang w:bidi="ta-IN"/>
                    </w:rPr>
                    <w:t xml:space="preserve">1,3-dibromo-5,5-dimethylhydantoin </w:t>
                  </w:r>
                </w:p>
              </w:tc>
              <w:tc>
                <w:tcPr>
                  <w:tcW w:w="929" w:type="pct"/>
                </w:tcPr>
                <w:p w14:paraId="2ECF995C"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900 (as available bromine)</w:t>
                  </w:r>
                </w:p>
              </w:tc>
              <w:tc>
                <w:tcPr>
                  <w:tcW w:w="929" w:type="pct"/>
                </w:tcPr>
                <w:p w14:paraId="6D3B32A4"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900 (as available bromine)</w:t>
                  </w:r>
                </w:p>
              </w:tc>
              <w:tc>
                <w:tcPr>
                  <w:tcW w:w="930" w:type="pct"/>
                </w:tcPr>
                <w:p w14:paraId="13129DB7"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900 (as available bromine)</w:t>
                  </w:r>
                </w:p>
              </w:tc>
            </w:tr>
            <w:tr w:rsidR="00464305" w14:paraId="3D771193" w14:textId="77777777" w:rsidTr="00F67D7D">
              <w:trPr>
                <w:jc w:val="center"/>
              </w:trPr>
              <w:tc>
                <w:tcPr>
                  <w:tcW w:w="2212" w:type="pct"/>
                </w:tcPr>
                <w:p w14:paraId="482A0D92"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2.</w:t>
                  </w:r>
                  <w:r w:rsidRPr="00F67D7D">
                    <w:rPr>
                      <w:rFonts w:ascii="Verdana" w:hAnsi="Verdana"/>
                      <w:sz w:val="16"/>
                      <w:szCs w:val="16"/>
                    </w:rPr>
                    <w:tab/>
                  </w:r>
                  <w:r w:rsidRPr="00F67D7D">
                    <w:rPr>
                      <w:rFonts w:ascii="Verdana" w:hAnsi="Verdana"/>
                      <w:sz w:val="16"/>
                      <w:szCs w:val="16"/>
                      <w:lang w:bidi="ta-IN"/>
                    </w:rPr>
                    <w:t>Acetic acid</w:t>
                  </w:r>
                </w:p>
              </w:tc>
              <w:tc>
                <w:tcPr>
                  <w:tcW w:w="929" w:type="pct"/>
                </w:tcPr>
                <w:p w14:paraId="1057839E"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c>
                <w:tcPr>
                  <w:tcW w:w="929" w:type="pct"/>
                </w:tcPr>
                <w:p w14:paraId="0860F541"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c>
                <w:tcPr>
                  <w:tcW w:w="930" w:type="pct"/>
                </w:tcPr>
                <w:p w14:paraId="0AAD8294"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r>
            <w:tr w:rsidR="00464305" w14:paraId="0340DE59" w14:textId="77777777" w:rsidTr="00F67D7D">
              <w:trPr>
                <w:jc w:val="center"/>
              </w:trPr>
              <w:tc>
                <w:tcPr>
                  <w:tcW w:w="2212" w:type="pct"/>
                </w:tcPr>
                <w:p w14:paraId="1BEA1BE1"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3.</w:t>
                  </w:r>
                  <w:r w:rsidRPr="00F67D7D">
                    <w:rPr>
                      <w:rFonts w:ascii="Verdana" w:hAnsi="Verdana"/>
                      <w:sz w:val="16"/>
                      <w:szCs w:val="16"/>
                    </w:rPr>
                    <w:tab/>
                  </w:r>
                  <w:r w:rsidRPr="00F67D7D">
                    <w:rPr>
                      <w:rFonts w:ascii="Verdana" w:hAnsi="Verdana"/>
                      <w:sz w:val="16"/>
                      <w:szCs w:val="16"/>
                      <w:lang w:bidi="ta-IN"/>
                    </w:rPr>
                    <w:t>Acidified sodium chlorite</w:t>
                  </w:r>
                </w:p>
              </w:tc>
              <w:tc>
                <w:tcPr>
                  <w:tcW w:w="929" w:type="pct"/>
                </w:tcPr>
                <w:p w14:paraId="7F3C5AA8"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1,200 (for sodium chlorite) and</w:t>
                  </w:r>
                  <w:r w:rsidRPr="00F67D7D">
                    <w:rPr>
                      <w:rFonts w:ascii="Verdana" w:hAnsi="Verdana"/>
                      <w:sz w:val="16"/>
                      <w:szCs w:val="16"/>
                      <w:lang w:bidi="ta-IN"/>
                    </w:rPr>
                    <w:br/>
                    <w:t>30 (for chlorine dioxide)</w:t>
                  </w:r>
                </w:p>
              </w:tc>
              <w:tc>
                <w:tcPr>
                  <w:tcW w:w="929" w:type="pct"/>
                </w:tcPr>
                <w:p w14:paraId="496EC9A7"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1,200 (for sodium chlorite) and</w:t>
                  </w:r>
                  <w:r w:rsidRPr="00F67D7D">
                    <w:rPr>
                      <w:rFonts w:ascii="Verdana" w:hAnsi="Verdana"/>
                      <w:sz w:val="16"/>
                      <w:szCs w:val="16"/>
                      <w:lang w:bidi="ta-IN"/>
                    </w:rPr>
                    <w:br/>
                    <w:t>30 (for chlorine dioxide)</w:t>
                  </w:r>
                </w:p>
              </w:tc>
              <w:tc>
                <w:tcPr>
                  <w:tcW w:w="930" w:type="pct"/>
                </w:tcPr>
                <w:p w14:paraId="3A3AF7CA"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1,200 (for sodium chlorite) and</w:t>
                  </w:r>
                  <w:r w:rsidRPr="00F67D7D">
                    <w:rPr>
                      <w:rFonts w:ascii="Verdana" w:hAnsi="Verdana"/>
                      <w:sz w:val="16"/>
                      <w:szCs w:val="16"/>
                      <w:lang w:bidi="ta-IN"/>
                    </w:rPr>
                    <w:br/>
                    <w:t>30 (for chlorine dioxide)</w:t>
                  </w:r>
                </w:p>
              </w:tc>
            </w:tr>
            <w:tr w:rsidR="00464305" w14:paraId="18CF3411" w14:textId="77777777" w:rsidTr="00F67D7D">
              <w:trPr>
                <w:jc w:val="center"/>
              </w:trPr>
              <w:tc>
                <w:tcPr>
                  <w:tcW w:w="2212" w:type="pct"/>
                </w:tcPr>
                <w:p w14:paraId="6A9EA744"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4.</w:t>
                  </w:r>
                  <w:r w:rsidRPr="00F67D7D">
                    <w:rPr>
                      <w:rFonts w:ascii="Verdana" w:hAnsi="Verdana"/>
                      <w:sz w:val="16"/>
                      <w:szCs w:val="16"/>
                    </w:rPr>
                    <w:tab/>
                  </w:r>
                  <w:r w:rsidRPr="00F67D7D">
                    <w:rPr>
                      <w:rFonts w:ascii="Verdana" w:hAnsi="Verdana"/>
                      <w:sz w:val="16"/>
                      <w:szCs w:val="16"/>
                      <w:lang w:bidi="ta-IN"/>
                    </w:rPr>
                    <w:t>Ammonium hydroxide</w:t>
                  </w:r>
                </w:p>
              </w:tc>
              <w:tc>
                <w:tcPr>
                  <w:tcW w:w="929" w:type="pct"/>
                </w:tcPr>
                <w:p w14:paraId="6383B89D"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c>
                <w:tcPr>
                  <w:tcW w:w="929" w:type="pct"/>
                </w:tcPr>
                <w:p w14:paraId="4F4E58DE"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c>
                <w:tcPr>
                  <w:tcW w:w="930" w:type="pct"/>
                </w:tcPr>
                <w:p w14:paraId="0BB423D4"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lang w:bidi="ta-IN"/>
                    </w:rPr>
                    <w:t>Good manufacturing practice</w:t>
                  </w:r>
                </w:p>
              </w:tc>
            </w:tr>
            <w:tr w:rsidR="00464305" w14:paraId="021045D2" w14:textId="77777777" w:rsidTr="00F67D7D">
              <w:trPr>
                <w:jc w:val="center"/>
              </w:trPr>
              <w:tc>
                <w:tcPr>
                  <w:tcW w:w="2212" w:type="pct"/>
                </w:tcPr>
                <w:p w14:paraId="600D1E8E" w14:textId="77777777" w:rsidR="00F67D7D" w:rsidRPr="00F67D7D" w:rsidRDefault="00CE4431" w:rsidP="00F67D7D">
                  <w:pPr>
                    <w:pStyle w:val="TableItemIndent1"/>
                    <w:keepNext/>
                    <w:keepLines/>
                    <w:spacing w:before="40" w:after="40"/>
                    <w:rPr>
                      <w:rFonts w:ascii="Verdana" w:hAnsi="Verdana"/>
                      <w:sz w:val="16"/>
                      <w:szCs w:val="16"/>
                      <w:lang w:bidi="ta-IN"/>
                    </w:rPr>
                  </w:pPr>
                  <w:r w:rsidRPr="00F67D7D">
                    <w:rPr>
                      <w:rFonts w:ascii="Verdana" w:hAnsi="Verdana"/>
                      <w:sz w:val="16"/>
                      <w:szCs w:val="16"/>
                    </w:rPr>
                    <w:t>5.</w:t>
                  </w:r>
                  <w:r w:rsidRPr="00F67D7D">
                    <w:rPr>
                      <w:rFonts w:ascii="Verdana" w:hAnsi="Verdana"/>
                      <w:sz w:val="16"/>
                      <w:szCs w:val="16"/>
                    </w:rPr>
                    <w:tab/>
                  </w:r>
                  <w:r w:rsidRPr="00F67D7D">
                    <w:rPr>
                      <w:rFonts w:ascii="Verdana" w:hAnsi="Verdana"/>
                      <w:sz w:val="16"/>
                      <w:szCs w:val="16"/>
                    </w:rPr>
                    <w:fldChar w:fldCharType="begin"/>
                  </w:r>
                  <w:r w:rsidRPr="00F67D7D">
                    <w:rPr>
                      <w:rFonts w:ascii="Verdana" w:hAnsi="Verdana"/>
                      <w:sz w:val="16"/>
                      <w:szCs w:val="16"/>
                    </w:rPr>
                    <w:instrText xml:space="preserve"> GUID=d42393ae-e6df-4a64-baa2-68a61ba58818 </w:instrText>
                  </w:r>
                  <w:r w:rsidRPr="00F67D7D">
                    <w:rPr>
                      <w:rFonts w:ascii="Verdana" w:hAnsi="Verdana"/>
                      <w:sz w:val="16"/>
                      <w:szCs w:val="16"/>
                    </w:rPr>
                    <w:fldChar w:fldCharType="end"/>
                  </w:r>
                  <w:r w:rsidRPr="00F67D7D">
                    <w:rPr>
                      <w:rFonts w:ascii="Verdana" w:hAnsi="Verdana"/>
                      <w:sz w:val="16"/>
                      <w:szCs w:val="16"/>
                      <w:lang w:bidi="ta-IN"/>
                    </w:rPr>
                    <w:t>Calcium hypochlorite</w:t>
                  </w:r>
                </w:p>
              </w:tc>
              <w:tc>
                <w:tcPr>
                  <w:tcW w:w="929" w:type="pct"/>
                </w:tcPr>
                <w:p w14:paraId="725A1822"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Pr="00F67D7D">
                    <w:rPr>
                      <w:rFonts w:ascii="Verdana" w:hAnsi="Verdana"/>
                      <w:sz w:val="16"/>
                      <w:szCs w:val="16"/>
                    </w:rPr>
                    <w:instrText xml:space="preserve"> GUID=168bd56a-f68c-4854-ac71-0c08bb8467cd </w:instrText>
                  </w:r>
                  <w:r w:rsidRPr="00F67D7D">
                    <w:rPr>
                      <w:rFonts w:ascii="Verdana" w:hAnsi="Verdana"/>
                      <w:sz w:val="16"/>
                      <w:szCs w:val="16"/>
                    </w:rPr>
                    <w:fldChar w:fldCharType="end"/>
                  </w:r>
                  <w:r w:rsidRPr="00F67D7D">
                    <w:rPr>
                      <w:rFonts w:ascii="Verdana" w:hAnsi="Verdana"/>
                      <w:sz w:val="16"/>
                      <w:szCs w:val="16"/>
                      <w:lang w:bidi="ta-IN"/>
                    </w:rPr>
                    <w:t>50 (as available chlorine)</w:t>
                  </w:r>
                </w:p>
              </w:tc>
              <w:tc>
                <w:tcPr>
                  <w:tcW w:w="929" w:type="pct"/>
                </w:tcPr>
                <w:p w14:paraId="055CB56F"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Pr="00F67D7D">
                    <w:rPr>
                      <w:rFonts w:ascii="Verdana" w:hAnsi="Verdana"/>
                      <w:sz w:val="16"/>
                      <w:szCs w:val="16"/>
                    </w:rPr>
                    <w:instrText xml:space="preserve"> GUID=7d04e55e-e3da-421c-980f-bd2dfff887ce </w:instrText>
                  </w:r>
                  <w:r w:rsidRPr="00F67D7D">
                    <w:rPr>
                      <w:rFonts w:ascii="Verdana" w:hAnsi="Verdana"/>
                      <w:sz w:val="16"/>
                      <w:szCs w:val="16"/>
                    </w:rPr>
                    <w:fldChar w:fldCharType="end"/>
                  </w:r>
                  <w:r w:rsidRPr="00F67D7D">
                    <w:rPr>
                      <w:rFonts w:ascii="Verdana" w:hAnsi="Verdana"/>
                      <w:sz w:val="16"/>
                      <w:szCs w:val="16"/>
                      <w:lang w:bidi="ta-IN"/>
                    </w:rPr>
                    <w:t>20 (as available chlorine)</w:t>
                  </w:r>
                </w:p>
              </w:tc>
              <w:tc>
                <w:tcPr>
                  <w:tcW w:w="930" w:type="pct"/>
                </w:tcPr>
                <w:p w14:paraId="50A91826"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Pr="00F67D7D">
                    <w:rPr>
                      <w:rFonts w:ascii="Verdana" w:hAnsi="Verdana"/>
                      <w:sz w:val="16"/>
                      <w:szCs w:val="16"/>
                    </w:rPr>
                    <w:instrText xml:space="preserve"> GUID=2cd43e73-f728-4216-bdf6-b09026f8d149 </w:instrText>
                  </w:r>
                  <w:r w:rsidRPr="00F67D7D">
                    <w:rPr>
                      <w:rFonts w:ascii="Verdana" w:hAnsi="Verdana"/>
                      <w:sz w:val="16"/>
                      <w:szCs w:val="16"/>
                    </w:rPr>
                    <w:fldChar w:fldCharType="end"/>
                  </w:r>
                  <w:r w:rsidRPr="00F67D7D">
                    <w:rPr>
                      <w:rFonts w:ascii="Verdana" w:hAnsi="Verdana"/>
                      <w:sz w:val="16"/>
                      <w:szCs w:val="16"/>
                      <w:lang w:bidi="ta-IN"/>
                    </w:rPr>
                    <w:t>50 (as available chlorine)</w:t>
                  </w:r>
                </w:p>
              </w:tc>
            </w:tr>
            <w:tr w:rsidR="00464305" w14:paraId="0944518F" w14:textId="77777777" w:rsidTr="00F67D7D">
              <w:trPr>
                <w:jc w:val="center"/>
              </w:trPr>
              <w:tc>
                <w:tcPr>
                  <w:tcW w:w="2212" w:type="pct"/>
                </w:tcPr>
                <w:p w14:paraId="45533EDD"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6.</w:t>
                  </w:r>
                  <w:r w:rsidRPr="00F67D7D">
                    <w:rPr>
                      <w:rFonts w:ascii="Verdana" w:hAnsi="Verdana"/>
                      <w:sz w:val="16"/>
                      <w:szCs w:val="16"/>
                    </w:rPr>
                    <w:tab/>
                  </w:r>
                  <w:r w:rsidRPr="00F67D7D">
                    <w:rPr>
                      <w:rFonts w:ascii="Verdana" w:hAnsi="Verdana"/>
                      <w:sz w:val="16"/>
                      <w:szCs w:val="16"/>
                      <w:lang w:bidi="ta-IN"/>
                    </w:rPr>
                    <w:t>Cetylpyridinium chloride solution, with or without propylene glycol</w:t>
                  </w:r>
                </w:p>
              </w:tc>
              <w:tc>
                <w:tcPr>
                  <w:tcW w:w="929" w:type="pct"/>
                </w:tcPr>
                <w:p w14:paraId="259F7942"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8,000</w:t>
                  </w:r>
                </w:p>
              </w:tc>
              <w:tc>
                <w:tcPr>
                  <w:tcW w:w="929" w:type="pct"/>
                </w:tcPr>
                <w:p w14:paraId="71FBA2B4"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8,000</w:t>
                  </w:r>
                </w:p>
              </w:tc>
              <w:tc>
                <w:tcPr>
                  <w:tcW w:w="930" w:type="pct"/>
                </w:tcPr>
                <w:p w14:paraId="5D9DC967"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8,000</w:t>
                  </w:r>
                </w:p>
              </w:tc>
            </w:tr>
            <w:tr w:rsidR="00464305" w14:paraId="7F805FFC" w14:textId="77777777" w:rsidTr="00F67D7D">
              <w:trPr>
                <w:jc w:val="center"/>
              </w:trPr>
              <w:tc>
                <w:tcPr>
                  <w:tcW w:w="2212" w:type="pct"/>
                </w:tcPr>
                <w:p w14:paraId="1CF985F6"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7.</w:t>
                  </w:r>
                  <w:r w:rsidRPr="00F67D7D">
                    <w:rPr>
                      <w:rFonts w:ascii="Verdana" w:hAnsi="Verdana"/>
                      <w:sz w:val="16"/>
                      <w:szCs w:val="16"/>
                    </w:rPr>
                    <w:tab/>
                  </w:r>
                  <w:r w:rsidRPr="00F67D7D">
                    <w:rPr>
                      <w:rFonts w:ascii="Verdana" w:hAnsi="Verdana"/>
                      <w:sz w:val="16"/>
                      <w:szCs w:val="16"/>
                      <w:lang w:bidi="ta-IN"/>
                    </w:rPr>
                    <w:t>Chlorine Dioxide</w:t>
                  </w:r>
                </w:p>
              </w:tc>
              <w:tc>
                <w:tcPr>
                  <w:tcW w:w="929" w:type="pct"/>
                </w:tcPr>
                <w:p w14:paraId="2B94EBE3"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rPr>
                    <w:t>3</w:t>
                  </w:r>
                </w:p>
              </w:tc>
              <w:tc>
                <w:tcPr>
                  <w:tcW w:w="929" w:type="pct"/>
                </w:tcPr>
                <w:p w14:paraId="0B2A1BD1"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rPr>
                    <w:t>3</w:t>
                  </w:r>
                </w:p>
              </w:tc>
              <w:tc>
                <w:tcPr>
                  <w:tcW w:w="930" w:type="pct"/>
                </w:tcPr>
                <w:p w14:paraId="6979C4D0"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rPr>
                    <w:t>3</w:t>
                  </w:r>
                </w:p>
              </w:tc>
            </w:tr>
            <w:tr w:rsidR="00464305" w14:paraId="53861045" w14:textId="77777777" w:rsidTr="00F67D7D">
              <w:trPr>
                <w:jc w:val="center"/>
              </w:trPr>
              <w:tc>
                <w:tcPr>
                  <w:tcW w:w="2212" w:type="pct"/>
                </w:tcPr>
                <w:p w14:paraId="7AEF537C"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8.</w:t>
                  </w:r>
                  <w:r w:rsidRPr="00F67D7D">
                    <w:rPr>
                      <w:rFonts w:ascii="Verdana" w:hAnsi="Verdana"/>
                      <w:sz w:val="16"/>
                      <w:szCs w:val="16"/>
                    </w:rPr>
                    <w:tab/>
                  </w:r>
                  <w:r w:rsidRPr="00F67D7D">
                    <w:rPr>
                      <w:rFonts w:ascii="Verdana" w:hAnsi="Verdana"/>
                      <w:sz w:val="16"/>
                      <w:szCs w:val="16"/>
                      <w:lang w:bidi="ta-IN"/>
                    </w:rPr>
                    <w:t>Citric acid</w:t>
                  </w:r>
                </w:p>
              </w:tc>
              <w:tc>
                <w:tcPr>
                  <w:tcW w:w="929" w:type="pct"/>
                </w:tcPr>
                <w:p w14:paraId="4A62AF83"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46F40AFB"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1B562996"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14:paraId="54983BF8" w14:textId="77777777" w:rsidTr="00F67D7D">
              <w:trPr>
                <w:jc w:val="center"/>
              </w:trPr>
              <w:tc>
                <w:tcPr>
                  <w:tcW w:w="2212" w:type="pct"/>
                </w:tcPr>
                <w:p w14:paraId="592B0A6C"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9.</w:t>
                  </w:r>
                  <w:r w:rsidRPr="00F67D7D">
                    <w:rPr>
                      <w:rFonts w:ascii="Verdana" w:hAnsi="Verdana"/>
                      <w:sz w:val="16"/>
                      <w:szCs w:val="16"/>
                    </w:rPr>
                    <w:tab/>
                  </w:r>
                  <w:r w:rsidRPr="00F67D7D">
                    <w:rPr>
                      <w:rFonts w:ascii="Verdana" w:hAnsi="Verdana"/>
                      <w:sz w:val="16"/>
                      <w:szCs w:val="16"/>
                      <w:lang w:bidi="ta-IN"/>
                    </w:rPr>
                    <w:t>Ethyl Alcohol</w:t>
                  </w:r>
                </w:p>
              </w:tc>
              <w:tc>
                <w:tcPr>
                  <w:tcW w:w="929" w:type="pct"/>
                </w:tcPr>
                <w:p w14:paraId="633BA587"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024A1326"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6ECD49E1"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14:paraId="642D1422" w14:textId="77777777" w:rsidTr="00F67D7D">
              <w:trPr>
                <w:jc w:val="center"/>
              </w:trPr>
              <w:tc>
                <w:tcPr>
                  <w:tcW w:w="2212" w:type="pct"/>
                </w:tcPr>
                <w:p w14:paraId="6F4173FB"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10.</w:t>
                  </w:r>
                  <w:r w:rsidRPr="00F67D7D">
                    <w:rPr>
                      <w:rFonts w:ascii="Verdana" w:hAnsi="Verdana"/>
                      <w:sz w:val="16"/>
                      <w:szCs w:val="16"/>
                    </w:rPr>
                    <w:tab/>
                  </w:r>
                  <w:r w:rsidRPr="00F67D7D">
                    <w:rPr>
                      <w:rFonts w:ascii="Verdana" w:hAnsi="Verdana"/>
                      <w:sz w:val="16"/>
                      <w:szCs w:val="16"/>
                      <w:lang w:bidi="ta-IN"/>
                    </w:rPr>
                    <w:t>Hydrochloric acid</w:t>
                  </w:r>
                </w:p>
              </w:tc>
              <w:tc>
                <w:tcPr>
                  <w:tcW w:w="929" w:type="pct"/>
                </w:tcPr>
                <w:p w14:paraId="3D0B4AB0"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753D07FE"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4168951B"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14:paraId="3EA80FD8" w14:textId="77777777" w:rsidTr="00F67D7D">
              <w:trPr>
                <w:jc w:val="center"/>
              </w:trPr>
              <w:tc>
                <w:tcPr>
                  <w:tcW w:w="2212" w:type="pct"/>
                </w:tcPr>
                <w:p w14:paraId="306A48B3"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11.</w:t>
                  </w:r>
                  <w:r w:rsidRPr="00F67D7D">
                    <w:rPr>
                      <w:rFonts w:ascii="Verdana" w:hAnsi="Verdana"/>
                      <w:sz w:val="16"/>
                      <w:szCs w:val="16"/>
                    </w:rPr>
                    <w:tab/>
                  </w:r>
                  <w:r w:rsidRPr="00F67D7D">
                    <w:rPr>
                      <w:rFonts w:ascii="Verdana" w:hAnsi="Verdana"/>
                      <w:sz w:val="16"/>
                      <w:szCs w:val="16"/>
                      <w:lang w:bidi="ta-IN"/>
                    </w:rPr>
                    <w:t>Hypobromous acid</w:t>
                  </w:r>
                </w:p>
              </w:tc>
              <w:tc>
                <w:tcPr>
                  <w:tcW w:w="929" w:type="pct"/>
                </w:tcPr>
                <w:p w14:paraId="7873C787"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900 (as available bromine)</w:t>
                  </w:r>
                </w:p>
              </w:tc>
              <w:tc>
                <w:tcPr>
                  <w:tcW w:w="929" w:type="pct"/>
                </w:tcPr>
                <w:p w14:paraId="0CBA7158"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900 (as available bromine)</w:t>
                  </w:r>
                </w:p>
              </w:tc>
              <w:tc>
                <w:tcPr>
                  <w:tcW w:w="930" w:type="pct"/>
                </w:tcPr>
                <w:p w14:paraId="679AF4A3"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900 (as available bromine)</w:t>
                  </w:r>
                </w:p>
              </w:tc>
            </w:tr>
            <w:tr w:rsidR="00464305" w14:paraId="5D152C2D" w14:textId="77777777" w:rsidTr="00F67D7D">
              <w:trPr>
                <w:jc w:val="center"/>
              </w:trPr>
              <w:tc>
                <w:tcPr>
                  <w:tcW w:w="2212" w:type="pct"/>
                </w:tcPr>
                <w:p w14:paraId="5074AA42"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12.</w:t>
                  </w:r>
                  <w:r w:rsidRPr="00F67D7D">
                    <w:rPr>
                      <w:rFonts w:ascii="Verdana" w:hAnsi="Verdana"/>
                      <w:sz w:val="16"/>
                      <w:szCs w:val="16"/>
                    </w:rPr>
                    <w:tab/>
                  </w:r>
                  <w:r w:rsidRPr="00F67D7D">
                    <w:rPr>
                      <w:rFonts w:ascii="Verdana" w:hAnsi="Verdana"/>
                      <w:sz w:val="16"/>
                      <w:szCs w:val="16"/>
                      <w:lang w:bidi="ta-IN"/>
                    </w:rPr>
                    <w:t>Lactic acid</w:t>
                  </w:r>
                </w:p>
              </w:tc>
              <w:tc>
                <w:tcPr>
                  <w:tcW w:w="929" w:type="pct"/>
                </w:tcPr>
                <w:p w14:paraId="26B4892F"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76FF966E"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463AE94E"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14:paraId="46393968" w14:textId="77777777" w:rsidTr="00F67D7D">
              <w:trPr>
                <w:jc w:val="center"/>
              </w:trPr>
              <w:tc>
                <w:tcPr>
                  <w:tcW w:w="2212" w:type="pct"/>
                </w:tcPr>
                <w:p w14:paraId="104CA832"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13,</w:t>
                  </w:r>
                  <w:r w:rsidRPr="00F67D7D">
                    <w:rPr>
                      <w:rFonts w:ascii="Verdana" w:hAnsi="Verdana"/>
                      <w:sz w:val="16"/>
                      <w:szCs w:val="16"/>
                    </w:rPr>
                    <w:tab/>
                  </w:r>
                  <w:r w:rsidRPr="00F67D7D">
                    <w:rPr>
                      <w:rFonts w:ascii="Verdana" w:hAnsi="Verdana"/>
                      <w:sz w:val="16"/>
                      <w:szCs w:val="16"/>
                      <w:lang w:bidi="ta-IN"/>
                    </w:rPr>
                    <w:t>Lactoferrin</w:t>
                  </w:r>
                </w:p>
              </w:tc>
              <w:tc>
                <w:tcPr>
                  <w:tcW w:w="929" w:type="pct"/>
                </w:tcPr>
                <w:p w14:paraId="67DD4494"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20,000</w:t>
                  </w:r>
                </w:p>
              </w:tc>
              <w:tc>
                <w:tcPr>
                  <w:tcW w:w="929" w:type="pct"/>
                </w:tcPr>
                <w:p w14:paraId="2E9CC75F"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20,000</w:t>
                  </w:r>
                </w:p>
              </w:tc>
              <w:tc>
                <w:tcPr>
                  <w:tcW w:w="930" w:type="pct"/>
                </w:tcPr>
                <w:p w14:paraId="4F9946AD"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20,000</w:t>
                  </w:r>
                </w:p>
              </w:tc>
            </w:tr>
            <w:tr w:rsidR="00464305" w14:paraId="33CD730D" w14:textId="77777777" w:rsidTr="00F67D7D">
              <w:trPr>
                <w:jc w:val="center"/>
              </w:trPr>
              <w:tc>
                <w:tcPr>
                  <w:tcW w:w="2212" w:type="pct"/>
                </w:tcPr>
                <w:p w14:paraId="1C5C2D77"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14.</w:t>
                  </w:r>
                  <w:r w:rsidRPr="00F67D7D">
                    <w:rPr>
                      <w:rFonts w:ascii="Verdana" w:hAnsi="Verdana"/>
                      <w:sz w:val="16"/>
                      <w:szCs w:val="16"/>
                    </w:rPr>
                    <w:tab/>
                  </w:r>
                  <w:r w:rsidRPr="00F67D7D">
                    <w:rPr>
                      <w:rFonts w:ascii="Verdana" w:hAnsi="Verdana"/>
                      <w:sz w:val="16"/>
                      <w:szCs w:val="16"/>
                      <w:lang w:bidi="ta-IN"/>
                    </w:rPr>
                    <w:t>Ozone</w:t>
                  </w:r>
                </w:p>
              </w:tc>
              <w:tc>
                <w:tcPr>
                  <w:tcW w:w="929" w:type="pct"/>
                </w:tcPr>
                <w:p w14:paraId="1748EA2D"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634C7FCF"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08D022A3"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14:paraId="23864874" w14:textId="77777777" w:rsidTr="00F67D7D">
              <w:trPr>
                <w:jc w:val="center"/>
              </w:trPr>
              <w:tc>
                <w:tcPr>
                  <w:tcW w:w="2212" w:type="pct"/>
                </w:tcPr>
                <w:p w14:paraId="6BC37729"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15.</w:t>
                  </w:r>
                  <w:r w:rsidRPr="00F67D7D">
                    <w:rPr>
                      <w:rFonts w:ascii="Verdana" w:hAnsi="Verdana"/>
                      <w:sz w:val="16"/>
                      <w:szCs w:val="16"/>
                    </w:rPr>
                    <w:tab/>
                  </w:r>
                  <w:r w:rsidRPr="00F67D7D">
                    <w:rPr>
                      <w:rFonts w:ascii="Verdana" w:hAnsi="Verdana"/>
                      <w:sz w:val="16"/>
                      <w:szCs w:val="16"/>
                      <w:lang w:bidi="ta-IN"/>
                    </w:rPr>
                    <w:t>Peroxyacetic acid and hydrogen peroxide, with or without 1</w:t>
                  </w:r>
                  <w:r w:rsidRPr="00F67D7D">
                    <w:rPr>
                      <w:rFonts w:ascii="Verdana" w:hAnsi="Verdana"/>
                      <w:sz w:val="16"/>
                      <w:szCs w:val="16"/>
                      <w:lang w:bidi="ta-IN"/>
                    </w:rPr>
                    <w:noBreakHyphen/>
                    <w:t>hydroxyethylidine</w:t>
                  </w:r>
                  <w:r w:rsidRPr="00F67D7D">
                    <w:rPr>
                      <w:rFonts w:ascii="Verdana" w:hAnsi="Verdana"/>
                      <w:sz w:val="16"/>
                      <w:szCs w:val="16"/>
                      <w:lang w:bidi="ta-IN"/>
                    </w:rPr>
                    <w:noBreakHyphen/>
                    <w:t>1, 1</w:t>
                  </w:r>
                  <w:r w:rsidRPr="00F67D7D">
                    <w:rPr>
                      <w:rFonts w:ascii="Verdana" w:hAnsi="Verdana"/>
                      <w:sz w:val="16"/>
                      <w:szCs w:val="16"/>
                      <w:lang w:bidi="ta-IN"/>
                    </w:rPr>
                    <w:noBreakHyphen/>
                    <w:t>diphosphonic acid, acetic acid or sulfuric acid or octanoic acid</w:t>
                  </w:r>
                </w:p>
              </w:tc>
              <w:tc>
                <w:tcPr>
                  <w:tcW w:w="929" w:type="pct"/>
                </w:tcPr>
                <w:p w14:paraId="44BF5E00"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7C85F472"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39FFC070"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14:paraId="3325C66F" w14:textId="77777777" w:rsidTr="00F67D7D">
              <w:trPr>
                <w:jc w:val="center"/>
              </w:trPr>
              <w:tc>
                <w:tcPr>
                  <w:tcW w:w="2212" w:type="pct"/>
                </w:tcPr>
                <w:p w14:paraId="719653B8"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16.</w:t>
                  </w:r>
                  <w:r w:rsidRPr="00F67D7D">
                    <w:rPr>
                      <w:rFonts w:ascii="Verdana" w:hAnsi="Verdana"/>
                      <w:sz w:val="16"/>
                      <w:szCs w:val="16"/>
                    </w:rPr>
                    <w:tab/>
                  </w:r>
                  <w:r w:rsidRPr="00F67D7D">
                    <w:rPr>
                      <w:rFonts w:ascii="Verdana" w:hAnsi="Verdana"/>
                      <w:sz w:val="16"/>
                      <w:szCs w:val="16"/>
                      <w:lang w:bidi="ta-IN"/>
                    </w:rPr>
                    <w:t>Potassium hydroxide</w:t>
                  </w:r>
                </w:p>
              </w:tc>
              <w:tc>
                <w:tcPr>
                  <w:tcW w:w="929" w:type="pct"/>
                </w:tcPr>
                <w:p w14:paraId="2F16A1EC"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124E99C1"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6C6D2B5F"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14:paraId="07535F5E" w14:textId="77777777" w:rsidTr="00F67D7D">
              <w:trPr>
                <w:jc w:val="center"/>
              </w:trPr>
              <w:tc>
                <w:tcPr>
                  <w:tcW w:w="2212" w:type="pct"/>
                </w:tcPr>
                <w:p w14:paraId="4B3A71F5"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17.</w:t>
                  </w:r>
                  <w:r w:rsidRPr="00F67D7D">
                    <w:rPr>
                      <w:rFonts w:ascii="Verdana" w:hAnsi="Verdana"/>
                      <w:sz w:val="16"/>
                      <w:szCs w:val="16"/>
                    </w:rPr>
                    <w:tab/>
                  </w:r>
                  <w:r w:rsidRPr="00F67D7D">
                    <w:rPr>
                      <w:rFonts w:ascii="Verdana" w:hAnsi="Verdana"/>
                      <w:sz w:val="16"/>
                      <w:szCs w:val="16"/>
                      <w:lang w:bidi="ta-IN"/>
                    </w:rPr>
                    <w:t>Sodium hydroxide</w:t>
                  </w:r>
                </w:p>
              </w:tc>
              <w:tc>
                <w:tcPr>
                  <w:tcW w:w="929" w:type="pct"/>
                </w:tcPr>
                <w:p w14:paraId="1C32917B"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5B03EE7A"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40E0B382"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14:paraId="33462CA1" w14:textId="77777777" w:rsidTr="00F67D7D">
              <w:trPr>
                <w:jc w:val="center"/>
              </w:trPr>
              <w:tc>
                <w:tcPr>
                  <w:tcW w:w="2212" w:type="pct"/>
                </w:tcPr>
                <w:p w14:paraId="247E4429" w14:textId="77777777" w:rsidR="00F67D7D" w:rsidRPr="00F67D7D" w:rsidRDefault="00CE4431" w:rsidP="00F67D7D">
                  <w:pPr>
                    <w:pStyle w:val="TableItemIndent1"/>
                    <w:keepNext/>
                    <w:keepLines/>
                    <w:spacing w:before="40" w:after="40"/>
                    <w:rPr>
                      <w:rFonts w:ascii="Verdana" w:hAnsi="Verdana"/>
                      <w:sz w:val="16"/>
                      <w:szCs w:val="16"/>
                      <w:lang w:bidi="ta-IN"/>
                    </w:rPr>
                  </w:pPr>
                  <w:r w:rsidRPr="00F67D7D">
                    <w:rPr>
                      <w:rFonts w:ascii="Verdana" w:hAnsi="Verdana"/>
                      <w:sz w:val="16"/>
                      <w:szCs w:val="16"/>
                    </w:rPr>
                    <w:lastRenderedPageBreak/>
                    <w:t>18.</w:t>
                  </w:r>
                  <w:r w:rsidRPr="00F67D7D">
                    <w:rPr>
                      <w:rFonts w:ascii="Verdana" w:hAnsi="Verdana"/>
                      <w:sz w:val="16"/>
                      <w:szCs w:val="16"/>
                    </w:rPr>
                    <w:tab/>
                  </w:r>
                  <w:r w:rsidRPr="00F67D7D">
                    <w:rPr>
                      <w:rFonts w:ascii="Verdana" w:hAnsi="Verdana"/>
                      <w:sz w:val="16"/>
                      <w:szCs w:val="16"/>
                    </w:rPr>
                    <w:fldChar w:fldCharType="begin"/>
                  </w:r>
                  <w:r w:rsidRPr="00F67D7D">
                    <w:rPr>
                      <w:rFonts w:ascii="Verdana" w:hAnsi="Verdana"/>
                      <w:sz w:val="16"/>
                      <w:szCs w:val="16"/>
                    </w:rPr>
                    <w:instrText xml:space="preserve"> GUID=1dd6d7ce-b5d8-4c05-b93e-8513d35719f3 </w:instrText>
                  </w:r>
                  <w:r w:rsidRPr="00F67D7D">
                    <w:rPr>
                      <w:rFonts w:ascii="Verdana" w:hAnsi="Verdana"/>
                      <w:sz w:val="16"/>
                      <w:szCs w:val="16"/>
                    </w:rPr>
                    <w:fldChar w:fldCharType="end"/>
                  </w:r>
                  <w:r w:rsidRPr="00F67D7D">
                    <w:rPr>
                      <w:rFonts w:ascii="Verdana" w:hAnsi="Verdana"/>
                      <w:sz w:val="16"/>
                      <w:szCs w:val="16"/>
                      <w:lang w:bidi="ta-IN"/>
                    </w:rPr>
                    <w:t>Sodium hypochlorite</w:t>
                  </w:r>
                </w:p>
              </w:tc>
              <w:tc>
                <w:tcPr>
                  <w:tcW w:w="929" w:type="pct"/>
                </w:tcPr>
                <w:p w14:paraId="1B09966A"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Pr="00F67D7D">
                    <w:rPr>
                      <w:rFonts w:ascii="Verdana" w:hAnsi="Verdana"/>
                      <w:sz w:val="16"/>
                      <w:szCs w:val="16"/>
                    </w:rPr>
                    <w:instrText xml:space="preserve"> GUID=f313b67c-7bbd-41b0-bf70-49cd407ffda6 </w:instrText>
                  </w:r>
                  <w:r w:rsidRPr="00F67D7D">
                    <w:rPr>
                      <w:rFonts w:ascii="Verdana" w:hAnsi="Verdana"/>
                      <w:sz w:val="16"/>
                      <w:szCs w:val="16"/>
                    </w:rPr>
                    <w:fldChar w:fldCharType="end"/>
                  </w:r>
                  <w:r w:rsidRPr="00F67D7D">
                    <w:rPr>
                      <w:rFonts w:ascii="Verdana" w:hAnsi="Verdana"/>
                      <w:sz w:val="16"/>
                      <w:szCs w:val="16"/>
                      <w:lang w:bidi="ta-IN"/>
                    </w:rPr>
                    <w:t>50 (as available chlorine)</w:t>
                  </w:r>
                </w:p>
              </w:tc>
              <w:tc>
                <w:tcPr>
                  <w:tcW w:w="929" w:type="pct"/>
                </w:tcPr>
                <w:p w14:paraId="59DC18DA"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Pr="00F67D7D">
                    <w:rPr>
                      <w:rFonts w:ascii="Verdana" w:hAnsi="Verdana"/>
                      <w:sz w:val="16"/>
                      <w:szCs w:val="16"/>
                    </w:rPr>
                    <w:instrText xml:space="preserve"> GUID=d0e9ce1e-d1d8-4867-bad8-53a1aa0cc479 </w:instrText>
                  </w:r>
                  <w:r w:rsidRPr="00F67D7D">
                    <w:rPr>
                      <w:rFonts w:ascii="Verdana" w:hAnsi="Verdana"/>
                      <w:sz w:val="16"/>
                      <w:szCs w:val="16"/>
                    </w:rPr>
                    <w:fldChar w:fldCharType="end"/>
                  </w:r>
                  <w:r w:rsidRPr="00F67D7D">
                    <w:rPr>
                      <w:rFonts w:ascii="Verdana" w:hAnsi="Verdana"/>
                      <w:sz w:val="16"/>
                      <w:szCs w:val="16"/>
                      <w:lang w:bidi="ta-IN"/>
                    </w:rPr>
                    <w:t>20 (as available chlorine)</w:t>
                  </w:r>
                </w:p>
              </w:tc>
              <w:tc>
                <w:tcPr>
                  <w:tcW w:w="930" w:type="pct"/>
                </w:tcPr>
                <w:p w14:paraId="6BB253CF" w14:textId="77777777" w:rsidR="00F67D7D" w:rsidRPr="00F67D7D" w:rsidRDefault="00CE4431" w:rsidP="00F67D7D">
                  <w:pPr>
                    <w:pStyle w:val="TableItemCentered"/>
                    <w:keepNext/>
                    <w:keepLines/>
                    <w:spacing w:before="40" w:after="40"/>
                    <w:rPr>
                      <w:rFonts w:ascii="Verdana" w:hAnsi="Verdana"/>
                      <w:sz w:val="16"/>
                      <w:szCs w:val="16"/>
                      <w:lang w:bidi="ta-IN"/>
                    </w:rPr>
                  </w:pPr>
                  <w:r w:rsidRPr="00F67D7D">
                    <w:rPr>
                      <w:rFonts w:ascii="Verdana" w:hAnsi="Verdana"/>
                      <w:sz w:val="16"/>
                      <w:szCs w:val="16"/>
                    </w:rPr>
                    <w:fldChar w:fldCharType="begin"/>
                  </w:r>
                  <w:r w:rsidRPr="00F67D7D">
                    <w:rPr>
                      <w:rFonts w:ascii="Verdana" w:hAnsi="Verdana"/>
                      <w:sz w:val="16"/>
                      <w:szCs w:val="16"/>
                    </w:rPr>
                    <w:instrText xml:space="preserve"> GUID=7a826e5c-f956-4ed8-b41e-618fd943b3dc </w:instrText>
                  </w:r>
                  <w:r w:rsidRPr="00F67D7D">
                    <w:rPr>
                      <w:rFonts w:ascii="Verdana" w:hAnsi="Verdana"/>
                      <w:sz w:val="16"/>
                      <w:szCs w:val="16"/>
                    </w:rPr>
                    <w:fldChar w:fldCharType="end"/>
                  </w:r>
                  <w:r w:rsidRPr="00F67D7D">
                    <w:rPr>
                      <w:rFonts w:ascii="Verdana" w:hAnsi="Verdana"/>
                      <w:sz w:val="16"/>
                      <w:szCs w:val="16"/>
                      <w:lang w:bidi="ta-IN"/>
                    </w:rPr>
                    <w:t>50 (as available chlorine)</w:t>
                  </w:r>
                </w:p>
              </w:tc>
            </w:tr>
            <w:tr w:rsidR="00464305" w14:paraId="19652BD2" w14:textId="77777777" w:rsidTr="00F67D7D">
              <w:trPr>
                <w:jc w:val="center"/>
              </w:trPr>
              <w:tc>
                <w:tcPr>
                  <w:tcW w:w="2212" w:type="pct"/>
                </w:tcPr>
                <w:p w14:paraId="262ADCDB"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19.</w:t>
                  </w:r>
                  <w:r w:rsidRPr="00F67D7D">
                    <w:rPr>
                      <w:rFonts w:ascii="Verdana" w:hAnsi="Verdana"/>
                      <w:sz w:val="16"/>
                      <w:szCs w:val="16"/>
                    </w:rPr>
                    <w:tab/>
                  </w:r>
                  <w:r w:rsidRPr="00F67D7D">
                    <w:rPr>
                      <w:rFonts w:ascii="Verdana" w:hAnsi="Verdana"/>
                      <w:sz w:val="16"/>
                      <w:szCs w:val="16"/>
                      <w:lang w:bidi="ta-IN"/>
                    </w:rPr>
                    <w:t>Sodium sulphate</w:t>
                  </w:r>
                </w:p>
              </w:tc>
              <w:tc>
                <w:tcPr>
                  <w:tcW w:w="929" w:type="pct"/>
                </w:tcPr>
                <w:p w14:paraId="55677228"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7C935600"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3B57264D"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14:paraId="3C0AEA0D" w14:textId="77777777" w:rsidTr="00F67D7D">
              <w:trPr>
                <w:jc w:val="center"/>
              </w:trPr>
              <w:tc>
                <w:tcPr>
                  <w:tcW w:w="2212" w:type="pct"/>
                </w:tcPr>
                <w:p w14:paraId="594ED494"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20.</w:t>
                  </w:r>
                  <w:r w:rsidRPr="00F67D7D">
                    <w:rPr>
                      <w:rFonts w:ascii="Verdana" w:hAnsi="Verdana"/>
                      <w:sz w:val="16"/>
                      <w:szCs w:val="16"/>
                    </w:rPr>
                    <w:tab/>
                  </w:r>
                  <w:r w:rsidRPr="00F67D7D">
                    <w:rPr>
                      <w:rFonts w:ascii="Verdana" w:hAnsi="Verdana"/>
                      <w:sz w:val="16"/>
                      <w:szCs w:val="16"/>
                      <w:lang w:bidi="ta-IN"/>
                    </w:rPr>
                    <w:t>Sulphuric acid</w:t>
                  </w:r>
                </w:p>
              </w:tc>
              <w:tc>
                <w:tcPr>
                  <w:tcW w:w="929" w:type="pct"/>
                </w:tcPr>
                <w:p w14:paraId="403E21EF"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2AA8A471"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22B95BFE"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r w:rsidR="00464305" w14:paraId="58E43887" w14:textId="77777777" w:rsidTr="00F67D7D">
              <w:trPr>
                <w:jc w:val="center"/>
              </w:trPr>
              <w:tc>
                <w:tcPr>
                  <w:tcW w:w="2212" w:type="pct"/>
                </w:tcPr>
                <w:p w14:paraId="09C1D935" w14:textId="77777777" w:rsidR="00F67D7D" w:rsidRPr="00F67D7D" w:rsidRDefault="00CE4431" w:rsidP="00F67D7D">
                  <w:pPr>
                    <w:pStyle w:val="TableItemIndent1"/>
                    <w:keepNext/>
                    <w:keepLines/>
                    <w:spacing w:before="40" w:after="40"/>
                    <w:rPr>
                      <w:rFonts w:ascii="Verdana" w:hAnsi="Verdana"/>
                      <w:sz w:val="16"/>
                      <w:szCs w:val="16"/>
                    </w:rPr>
                  </w:pPr>
                  <w:r w:rsidRPr="00F67D7D">
                    <w:rPr>
                      <w:rFonts w:ascii="Verdana" w:hAnsi="Verdana"/>
                      <w:sz w:val="16"/>
                      <w:szCs w:val="16"/>
                    </w:rPr>
                    <w:t>21.</w:t>
                  </w:r>
                  <w:r w:rsidRPr="00F67D7D">
                    <w:rPr>
                      <w:rFonts w:ascii="Verdana" w:hAnsi="Verdana"/>
                      <w:sz w:val="16"/>
                      <w:szCs w:val="16"/>
                    </w:rPr>
                    <w:tab/>
                  </w:r>
                  <w:r w:rsidRPr="00F67D7D">
                    <w:rPr>
                      <w:rFonts w:ascii="Verdana" w:hAnsi="Verdana"/>
                      <w:sz w:val="16"/>
                      <w:szCs w:val="16"/>
                      <w:lang w:bidi="ta-IN"/>
                    </w:rPr>
                    <w:t>Trisodium Phosphate</w:t>
                  </w:r>
                </w:p>
              </w:tc>
              <w:tc>
                <w:tcPr>
                  <w:tcW w:w="929" w:type="pct"/>
                </w:tcPr>
                <w:p w14:paraId="6CB6699E"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29" w:type="pct"/>
                </w:tcPr>
                <w:p w14:paraId="2CFEC869"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c>
                <w:tcPr>
                  <w:tcW w:w="930" w:type="pct"/>
                </w:tcPr>
                <w:p w14:paraId="455B4148" w14:textId="77777777" w:rsidR="00F67D7D" w:rsidRPr="00F67D7D" w:rsidRDefault="00CE4431" w:rsidP="00F67D7D">
                  <w:pPr>
                    <w:pStyle w:val="TableItemCentered"/>
                    <w:keepNext/>
                    <w:keepLines/>
                    <w:spacing w:before="40" w:after="40"/>
                    <w:rPr>
                      <w:rFonts w:ascii="Verdana" w:hAnsi="Verdana"/>
                      <w:sz w:val="16"/>
                      <w:szCs w:val="16"/>
                    </w:rPr>
                  </w:pPr>
                  <w:r w:rsidRPr="00F67D7D">
                    <w:rPr>
                      <w:rFonts w:ascii="Verdana" w:hAnsi="Verdana"/>
                      <w:sz w:val="16"/>
                      <w:szCs w:val="16"/>
                      <w:lang w:bidi="ta-IN"/>
                    </w:rPr>
                    <w:t>Good manufacturing practice</w:t>
                  </w:r>
                </w:p>
              </w:tc>
            </w:tr>
          </w:tbl>
          <w:p w14:paraId="465976EC" w14:textId="77777777" w:rsidR="00C943FF" w:rsidRPr="0065690F" w:rsidRDefault="00CE4431" w:rsidP="00F305A6">
            <w:pPr>
              <w:spacing w:before="120"/>
              <w:ind w:left="446"/>
            </w:pPr>
            <w:r w:rsidRPr="0065690F">
              <w:t>c)</w:t>
            </w:r>
            <w:r w:rsidR="00F67D7D">
              <w:tab/>
            </w:r>
            <w:r w:rsidRPr="0065690F">
              <w:t>To specify usage conditions for PRTs:</w:t>
            </w:r>
          </w:p>
          <w:p w14:paraId="71341A71" w14:textId="77777777" w:rsidR="00C943FF" w:rsidRPr="0065690F" w:rsidRDefault="00CE4431" w:rsidP="00F305A6">
            <w:pPr>
              <w:pStyle w:val="ListParagraph"/>
              <w:numPr>
                <w:ilvl w:val="0"/>
                <w:numId w:val="18"/>
              </w:numPr>
              <w:spacing w:after="120"/>
              <w:ind w:left="1580" w:hanging="425"/>
            </w:pPr>
            <w:r w:rsidRPr="0065690F">
              <w:t>PRTs may only be used on raw meat that has not been salted, marinated, preserved, or undergone any other form of processing</w:t>
            </w:r>
          </w:p>
          <w:p w14:paraId="76E751AA" w14:textId="77777777" w:rsidR="00C943FF" w:rsidRPr="0065690F" w:rsidRDefault="00CE4431" w:rsidP="00F305A6">
            <w:pPr>
              <w:pStyle w:val="ListParagraph"/>
              <w:numPr>
                <w:ilvl w:val="0"/>
                <w:numId w:val="18"/>
              </w:numPr>
              <w:spacing w:after="120"/>
              <w:ind w:left="1580" w:hanging="425"/>
            </w:pPr>
            <w:r w:rsidRPr="0065690F">
              <w:t>Specifically, for local production, PRTs may only be used by:</w:t>
            </w:r>
          </w:p>
          <w:p w14:paraId="2334E743" w14:textId="77777777" w:rsidR="00C943FF" w:rsidRPr="0065690F" w:rsidRDefault="00CE4431" w:rsidP="00F305A6">
            <w:pPr>
              <w:pStyle w:val="ListParagraph"/>
              <w:numPr>
                <w:ilvl w:val="1"/>
                <w:numId w:val="21"/>
              </w:numPr>
              <w:spacing w:after="120"/>
              <w:ind w:left="2147" w:hanging="567"/>
            </w:pPr>
            <w:r w:rsidRPr="0065690F">
              <w:t>a processing establishment licenced under the Wholesome Meat and Fish Act to debone or cut meat; or</w:t>
            </w:r>
          </w:p>
          <w:p w14:paraId="3F98BC99" w14:textId="77777777" w:rsidR="00C943FF" w:rsidRPr="0065690F" w:rsidRDefault="00CE4431" w:rsidP="00F305A6">
            <w:pPr>
              <w:pStyle w:val="ListParagraph"/>
              <w:numPr>
                <w:ilvl w:val="1"/>
                <w:numId w:val="21"/>
              </w:numPr>
              <w:spacing w:after="120"/>
              <w:ind w:left="2147" w:hanging="567"/>
            </w:pPr>
            <w:r w:rsidRPr="0065690F">
              <w:t>a slaughter-house licenced under the Wholesome Meat and Fish Act.</w:t>
            </w:r>
          </w:p>
          <w:p w14:paraId="61880974" w14:textId="77777777" w:rsidR="00C943FF" w:rsidRPr="0065690F" w:rsidRDefault="00CE4431" w:rsidP="00F305A6">
            <w:pPr>
              <w:pStyle w:val="ListParagraph"/>
              <w:numPr>
                <w:ilvl w:val="0"/>
                <w:numId w:val="18"/>
              </w:numPr>
              <w:spacing w:after="120"/>
              <w:ind w:left="1580" w:hanging="425"/>
            </w:pPr>
            <w:r w:rsidRPr="0065690F">
              <w:t>PRTs are applied on the meat as a rinse, dip, spray or wash</w:t>
            </w:r>
          </w:p>
          <w:p w14:paraId="3ADF991B" w14:textId="77777777" w:rsidR="00C943FF" w:rsidRPr="0065690F" w:rsidRDefault="00CE4431" w:rsidP="00F305A6">
            <w:pPr>
              <w:pStyle w:val="ListParagraph"/>
              <w:numPr>
                <w:ilvl w:val="0"/>
                <w:numId w:val="18"/>
              </w:numPr>
              <w:spacing w:after="120"/>
              <w:ind w:left="1580" w:hanging="425"/>
            </w:pPr>
            <w:r w:rsidRPr="0065690F">
              <w:t xml:space="preserve">PRTs are not used to make contaminated meat fit for human consumption </w:t>
            </w:r>
          </w:p>
          <w:p w14:paraId="2F018537" w14:textId="77777777" w:rsidR="00C943FF" w:rsidRPr="0065690F" w:rsidRDefault="00CE4431" w:rsidP="00F305A6">
            <w:pPr>
              <w:pStyle w:val="ListParagraph"/>
              <w:numPr>
                <w:ilvl w:val="0"/>
                <w:numId w:val="18"/>
              </w:numPr>
              <w:spacing w:after="120"/>
              <w:ind w:left="1580" w:hanging="425"/>
            </w:pPr>
            <w:r w:rsidRPr="0065690F">
              <w:t>The following details for the use of PRTs needs to be recorded and the records kept for at least 6 months after the date of use:</w:t>
            </w:r>
          </w:p>
          <w:p w14:paraId="686051BD" w14:textId="77777777" w:rsidR="00C943FF" w:rsidRPr="0065690F" w:rsidRDefault="00CE4431" w:rsidP="00F305A6">
            <w:pPr>
              <w:pStyle w:val="ListParagraph"/>
              <w:numPr>
                <w:ilvl w:val="1"/>
                <w:numId w:val="23"/>
              </w:numPr>
              <w:spacing w:after="120"/>
              <w:ind w:left="2147" w:hanging="567"/>
            </w:pPr>
            <w:r w:rsidRPr="0065690F">
              <w:t>the type and amount of PRT used.</w:t>
            </w:r>
          </w:p>
          <w:p w14:paraId="522CB9CB" w14:textId="77777777" w:rsidR="00C943FF" w:rsidRPr="0065690F" w:rsidRDefault="00CE4431" w:rsidP="00F305A6">
            <w:pPr>
              <w:pStyle w:val="ListParagraph"/>
              <w:numPr>
                <w:ilvl w:val="1"/>
                <w:numId w:val="23"/>
              </w:numPr>
              <w:spacing w:after="120"/>
              <w:ind w:left="2147" w:hanging="567"/>
            </w:pPr>
            <w:r w:rsidRPr="0065690F">
              <w:t>the stage where the PRT is used in the process flow of the processing establishment or slaughter-house mentioned in paragraph (c)(ii) above.</w:t>
            </w:r>
          </w:p>
          <w:p w14:paraId="18E07D6F" w14:textId="77777777" w:rsidR="00C943FF" w:rsidRPr="0065690F" w:rsidRDefault="00CE4431" w:rsidP="00F305A6">
            <w:pPr>
              <w:pStyle w:val="ListParagraph"/>
              <w:numPr>
                <w:ilvl w:val="1"/>
                <w:numId w:val="23"/>
              </w:numPr>
              <w:spacing w:after="120"/>
              <w:ind w:left="2147" w:hanging="567"/>
            </w:pPr>
            <w:r w:rsidRPr="0065690F">
              <w:t>the date of use.</w:t>
            </w:r>
          </w:p>
          <w:p w14:paraId="7738D93F" w14:textId="77777777" w:rsidR="00C943FF" w:rsidRPr="0065690F" w:rsidRDefault="00CE4431" w:rsidP="00F305A6">
            <w:pPr>
              <w:spacing w:after="120"/>
              <w:ind w:left="446" w:hanging="446"/>
            </w:pPr>
            <w:r w:rsidRPr="0065690F">
              <w:t>(B)</w:t>
            </w:r>
            <w:r w:rsidR="00F305A6">
              <w:tab/>
            </w:r>
            <w:r w:rsidRPr="0065690F">
              <w:t>Correspondingly, the Veterinary Conditions for Importation of Poultry and Poultry Products, Veterinary Conditions for Importation of Pork and Pork Products, as well as Veterinary Conditions for Importation of Beef and Beef Products, will be amended to include the following condition:</w:t>
            </w:r>
          </w:p>
          <w:p w14:paraId="5AF3427E" w14:textId="77777777" w:rsidR="00C943FF" w:rsidRPr="0065690F" w:rsidRDefault="00CE4431" w:rsidP="00F305A6">
            <w:pPr>
              <w:spacing w:after="120"/>
              <w:ind w:left="446"/>
            </w:pPr>
            <w:r w:rsidRPr="0065690F">
              <w:rPr>
                <w:i/>
                <w:iCs/>
              </w:rPr>
              <w:t>"Pathogen reduction treatments (PRTs) may only be used on raw meat that has not been salted, marinated, preserved, or undergone any other form of processing. The establishment may use only SFA-approved PRTs up to their maximum use levels. PRTs are used in addition to proper hygiene practices and not used to make contaminated meat fit for human consumption."</w:t>
            </w:r>
            <w:bookmarkStart w:id="22" w:name="sps6a"/>
            <w:bookmarkEnd w:id="22"/>
          </w:p>
        </w:tc>
      </w:tr>
      <w:tr w:rsidR="00464305" w14:paraId="7DA7B6F6" w14:textId="77777777" w:rsidTr="00F67D7D">
        <w:tc>
          <w:tcPr>
            <w:tcW w:w="707" w:type="dxa"/>
            <w:tcBorders>
              <w:top w:val="single" w:sz="6" w:space="0" w:color="auto"/>
              <w:bottom w:val="single" w:sz="6" w:space="0" w:color="auto"/>
            </w:tcBorders>
            <w:shd w:val="clear" w:color="auto" w:fill="auto"/>
          </w:tcPr>
          <w:p w14:paraId="6A8D950D" w14:textId="77777777" w:rsidR="00EA4725" w:rsidRPr="00441372" w:rsidRDefault="00CE4431"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549BF235" w14:textId="77777777" w:rsidR="00EA4725" w:rsidRPr="00441372" w:rsidRDefault="00CE4431"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464305" w14:paraId="569EE5A2" w14:textId="77777777" w:rsidTr="00F67D7D">
        <w:tc>
          <w:tcPr>
            <w:tcW w:w="707" w:type="dxa"/>
            <w:tcBorders>
              <w:top w:val="single" w:sz="6" w:space="0" w:color="auto"/>
              <w:bottom w:val="single" w:sz="6" w:space="0" w:color="auto"/>
            </w:tcBorders>
            <w:shd w:val="clear" w:color="auto" w:fill="auto"/>
          </w:tcPr>
          <w:p w14:paraId="26230829" w14:textId="77777777" w:rsidR="00EA4725" w:rsidRPr="00441372" w:rsidRDefault="00CE4431"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8FCCC10" w14:textId="77777777" w:rsidR="00EA4725" w:rsidRPr="00441372" w:rsidRDefault="00CE4431"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052D3A03" w14:textId="77777777" w:rsidR="008438C2" w:rsidRDefault="00CE4431" w:rsidP="008438C2">
            <w:pPr>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p>
          <w:p w14:paraId="33174169" w14:textId="77777777" w:rsidR="00EA4725" w:rsidRPr="00441372" w:rsidRDefault="00CE4431" w:rsidP="00441372">
            <w:pPr>
              <w:spacing w:after="120"/>
              <w:ind w:left="720" w:hanging="720"/>
            </w:pPr>
            <w:r>
              <w:tab/>
            </w:r>
            <w:r w:rsidRPr="0065690F">
              <w:t>Guidelines for the Control of on Campylobacter and Salmonella in Chicken Meat (CAC/GL 78/2011)</w:t>
            </w:r>
            <w:bookmarkEnd w:id="38"/>
          </w:p>
          <w:p w14:paraId="1E351517" w14:textId="77777777" w:rsidR="00EA4725" w:rsidRPr="00441372" w:rsidRDefault="00CE4431"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7576D2D1" w14:textId="77777777" w:rsidR="00EA4725" w:rsidRPr="00441372" w:rsidRDefault="00CE4431"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6A82965B" w14:textId="77777777" w:rsidR="00EA4725" w:rsidRPr="00441372" w:rsidRDefault="00CE4431"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14:paraId="2ECF19C5" w14:textId="77777777" w:rsidR="00EA4725" w:rsidRPr="00441372" w:rsidRDefault="00CE4431"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5A1C65F1" w14:textId="77777777" w:rsidR="00EA4725" w:rsidRPr="00441372" w:rsidRDefault="00CE4431" w:rsidP="00441372">
            <w:pPr>
              <w:spacing w:after="120"/>
              <w:rPr>
                <w:b/>
              </w:rPr>
            </w:pPr>
            <w:r w:rsidRPr="00441372">
              <w:rPr>
                <w:b/>
              </w:rPr>
              <w:t>[</w:t>
            </w:r>
            <w:bookmarkStart w:id="48" w:name="sps8ey"/>
            <w:r w:rsidRPr="00441372">
              <w:rPr>
                <w:b/>
              </w:rPr>
              <w:t>X</w:t>
            </w:r>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0E7FC46B" w14:textId="77777777" w:rsidR="00EA4725" w:rsidRPr="00441372" w:rsidRDefault="00CE4431" w:rsidP="008438C2">
            <w:pPr>
              <w:spacing w:before="240" w:after="120"/>
            </w:pPr>
            <w:bookmarkStart w:id="52" w:name="X_SPS_Reg_8I"/>
            <w:r w:rsidRPr="00441372">
              <w:rPr>
                <w:b/>
              </w:rPr>
              <w:lastRenderedPageBreak/>
              <w:t>If no, describe, whenever possible, how and why it deviates from the international standard</w:t>
            </w:r>
            <w:bookmarkEnd w:id="52"/>
            <w:r w:rsidRPr="00441372">
              <w:rPr>
                <w:b/>
              </w:rPr>
              <w:t>:</w:t>
            </w:r>
            <w:r w:rsidRPr="0065690F">
              <w:t xml:space="preserve"> </w:t>
            </w:r>
            <w:bookmarkStart w:id="53" w:name="sps8e"/>
            <w:bookmarkEnd w:id="53"/>
          </w:p>
        </w:tc>
      </w:tr>
      <w:tr w:rsidR="00464305" w14:paraId="20C7A858" w14:textId="77777777" w:rsidTr="00F67D7D">
        <w:tc>
          <w:tcPr>
            <w:tcW w:w="707" w:type="dxa"/>
            <w:tcBorders>
              <w:top w:val="single" w:sz="6" w:space="0" w:color="auto"/>
              <w:bottom w:val="single" w:sz="6" w:space="0" w:color="auto"/>
            </w:tcBorders>
            <w:shd w:val="clear" w:color="auto" w:fill="auto"/>
          </w:tcPr>
          <w:p w14:paraId="28DC4A80" w14:textId="77777777" w:rsidR="00EA4725" w:rsidRPr="00441372" w:rsidRDefault="00CE4431"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622D164" w14:textId="77777777" w:rsidR="00EA4725" w:rsidRPr="00441372" w:rsidRDefault="00CE4431"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bookmarkStart w:id="55" w:name="sps9a"/>
            <w:bookmarkEnd w:id="55"/>
            <w:r w:rsidRPr="0065690F">
              <w:rPr>
                <w:bCs/>
              </w:rPr>
              <w:t xml:space="preserve"> </w:t>
            </w:r>
            <w:bookmarkStart w:id="56" w:name="sps9b"/>
            <w:bookmarkEnd w:id="56"/>
          </w:p>
        </w:tc>
      </w:tr>
      <w:tr w:rsidR="00464305" w14:paraId="00E3C3B5" w14:textId="77777777" w:rsidTr="00F67D7D">
        <w:tc>
          <w:tcPr>
            <w:tcW w:w="707" w:type="dxa"/>
            <w:tcBorders>
              <w:top w:val="single" w:sz="6" w:space="0" w:color="auto"/>
              <w:bottom w:val="single" w:sz="6" w:space="0" w:color="auto"/>
            </w:tcBorders>
            <w:shd w:val="clear" w:color="auto" w:fill="auto"/>
          </w:tcPr>
          <w:p w14:paraId="26920898" w14:textId="77777777" w:rsidR="00EA4725" w:rsidRPr="00441372" w:rsidRDefault="00CE4431"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B6073C7" w14:textId="77777777" w:rsidR="00EA4725" w:rsidRPr="00441372" w:rsidRDefault="00CE4431"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Third quarter of 2022.</w:t>
            </w:r>
            <w:bookmarkStart w:id="58" w:name="sps10a"/>
            <w:bookmarkEnd w:id="58"/>
          </w:p>
          <w:p w14:paraId="4E467AD9" w14:textId="77777777" w:rsidR="00EA4725" w:rsidRPr="00441372" w:rsidRDefault="00CE4431"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Third quarter of 2022.</w:t>
            </w:r>
            <w:bookmarkStart w:id="60" w:name="sps10bisa"/>
            <w:bookmarkEnd w:id="60"/>
          </w:p>
        </w:tc>
      </w:tr>
      <w:tr w:rsidR="00464305" w14:paraId="171A3B10" w14:textId="77777777" w:rsidTr="00F67D7D">
        <w:tc>
          <w:tcPr>
            <w:tcW w:w="707" w:type="dxa"/>
            <w:tcBorders>
              <w:top w:val="single" w:sz="6" w:space="0" w:color="auto"/>
              <w:bottom w:val="single" w:sz="6" w:space="0" w:color="auto"/>
            </w:tcBorders>
            <w:shd w:val="clear" w:color="auto" w:fill="auto"/>
          </w:tcPr>
          <w:p w14:paraId="3CD7A74F" w14:textId="77777777" w:rsidR="00EA4725" w:rsidRPr="00441372" w:rsidRDefault="00CE4431"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3A5027" w14:textId="77777777" w:rsidR="00EA4725" w:rsidRPr="00441372" w:rsidRDefault="00CE4431"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Third quarter of 2022.</w:t>
            </w:r>
            <w:bookmarkStart w:id="64" w:name="sps11a"/>
            <w:bookmarkEnd w:id="64"/>
          </w:p>
          <w:p w14:paraId="3021ADED" w14:textId="77777777" w:rsidR="00EA4725" w:rsidRPr="00441372" w:rsidRDefault="00CE4431" w:rsidP="00441372">
            <w:pPr>
              <w:spacing w:after="120"/>
              <w:ind w:left="607" w:hanging="607"/>
              <w:rPr>
                <w:b/>
              </w:rPr>
            </w:pPr>
            <w:r w:rsidRPr="00441372">
              <w:rPr>
                <w:b/>
              </w:rPr>
              <w:t>[</w:t>
            </w:r>
            <w:bookmarkStart w:id="65" w:name="sps11e"/>
            <w:r w:rsidRPr="00441372">
              <w:rPr>
                <w:b/>
              </w:rPr>
              <w:t>X</w:t>
            </w:r>
            <w:bookmarkEnd w:id="65"/>
            <w:r w:rsidRPr="00441372">
              <w:rPr>
                <w:b/>
              </w:rPr>
              <w:t>]</w:t>
            </w:r>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464305" w14:paraId="4B63FDEE" w14:textId="77777777" w:rsidTr="00F67D7D">
        <w:tc>
          <w:tcPr>
            <w:tcW w:w="707" w:type="dxa"/>
            <w:tcBorders>
              <w:top w:val="single" w:sz="6" w:space="0" w:color="auto"/>
              <w:bottom w:val="single" w:sz="6" w:space="0" w:color="auto"/>
            </w:tcBorders>
            <w:shd w:val="clear" w:color="auto" w:fill="auto"/>
          </w:tcPr>
          <w:p w14:paraId="64587FBF" w14:textId="77777777" w:rsidR="00EA4725" w:rsidRPr="00441372" w:rsidRDefault="00CE4431"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2299F4D" w14:textId="77777777" w:rsidR="00EA4725" w:rsidRPr="00441372" w:rsidRDefault="00CE4431"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8 April 2022</w:t>
            </w:r>
            <w:bookmarkEnd w:id="71"/>
          </w:p>
          <w:p w14:paraId="01D10972" w14:textId="77777777" w:rsidR="00EA4725" w:rsidRPr="00441372" w:rsidRDefault="00CE4431"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464305" w:rsidRPr="00EC0395" w14:paraId="16733D67" w14:textId="77777777" w:rsidTr="00F67D7D">
        <w:tc>
          <w:tcPr>
            <w:tcW w:w="707" w:type="dxa"/>
            <w:tcBorders>
              <w:top w:val="single" w:sz="6" w:space="0" w:color="auto"/>
            </w:tcBorders>
            <w:shd w:val="clear" w:color="auto" w:fill="auto"/>
          </w:tcPr>
          <w:p w14:paraId="5611710C" w14:textId="77777777" w:rsidR="00EA4725" w:rsidRPr="00441372" w:rsidRDefault="00CE4431"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62AC52E" w14:textId="77777777" w:rsidR="00EA4725" w:rsidRPr="00441372" w:rsidRDefault="00CE4431"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61DB5E29" w14:textId="77777777" w:rsidR="00EA4725" w:rsidRPr="0065690F" w:rsidRDefault="00CE4431" w:rsidP="00F3021D">
            <w:pPr>
              <w:keepNext/>
              <w:keepLines/>
              <w:rPr>
                <w:bCs/>
              </w:rPr>
            </w:pPr>
            <w:r w:rsidRPr="0065690F">
              <w:rPr>
                <w:bCs/>
              </w:rPr>
              <w:t>The public consultation document and proposed regulations will be made available at the following website:</w:t>
            </w:r>
          </w:p>
          <w:p w14:paraId="37B82CD4" w14:textId="77777777" w:rsidR="00EA4725" w:rsidRPr="0065690F" w:rsidRDefault="00EC0395" w:rsidP="00F3021D">
            <w:pPr>
              <w:keepNext/>
              <w:keepLines/>
              <w:rPr>
                <w:bCs/>
              </w:rPr>
            </w:pPr>
            <w:hyperlink r:id="rId8" w:tgtFrame="_blank" w:history="1">
              <w:r w:rsidR="00CE4431" w:rsidRPr="0065690F">
                <w:rPr>
                  <w:bCs/>
                  <w:color w:val="0000FF"/>
                  <w:u w:val="single"/>
                </w:rPr>
                <w:t>http://www.sfa.gov.sg/legislation</w:t>
              </w:r>
            </w:hyperlink>
            <w:r w:rsidR="00CE4431" w:rsidRPr="0065690F">
              <w:rPr>
                <w:bCs/>
              </w:rPr>
              <w:t xml:space="preserve"> </w:t>
            </w:r>
            <w:r w:rsidR="00CE4431" w:rsidRPr="0065690F">
              <w:rPr>
                <w:bCs/>
                <w:i/>
                <w:iCs/>
              </w:rPr>
              <w:t>(select "Sale of Food Act", then click on "Draft</w:t>
            </w:r>
            <w:r w:rsidR="00CE4431" w:rsidRPr="0065690F">
              <w:rPr>
                <w:bCs/>
              </w:rPr>
              <w:t xml:space="preserve"> </w:t>
            </w:r>
            <w:r w:rsidR="00CE4431" w:rsidRPr="0065690F">
              <w:rPr>
                <w:bCs/>
                <w:i/>
                <w:iCs/>
              </w:rPr>
              <w:t>Regulation for Pathogen Reduction Treatments (PRTs))"</w:t>
            </w:r>
          </w:p>
          <w:p w14:paraId="2F9C8401" w14:textId="77777777" w:rsidR="00EA4725" w:rsidRPr="0065690F" w:rsidRDefault="00CE4431" w:rsidP="00F3021D">
            <w:pPr>
              <w:keepNext/>
              <w:keepLines/>
              <w:rPr>
                <w:bCs/>
              </w:rPr>
            </w:pPr>
            <w:r w:rsidRPr="0065690F">
              <w:rPr>
                <w:bCs/>
              </w:rPr>
              <w:t> </w:t>
            </w:r>
          </w:p>
          <w:p w14:paraId="2280DCAD" w14:textId="77777777" w:rsidR="00EA4725" w:rsidRPr="0065690F" w:rsidRDefault="00CE4431" w:rsidP="00F3021D">
            <w:pPr>
              <w:keepNext/>
              <w:keepLines/>
              <w:rPr>
                <w:bCs/>
              </w:rPr>
            </w:pPr>
            <w:r w:rsidRPr="0065690F">
              <w:rPr>
                <w:bCs/>
              </w:rPr>
              <w:t>The current set of Veterinary Conditions for Importation of Poultry and Poultry Products, Veterinary Conditions for Importation of Pork and Pork Products, as well as Veterinary Conditions for Importation of Beef and Beef Products can be downloaded from:</w:t>
            </w:r>
          </w:p>
          <w:p w14:paraId="449EA92C" w14:textId="77777777" w:rsidR="00EA4725" w:rsidRPr="0065690F" w:rsidRDefault="00EC0395" w:rsidP="00F3021D">
            <w:pPr>
              <w:keepNext/>
              <w:keepLines/>
              <w:rPr>
                <w:bCs/>
              </w:rPr>
            </w:pPr>
            <w:hyperlink r:id="rId9" w:tgtFrame="_blank" w:history="1">
              <w:r w:rsidR="00CE4431" w:rsidRPr="0065690F">
                <w:rPr>
                  <w:bCs/>
                  <w:color w:val="0000FF"/>
                  <w:u w:val="single"/>
                </w:rPr>
                <w:t>https://www.sfa.gov.sg/food-import-export/commercial-food-imports</w:t>
              </w:r>
            </w:hyperlink>
          </w:p>
          <w:p w14:paraId="15CCCC09" w14:textId="77777777" w:rsidR="00EA4725" w:rsidRPr="0065690F" w:rsidRDefault="00CE4431" w:rsidP="00F3021D">
            <w:pPr>
              <w:keepNext/>
              <w:keepLines/>
              <w:rPr>
                <w:bCs/>
              </w:rPr>
            </w:pPr>
            <w:r w:rsidRPr="0065690F">
              <w:rPr>
                <w:bCs/>
              </w:rPr>
              <w:t> </w:t>
            </w:r>
          </w:p>
          <w:p w14:paraId="6CBC40F2" w14:textId="77777777" w:rsidR="00EA4725" w:rsidRPr="0065690F" w:rsidRDefault="00CE4431" w:rsidP="00F3021D">
            <w:pPr>
              <w:keepNext/>
              <w:keepLines/>
              <w:rPr>
                <w:bCs/>
              </w:rPr>
            </w:pPr>
            <w:r w:rsidRPr="0065690F">
              <w:rPr>
                <w:bCs/>
              </w:rPr>
              <w:t>Alternatively, please write in to:</w:t>
            </w:r>
          </w:p>
          <w:p w14:paraId="0D146F4A" w14:textId="77777777" w:rsidR="00EA4725" w:rsidRPr="0065690F" w:rsidRDefault="00CE4431" w:rsidP="00F3021D">
            <w:pPr>
              <w:keepNext/>
              <w:keepLines/>
              <w:rPr>
                <w:bCs/>
              </w:rPr>
            </w:pPr>
            <w:r w:rsidRPr="0065690F">
              <w:rPr>
                <w:bCs/>
              </w:rPr>
              <w:t>Regulatory Standards and Veterinary Office</w:t>
            </w:r>
          </w:p>
          <w:p w14:paraId="63FE2899" w14:textId="77777777" w:rsidR="00EA4725" w:rsidRPr="0065690F" w:rsidRDefault="00CE4431" w:rsidP="00F3021D">
            <w:pPr>
              <w:keepNext/>
              <w:keepLines/>
              <w:rPr>
                <w:bCs/>
              </w:rPr>
            </w:pPr>
            <w:r w:rsidRPr="0065690F">
              <w:rPr>
                <w:bCs/>
              </w:rPr>
              <w:t>Singapore Food Agency</w:t>
            </w:r>
          </w:p>
          <w:p w14:paraId="286850B2" w14:textId="77777777" w:rsidR="00EA4725" w:rsidRPr="0065690F" w:rsidRDefault="00CE4431" w:rsidP="00F3021D">
            <w:pPr>
              <w:keepNext/>
              <w:keepLines/>
              <w:rPr>
                <w:bCs/>
              </w:rPr>
            </w:pPr>
            <w:r w:rsidRPr="0065690F">
              <w:rPr>
                <w:bCs/>
              </w:rPr>
              <w:t>52 Jurong Gateway Road #14-01</w:t>
            </w:r>
          </w:p>
          <w:p w14:paraId="44EC91B5" w14:textId="77777777" w:rsidR="00EA4725" w:rsidRPr="0065690F" w:rsidRDefault="00CE4431" w:rsidP="00F3021D">
            <w:pPr>
              <w:keepNext/>
              <w:keepLines/>
              <w:rPr>
                <w:bCs/>
              </w:rPr>
            </w:pPr>
            <w:r w:rsidRPr="0065690F">
              <w:rPr>
                <w:bCs/>
              </w:rPr>
              <w:t>Singapore 608550</w:t>
            </w:r>
          </w:p>
          <w:p w14:paraId="429EACD0" w14:textId="77777777" w:rsidR="00EA4725" w:rsidRPr="0065690F" w:rsidRDefault="00CE4431" w:rsidP="00F3021D">
            <w:pPr>
              <w:keepNext/>
              <w:keepLines/>
              <w:rPr>
                <w:bCs/>
              </w:rPr>
            </w:pPr>
            <w:r w:rsidRPr="0065690F">
              <w:rPr>
                <w:bCs/>
              </w:rPr>
              <w:t>Tel: +(65) 6805 2906</w:t>
            </w:r>
          </w:p>
          <w:p w14:paraId="5C587C28" w14:textId="77777777" w:rsidR="00EA4725" w:rsidRPr="00F11CE3" w:rsidRDefault="00CE4431" w:rsidP="00F3021D">
            <w:pPr>
              <w:keepNext/>
              <w:keepLines/>
              <w:rPr>
                <w:bCs/>
                <w:lang w:val="fr-CH"/>
              </w:rPr>
            </w:pPr>
            <w:r w:rsidRPr="00F11CE3">
              <w:rPr>
                <w:bCs/>
                <w:lang w:val="fr-CH"/>
              </w:rPr>
              <w:t>Fax: +(65) 6334 1831</w:t>
            </w:r>
          </w:p>
          <w:p w14:paraId="499FE724" w14:textId="77777777" w:rsidR="00EA4725" w:rsidRPr="00F11CE3" w:rsidRDefault="00CE4431" w:rsidP="00F3021D">
            <w:pPr>
              <w:keepNext/>
              <w:keepLines/>
              <w:spacing w:after="120"/>
              <w:rPr>
                <w:bCs/>
                <w:lang w:val="fr-CH"/>
              </w:rPr>
            </w:pPr>
            <w:r w:rsidRPr="00F11CE3">
              <w:rPr>
                <w:bCs/>
                <w:lang w:val="fr-CH"/>
              </w:rPr>
              <w:t>E-mail: WTO_Contact@sfa.gov.sg, herman_teo@sfa.gov.sg</w:t>
            </w:r>
            <w:bookmarkStart w:id="85" w:name="sps13c"/>
            <w:bookmarkEnd w:id="85"/>
          </w:p>
        </w:tc>
      </w:tr>
    </w:tbl>
    <w:p w14:paraId="5E074C6B" w14:textId="77777777" w:rsidR="007141CF" w:rsidRPr="00F11CE3" w:rsidRDefault="007141CF" w:rsidP="00441372">
      <w:pPr>
        <w:rPr>
          <w:lang w:val="fr-CH"/>
        </w:rPr>
      </w:pPr>
    </w:p>
    <w:sectPr w:rsidR="007141CF" w:rsidRPr="00F11CE3" w:rsidSect="00F11CE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B385A" w14:textId="77777777" w:rsidR="00E504BD" w:rsidRDefault="00CE4431">
      <w:r>
        <w:separator/>
      </w:r>
    </w:p>
  </w:endnote>
  <w:endnote w:type="continuationSeparator" w:id="0">
    <w:p w14:paraId="7DE2CCA6" w14:textId="77777777" w:rsidR="00E504BD" w:rsidRDefault="00CE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E602" w14:textId="77777777" w:rsidR="00EA4725" w:rsidRPr="00F11CE3" w:rsidRDefault="00CE4431" w:rsidP="00F11CE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6CEA" w14:textId="77777777" w:rsidR="00EA4725" w:rsidRPr="00F11CE3" w:rsidRDefault="00CE4431" w:rsidP="00F11CE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D610" w14:textId="77777777" w:rsidR="00C863EB" w:rsidRPr="00441372" w:rsidRDefault="00CE4431"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80F5" w14:textId="77777777" w:rsidR="00E504BD" w:rsidRDefault="00CE4431">
      <w:r>
        <w:separator/>
      </w:r>
    </w:p>
  </w:footnote>
  <w:footnote w:type="continuationSeparator" w:id="0">
    <w:p w14:paraId="4071D07E" w14:textId="77777777" w:rsidR="00E504BD" w:rsidRDefault="00CE4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F2F9" w14:textId="77777777" w:rsidR="00F11CE3" w:rsidRPr="00F11CE3" w:rsidRDefault="00CE4431" w:rsidP="00F11CE3">
    <w:pPr>
      <w:pStyle w:val="Header"/>
      <w:pBdr>
        <w:bottom w:val="single" w:sz="4" w:space="1" w:color="auto"/>
      </w:pBdr>
      <w:tabs>
        <w:tab w:val="clear" w:pos="4513"/>
        <w:tab w:val="clear" w:pos="9027"/>
      </w:tabs>
      <w:jc w:val="center"/>
    </w:pPr>
    <w:r w:rsidRPr="00F11CE3">
      <w:t>G/SPS/N/SGP/76</w:t>
    </w:r>
  </w:p>
  <w:p w14:paraId="3010F98D" w14:textId="77777777" w:rsidR="00F11CE3" w:rsidRPr="00F11CE3" w:rsidRDefault="00F11CE3" w:rsidP="00F11CE3">
    <w:pPr>
      <w:pStyle w:val="Header"/>
      <w:pBdr>
        <w:bottom w:val="single" w:sz="4" w:space="1" w:color="auto"/>
      </w:pBdr>
      <w:tabs>
        <w:tab w:val="clear" w:pos="4513"/>
        <w:tab w:val="clear" w:pos="9027"/>
      </w:tabs>
      <w:jc w:val="center"/>
    </w:pPr>
  </w:p>
  <w:p w14:paraId="164252F4" w14:textId="77777777" w:rsidR="00F11CE3" w:rsidRPr="00F11CE3" w:rsidRDefault="00CE4431" w:rsidP="00F11CE3">
    <w:pPr>
      <w:pStyle w:val="Header"/>
      <w:pBdr>
        <w:bottom w:val="single" w:sz="4" w:space="1" w:color="auto"/>
      </w:pBdr>
      <w:tabs>
        <w:tab w:val="clear" w:pos="4513"/>
        <w:tab w:val="clear" w:pos="9027"/>
      </w:tabs>
      <w:jc w:val="center"/>
    </w:pPr>
    <w:r w:rsidRPr="00F11CE3">
      <w:t xml:space="preserve">- </w:t>
    </w:r>
    <w:r w:rsidRPr="00F11CE3">
      <w:fldChar w:fldCharType="begin"/>
    </w:r>
    <w:r w:rsidRPr="00F11CE3">
      <w:instrText xml:space="preserve"> PAGE </w:instrText>
    </w:r>
    <w:r w:rsidRPr="00F11CE3">
      <w:fldChar w:fldCharType="separate"/>
    </w:r>
    <w:r w:rsidRPr="00F11CE3">
      <w:rPr>
        <w:noProof/>
      </w:rPr>
      <w:t>2</w:t>
    </w:r>
    <w:r w:rsidRPr="00F11CE3">
      <w:fldChar w:fldCharType="end"/>
    </w:r>
    <w:r w:rsidRPr="00F11CE3">
      <w:t xml:space="preserve"> -</w:t>
    </w:r>
  </w:p>
  <w:p w14:paraId="097529BB" w14:textId="77777777" w:rsidR="00EA4725" w:rsidRPr="00F11CE3" w:rsidRDefault="00EA4725" w:rsidP="00F11CE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3524" w14:textId="77777777" w:rsidR="00F11CE3" w:rsidRPr="00F11CE3" w:rsidRDefault="00CE4431" w:rsidP="00F11CE3">
    <w:pPr>
      <w:pStyle w:val="Header"/>
      <w:pBdr>
        <w:bottom w:val="single" w:sz="4" w:space="1" w:color="auto"/>
      </w:pBdr>
      <w:tabs>
        <w:tab w:val="clear" w:pos="4513"/>
        <w:tab w:val="clear" w:pos="9027"/>
      </w:tabs>
      <w:jc w:val="center"/>
    </w:pPr>
    <w:r w:rsidRPr="00F11CE3">
      <w:t>G/SPS/N/SGP/76</w:t>
    </w:r>
  </w:p>
  <w:p w14:paraId="029164F2" w14:textId="77777777" w:rsidR="00F11CE3" w:rsidRPr="00F11CE3" w:rsidRDefault="00F11CE3" w:rsidP="00F11CE3">
    <w:pPr>
      <w:pStyle w:val="Header"/>
      <w:pBdr>
        <w:bottom w:val="single" w:sz="4" w:space="1" w:color="auto"/>
      </w:pBdr>
      <w:tabs>
        <w:tab w:val="clear" w:pos="4513"/>
        <w:tab w:val="clear" w:pos="9027"/>
      </w:tabs>
      <w:jc w:val="center"/>
    </w:pPr>
  </w:p>
  <w:p w14:paraId="1EDA5A9A" w14:textId="77777777" w:rsidR="00F11CE3" w:rsidRPr="00F11CE3" w:rsidRDefault="00CE4431" w:rsidP="00F11CE3">
    <w:pPr>
      <w:pStyle w:val="Header"/>
      <w:pBdr>
        <w:bottom w:val="single" w:sz="4" w:space="1" w:color="auto"/>
      </w:pBdr>
      <w:tabs>
        <w:tab w:val="clear" w:pos="4513"/>
        <w:tab w:val="clear" w:pos="9027"/>
      </w:tabs>
      <w:jc w:val="center"/>
    </w:pPr>
    <w:r w:rsidRPr="00F11CE3">
      <w:t xml:space="preserve">- </w:t>
    </w:r>
    <w:r w:rsidRPr="00F11CE3">
      <w:fldChar w:fldCharType="begin"/>
    </w:r>
    <w:r w:rsidRPr="00F11CE3">
      <w:instrText xml:space="preserve"> PAGE </w:instrText>
    </w:r>
    <w:r w:rsidRPr="00F11CE3">
      <w:fldChar w:fldCharType="separate"/>
    </w:r>
    <w:r w:rsidRPr="00F11CE3">
      <w:rPr>
        <w:noProof/>
      </w:rPr>
      <w:t>2</w:t>
    </w:r>
    <w:r w:rsidRPr="00F11CE3">
      <w:fldChar w:fldCharType="end"/>
    </w:r>
    <w:r w:rsidRPr="00F11CE3">
      <w:t xml:space="preserve"> -</w:t>
    </w:r>
  </w:p>
  <w:p w14:paraId="39D292C0" w14:textId="77777777" w:rsidR="00EA4725" w:rsidRPr="00F11CE3" w:rsidRDefault="00EA4725" w:rsidP="00F11CE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64305" w14:paraId="617FBFA5" w14:textId="77777777" w:rsidTr="00EE3CAF">
      <w:trPr>
        <w:trHeight w:val="240"/>
        <w:jc w:val="center"/>
      </w:trPr>
      <w:tc>
        <w:tcPr>
          <w:tcW w:w="3794" w:type="dxa"/>
          <w:shd w:val="clear" w:color="auto" w:fill="FFFFFF"/>
          <w:tcMar>
            <w:left w:w="108" w:type="dxa"/>
            <w:right w:w="108" w:type="dxa"/>
          </w:tcMar>
          <w:vAlign w:val="center"/>
        </w:tcPr>
        <w:p w14:paraId="3B72FE2B"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458D86F8" w14:textId="77777777" w:rsidR="00ED54E0" w:rsidRPr="00EA4725" w:rsidRDefault="00CE4431" w:rsidP="00422B6F">
          <w:pPr>
            <w:jc w:val="right"/>
            <w:rPr>
              <w:b/>
              <w:color w:val="FF0000"/>
              <w:szCs w:val="16"/>
            </w:rPr>
          </w:pPr>
          <w:r>
            <w:rPr>
              <w:b/>
              <w:color w:val="FF0000"/>
              <w:szCs w:val="16"/>
            </w:rPr>
            <w:t xml:space="preserve"> </w:t>
          </w:r>
        </w:p>
      </w:tc>
    </w:tr>
    <w:bookmarkEnd w:id="86"/>
    <w:tr w:rsidR="00464305" w14:paraId="3838C260" w14:textId="77777777" w:rsidTr="00EE3CAF">
      <w:trPr>
        <w:trHeight w:val="213"/>
        <w:jc w:val="center"/>
      </w:trPr>
      <w:tc>
        <w:tcPr>
          <w:tcW w:w="3794" w:type="dxa"/>
          <w:vMerge w:val="restart"/>
          <w:shd w:val="clear" w:color="auto" w:fill="FFFFFF"/>
          <w:tcMar>
            <w:left w:w="0" w:type="dxa"/>
            <w:right w:w="0" w:type="dxa"/>
          </w:tcMar>
        </w:tcPr>
        <w:p w14:paraId="7CE7F7D3" w14:textId="77777777" w:rsidR="00ED54E0" w:rsidRPr="00EA4725" w:rsidRDefault="00CE4431" w:rsidP="00422B6F">
          <w:pPr>
            <w:jc w:val="left"/>
          </w:pPr>
          <w:r>
            <w:rPr>
              <w:noProof/>
              <w:lang w:eastAsia="en-GB"/>
            </w:rPr>
            <w:drawing>
              <wp:inline distT="0" distB="0" distL="0" distR="0" wp14:anchorId="672F424B" wp14:editId="1B0F2D8F">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19849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A1B6684" w14:textId="77777777" w:rsidR="00ED54E0" w:rsidRPr="00EA4725" w:rsidRDefault="00ED54E0" w:rsidP="00422B6F">
          <w:pPr>
            <w:jc w:val="right"/>
            <w:rPr>
              <w:b/>
              <w:szCs w:val="16"/>
            </w:rPr>
          </w:pPr>
        </w:p>
      </w:tc>
    </w:tr>
    <w:tr w:rsidR="00464305" w14:paraId="52DDF4ED" w14:textId="77777777" w:rsidTr="00EE3CAF">
      <w:trPr>
        <w:trHeight w:val="868"/>
        <w:jc w:val="center"/>
      </w:trPr>
      <w:tc>
        <w:tcPr>
          <w:tcW w:w="3794" w:type="dxa"/>
          <w:vMerge/>
          <w:shd w:val="clear" w:color="auto" w:fill="FFFFFF"/>
          <w:tcMar>
            <w:left w:w="108" w:type="dxa"/>
            <w:right w:w="108" w:type="dxa"/>
          </w:tcMar>
        </w:tcPr>
        <w:p w14:paraId="7485B058"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7CB0725" w14:textId="77777777" w:rsidR="00F11CE3" w:rsidRDefault="00CE4431" w:rsidP="00656ABC">
          <w:pPr>
            <w:jc w:val="right"/>
            <w:rPr>
              <w:b/>
              <w:szCs w:val="16"/>
            </w:rPr>
          </w:pPr>
          <w:bookmarkStart w:id="87" w:name="bmkSymbols"/>
          <w:r>
            <w:rPr>
              <w:b/>
              <w:szCs w:val="16"/>
            </w:rPr>
            <w:t>G/SPS/N/SGP/76</w:t>
          </w:r>
          <w:bookmarkEnd w:id="87"/>
        </w:p>
      </w:tc>
    </w:tr>
    <w:tr w:rsidR="00464305" w14:paraId="100E9995" w14:textId="77777777" w:rsidTr="00EE3CAF">
      <w:trPr>
        <w:trHeight w:val="240"/>
        <w:jc w:val="center"/>
      </w:trPr>
      <w:tc>
        <w:tcPr>
          <w:tcW w:w="3794" w:type="dxa"/>
          <w:vMerge/>
          <w:shd w:val="clear" w:color="auto" w:fill="FFFFFF"/>
          <w:tcMar>
            <w:left w:w="108" w:type="dxa"/>
            <w:right w:w="108" w:type="dxa"/>
          </w:tcMar>
          <w:vAlign w:val="center"/>
        </w:tcPr>
        <w:p w14:paraId="280A03D0" w14:textId="77777777" w:rsidR="00ED54E0" w:rsidRPr="00EA4725" w:rsidRDefault="00ED54E0" w:rsidP="00422B6F"/>
      </w:tc>
      <w:tc>
        <w:tcPr>
          <w:tcW w:w="5448" w:type="dxa"/>
          <w:gridSpan w:val="2"/>
          <w:shd w:val="clear" w:color="auto" w:fill="FFFFFF"/>
          <w:tcMar>
            <w:left w:w="108" w:type="dxa"/>
            <w:right w:w="108" w:type="dxa"/>
          </w:tcMar>
          <w:vAlign w:val="center"/>
        </w:tcPr>
        <w:p w14:paraId="234102A1" w14:textId="77777777" w:rsidR="00ED54E0" w:rsidRPr="00EA4725" w:rsidRDefault="00CE4431" w:rsidP="00422B6F">
          <w:pPr>
            <w:jc w:val="right"/>
            <w:rPr>
              <w:szCs w:val="16"/>
            </w:rPr>
          </w:pPr>
          <w:bookmarkStart w:id="88" w:name="spsDateDistribution"/>
          <w:r w:rsidRPr="00EA4725">
            <w:rPr>
              <w:szCs w:val="16"/>
            </w:rPr>
            <w:t>7 February 2022</w:t>
          </w:r>
          <w:bookmarkStart w:id="89" w:name="bmkDate"/>
          <w:bookmarkEnd w:id="88"/>
          <w:bookmarkEnd w:id="89"/>
        </w:p>
      </w:tc>
    </w:tr>
    <w:tr w:rsidR="00464305" w14:paraId="1B2888DB"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B269A5C" w14:textId="3AE39E5C" w:rsidR="00ED54E0" w:rsidRPr="00EA4725" w:rsidRDefault="00CE4431" w:rsidP="00422B6F">
          <w:pPr>
            <w:jc w:val="left"/>
            <w:rPr>
              <w:b/>
            </w:rPr>
          </w:pPr>
          <w:bookmarkStart w:id="90" w:name="bmkSerial"/>
          <w:r w:rsidRPr="00441372">
            <w:rPr>
              <w:color w:val="FF0000"/>
              <w:szCs w:val="16"/>
            </w:rPr>
            <w:t>(</w:t>
          </w:r>
          <w:bookmarkStart w:id="91" w:name="spsSerialNumber"/>
          <w:bookmarkEnd w:id="91"/>
          <w:r>
            <w:rPr>
              <w:color w:val="FF0000"/>
              <w:szCs w:val="16"/>
            </w:rPr>
            <w:t>22-</w:t>
          </w:r>
          <w:r w:rsidR="00EC0395">
            <w:rPr>
              <w:color w:val="FF0000"/>
              <w:szCs w:val="16"/>
            </w:rPr>
            <w:t>0909</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2FC7BDD" w14:textId="77777777" w:rsidR="00ED54E0" w:rsidRPr="00EA4725" w:rsidRDefault="00CE4431"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464305" w14:paraId="2B7AED62"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D16FC8B" w14:textId="77777777" w:rsidR="00ED54E0" w:rsidRPr="00EA4725" w:rsidRDefault="00CE4431"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5E3492B" w14:textId="77777777" w:rsidR="00ED54E0" w:rsidRPr="00441372" w:rsidRDefault="00CE4431" w:rsidP="00EC687E">
          <w:pPr>
            <w:jc w:val="right"/>
            <w:rPr>
              <w:bCs/>
              <w:szCs w:val="18"/>
            </w:rPr>
          </w:pPr>
          <w:bookmarkStart w:id="94" w:name="bmkLanguage"/>
          <w:r>
            <w:rPr>
              <w:bCs/>
              <w:szCs w:val="18"/>
            </w:rPr>
            <w:t>Original: English</w:t>
          </w:r>
          <w:bookmarkEnd w:id="94"/>
        </w:p>
      </w:tc>
    </w:tr>
  </w:tbl>
  <w:p w14:paraId="25F19EB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21049C"/>
    <w:multiLevelType w:val="hybridMultilevel"/>
    <w:tmpl w:val="2D7A1596"/>
    <w:lvl w:ilvl="0" w:tplc="B88445FA">
      <w:start w:val="1"/>
      <w:numFmt w:val="upperRoman"/>
      <w:lvlText w:val="%1."/>
      <w:lvlJc w:val="right"/>
      <w:pPr>
        <w:ind w:left="720" w:hanging="360"/>
      </w:pPr>
    </w:lvl>
    <w:lvl w:ilvl="1" w:tplc="14F0B7FA" w:tentative="1">
      <w:start w:val="1"/>
      <w:numFmt w:val="lowerLetter"/>
      <w:lvlText w:val="%2."/>
      <w:lvlJc w:val="left"/>
      <w:pPr>
        <w:ind w:left="1440" w:hanging="360"/>
      </w:pPr>
    </w:lvl>
    <w:lvl w:ilvl="2" w:tplc="6BF4EAEA" w:tentative="1">
      <w:start w:val="1"/>
      <w:numFmt w:val="lowerRoman"/>
      <w:lvlText w:val="%3."/>
      <w:lvlJc w:val="right"/>
      <w:pPr>
        <w:ind w:left="2160" w:hanging="180"/>
      </w:pPr>
    </w:lvl>
    <w:lvl w:ilvl="3" w:tplc="D63AE670" w:tentative="1">
      <w:start w:val="1"/>
      <w:numFmt w:val="decimal"/>
      <w:lvlText w:val="%4."/>
      <w:lvlJc w:val="left"/>
      <w:pPr>
        <w:ind w:left="2880" w:hanging="360"/>
      </w:pPr>
    </w:lvl>
    <w:lvl w:ilvl="4" w:tplc="D8DAA130" w:tentative="1">
      <w:start w:val="1"/>
      <w:numFmt w:val="lowerLetter"/>
      <w:lvlText w:val="%5."/>
      <w:lvlJc w:val="left"/>
      <w:pPr>
        <w:ind w:left="3600" w:hanging="360"/>
      </w:pPr>
    </w:lvl>
    <w:lvl w:ilvl="5" w:tplc="4104B36E" w:tentative="1">
      <w:start w:val="1"/>
      <w:numFmt w:val="lowerRoman"/>
      <w:lvlText w:val="%6."/>
      <w:lvlJc w:val="right"/>
      <w:pPr>
        <w:ind w:left="4320" w:hanging="180"/>
      </w:pPr>
    </w:lvl>
    <w:lvl w:ilvl="6" w:tplc="FF02BA40" w:tentative="1">
      <w:start w:val="1"/>
      <w:numFmt w:val="decimal"/>
      <w:lvlText w:val="%7."/>
      <w:lvlJc w:val="left"/>
      <w:pPr>
        <w:ind w:left="5040" w:hanging="360"/>
      </w:pPr>
    </w:lvl>
    <w:lvl w:ilvl="7" w:tplc="E0D6FD74" w:tentative="1">
      <w:start w:val="1"/>
      <w:numFmt w:val="lowerLetter"/>
      <w:lvlText w:val="%8."/>
      <w:lvlJc w:val="left"/>
      <w:pPr>
        <w:ind w:left="5760" w:hanging="360"/>
      </w:pPr>
    </w:lvl>
    <w:lvl w:ilvl="8" w:tplc="D1122148" w:tentative="1">
      <w:start w:val="1"/>
      <w:numFmt w:val="lowerRoman"/>
      <w:lvlText w:val="%9."/>
      <w:lvlJc w:val="right"/>
      <w:pPr>
        <w:ind w:left="6480" w:hanging="180"/>
      </w:pPr>
    </w:lvl>
  </w:abstractNum>
  <w:abstractNum w:abstractNumId="11" w15:restartNumberingAfterBreak="0">
    <w:nsid w:val="26E8522E"/>
    <w:multiLevelType w:val="hybridMultilevel"/>
    <w:tmpl w:val="F250B032"/>
    <w:lvl w:ilvl="0" w:tplc="1FF0817E">
      <w:start w:val="1"/>
      <w:numFmt w:val="bullet"/>
      <w:lvlText w:val=""/>
      <w:lvlJc w:val="left"/>
      <w:pPr>
        <w:ind w:left="720" w:hanging="360"/>
      </w:pPr>
      <w:rPr>
        <w:rFonts w:ascii="Symbol" w:hAnsi="Symbol" w:hint="default"/>
      </w:rPr>
    </w:lvl>
    <w:lvl w:ilvl="1" w:tplc="37A0759A">
      <w:start w:val="1"/>
      <w:numFmt w:val="bullet"/>
      <w:lvlText w:val=""/>
      <w:lvlJc w:val="left"/>
      <w:pPr>
        <w:ind w:left="1440" w:hanging="360"/>
      </w:pPr>
      <w:rPr>
        <w:rFonts w:ascii="Symbol" w:hAnsi="Symbol" w:hint="default"/>
      </w:rPr>
    </w:lvl>
    <w:lvl w:ilvl="2" w:tplc="2418004C" w:tentative="1">
      <w:start w:val="1"/>
      <w:numFmt w:val="bullet"/>
      <w:lvlText w:val=""/>
      <w:lvlJc w:val="left"/>
      <w:pPr>
        <w:ind w:left="2160" w:hanging="360"/>
      </w:pPr>
      <w:rPr>
        <w:rFonts w:ascii="Wingdings" w:hAnsi="Wingdings" w:hint="default"/>
      </w:rPr>
    </w:lvl>
    <w:lvl w:ilvl="3" w:tplc="E10E9862" w:tentative="1">
      <w:start w:val="1"/>
      <w:numFmt w:val="bullet"/>
      <w:lvlText w:val=""/>
      <w:lvlJc w:val="left"/>
      <w:pPr>
        <w:ind w:left="2880" w:hanging="360"/>
      </w:pPr>
      <w:rPr>
        <w:rFonts w:ascii="Symbol" w:hAnsi="Symbol" w:hint="default"/>
      </w:rPr>
    </w:lvl>
    <w:lvl w:ilvl="4" w:tplc="8108A1FA" w:tentative="1">
      <w:start w:val="1"/>
      <w:numFmt w:val="bullet"/>
      <w:lvlText w:val="o"/>
      <w:lvlJc w:val="left"/>
      <w:pPr>
        <w:ind w:left="3600" w:hanging="360"/>
      </w:pPr>
      <w:rPr>
        <w:rFonts w:ascii="Courier New" w:hAnsi="Courier New" w:cs="Courier New" w:hint="default"/>
      </w:rPr>
    </w:lvl>
    <w:lvl w:ilvl="5" w:tplc="9C2E39F0" w:tentative="1">
      <w:start w:val="1"/>
      <w:numFmt w:val="bullet"/>
      <w:lvlText w:val=""/>
      <w:lvlJc w:val="left"/>
      <w:pPr>
        <w:ind w:left="4320" w:hanging="360"/>
      </w:pPr>
      <w:rPr>
        <w:rFonts w:ascii="Wingdings" w:hAnsi="Wingdings" w:hint="default"/>
      </w:rPr>
    </w:lvl>
    <w:lvl w:ilvl="6" w:tplc="FC7CC120" w:tentative="1">
      <w:start w:val="1"/>
      <w:numFmt w:val="bullet"/>
      <w:lvlText w:val=""/>
      <w:lvlJc w:val="left"/>
      <w:pPr>
        <w:ind w:left="5040" w:hanging="360"/>
      </w:pPr>
      <w:rPr>
        <w:rFonts w:ascii="Symbol" w:hAnsi="Symbol" w:hint="default"/>
      </w:rPr>
    </w:lvl>
    <w:lvl w:ilvl="7" w:tplc="A268EADA" w:tentative="1">
      <w:start w:val="1"/>
      <w:numFmt w:val="bullet"/>
      <w:lvlText w:val="o"/>
      <w:lvlJc w:val="left"/>
      <w:pPr>
        <w:ind w:left="5760" w:hanging="360"/>
      </w:pPr>
      <w:rPr>
        <w:rFonts w:ascii="Courier New" w:hAnsi="Courier New" w:cs="Courier New" w:hint="default"/>
      </w:rPr>
    </w:lvl>
    <w:lvl w:ilvl="8" w:tplc="75D630C4" w:tentative="1">
      <w:start w:val="1"/>
      <w:numFmt w:val="bullet"/>
      <w:lvlText w:val=""/>
      <w:lvlJc w:val="left"/>
      <w:pPr>
        <w:ind w:left="6480" w:hanging="360"/>
      </w:pPr>
      <w:rPr>
        <w:rFonts w:ascii="Wingdings" w:hAnsi="Wingdings" w:hint="default"/>
      </w:rPr>
    </w:lvl>
  </w:abstractNum>
  <w:abstractNum w:abstractNumId="12" w15:restartNumberingAfterBreak="0">
    <w:nsid w:val="330803BE"/>
    <w:multiLevelType w:val="hybridMultilevel"/>
    <w:tmpl w:val="73ECC9D8"/>
    <w:lvl w:ilvl="0" w:tplc="9DBA8616">
      <w:start w:val="1"/>
      <w:numFmt w:val="bullet"/>
      <w:lvlText w:val=""/>
      <w:lvlJc w:val="left"/>
      <w:pPr>
        <w:ind w:left="2158" w:hanging="360"/>
      </w:pPr>
      <w:rPr>
        <w:rFonts w:ascii="Symbol" w:hAnsi="Symbol" w:hint="default"/>
      </w:rPr>
    </w:lvl>
    <w:lvl w:ilvl="1" w:tplc="986AC4E8">
      <w:start w:val="1"/>
      <w:numFmt w:val="bullet"/>
      <w:lvlText w:val=""/>
      <w:lvlJc w:val="left"/>
      <w:pPr>
        <w:ind w:left="2878" w:hanging="360"/>
      </w:pPr>
      <w:rPr>
        <w:rFonts w:ascii="Symbol" w:hAnsi="Symbol" w:hint="default"/>
      </w:rPr>
    </w:lvl>
    <w:lvl w:ilvl="2" w:tplc="AD6E04EE" w:tentative="1">
      <w:start w:val="1"/>
      <w:numFmt w:val="bullet"/>
      <w:lvlText w:val=""/>
      <w:lvlJc w:val="left"/>
      <w:pPr>
        <w:ind w:left="3598" w:hanging="360"/>
      </w:pPr>
      <w:rPr>
        <w:rFonts w:ascii="Wingdings" w:hAnsi="Wingdings" w:hint="default"/>
      </w:rPr>
    </w:lvl>
    <w:lvl w:ilvl="3" w:tplc="70389288" w:tentative="1">
      <w:start w:val="1"/>
      <w:numFmt w:val="bullet"/>
      <w:lvlText w:val=""/>
      <w:lvlJc w:val="left"/>
      <w:pPr>
        <w:ind w:left="4318" w:hanging="360"/>
      </w:pPr>
      <w:rPr>
        <w:rFonts w:ascii="Symbol" w:hAnsi="Symbol" w:hint="default"/>
      </w:rPr>
    </w:lvl>
    <w:lvl w:ilvl="4" w:tplc="08863C7C" w:tentative="1">
      <w:start w:val="1"/>
      <w:numFmt w:val="bullet"/>
      <w:lvlText w:val="o"/>
      <w:lvlJc w:val="left"/>
      <w:pPr>
        <w:ind w:left="5038" w:hanging="360"/>
      </w:pPr>
      <w:rPr>
        <w:rFonts w:ascii="Courier New" w:hAnsi="Courier New" w:cs="Courier New" w:hint="default"/>
      </w:rPr>
    </w:lvl>
    <w:lvl w:ilvl="5" w:tplc="F0EC2632" w:tentative="1">
      <w:start w:val="1"/>
      <w:numFmt w:val="bullet"/>
      <w:lvlText w:val=""/>
      <w:lvlJc w:val="left"/>
      <w:pPr>
        <w:ind w:left="5758" w:hanging="360"/>
      </w:pPr>
      <w:rPr>
        <w:rFonts w:ascii="Wingdings" w:hAnsi="Wingdings" w:hint="default"/>
      </w:rPr>
    </w:lvl>
    <w:lvl w:ilvl="6" w:tplc="A7B209B0" w:tentative="1">
      <w:start w:val="1"/>
      <w:numFmt w:val="bullet"/>
      <w:lvlText w:val=""/>
      <w:lvlJc w:val="left"/>
      <w:pPr>
        <w:ind w:left="6478" w:hanging="360"/>
      </w:pPr>
      <w:rPr>
        <w:rFonts w:ascii="Symbol" w:hAnsi="Symbol" w:hint="default"/>
      </w:rPr>
    </w:lvl>
    <w:lvl w:ilvl="7" w:tplc="07A81438" w:tentative="1">
      <w:start w:val="1"/>
      <w:numFmt w:val="bullet"/>
      <w:lvlText w:val="o"/>
      <w:lvlJc w:val="left"/>
      <w:pPr>
        <w:ind w:left="7198" w:hanging="360"/>
      </w:pPr>
      <w:rPr>
        <w:rFonts w:ascii="Courier New" w:hAnsi="Courier New" w:cs="Courier New" w:hint="default"/>
      </w:rPr>
    </w:lvl>
    <w:lvl w:ilvl="8" w:tplc="F90CD09E" w:tentative="1">
      <w:start w:val="1"/>
      <w:numFmt w:val="bullet"/>
      <w:lvlText w:val=""/>
      <w:lvlJc w:val="left"/>
      <w:pPr>
        <w:ind w:left="7918" w:hanging="360"/>
      </w:pPr>
      <w:rPr>
        <w:rFonts w:ascii="Wingdings" w:hAnsi="Wingdings" w:hint="default"/>
      </w:rPr>
    </w:lvl>
  </w:abstractNum>
  <w:abstractNum w:abstractNumId="13" w15:restartNumberingAfterBreak="0">
    <w:nsid w:val="35B114A8"/>
    <w:multiLevelType w:val="hybridMultilevel"/>
    <w:tmpl w:val="6D86363E"/>
    <w:lvl w:ilvl="0" w:tplc="5CDE4A90">
      <w:start w:val="1"/>
      <w:numFmt w:val="bullet"/>
      <w:lvlText w:val=""/>
      <w:lvlJc w:val="left"/>
      <w:pPr>
        <w:ind w:left="2158" w:hanging="360"/>
      </w:pPr>
      <w:rPr>
        <w:rFonts w:ascii="Symbol" w:hAnsi="Symbol" w:hint="default"/>
      </w:rPr>
    </w:lvl>
    <w:lvl w:ilvl="1" w:tplc="E30E34D8">
      <w:start w:val="1"/>
      <w:numFmt w:val="bullet"/>
      <w:lvlText w:val="o"/>
      <w:lvlJc w:val="left"/>
      <w:pPr>
        <w:ind w:left="2878" w:hanging="360"/>
      </w:pPr>
      <w:rPr>
        <w:rFonts w:ascii="Courier New" w:hAnsi="Courier New" w:cs="Courier New" w:hint="default"/>
      </w:rPr>
    </w:lvl>
    <w:lvl w:ilvl="2" w:tplc="C63A216A" w:tentative="1">
      <w:start w:val="1"/>
      <w:numFmt w:val="bullet"/>
      <w:lvlText w:val=""/>
      <w:lvlJc w:val="left"/>
      <w:pPr>
        <w:ind w:left="3598" w:hanging="360"/>
      </w:pPr>
      <w:rPr>
        <w:rFonts w:ascii="Wingdings" w:hAnsi="Wingdings" w:hint="default"/>
      </w:rPr>
    </w:lvl>
    <w:lvl w:ilvl="3" w:tplc="3C4C82CE" w:tentative="1">
      <w:start w:val="1"/>
      <w:numFmt w:val="bullet"/>
      <w:lvlText w:val=""/>
      <w:lvlJc w:val="left"/>
      <w:pPr>
        <w:ind w:left="4318" w:hanging="360"/>
      </w:pPr>
      <w:rPr>
        <w:rFonts w:ascii="Symbol" w:hAnsi="Symbol" w:hint="default"/>
      </w:rPr>
    </w:lvl>
    <w:lvl w:ilvl="4" w:tplc="7B644B64" w:tentative="1">
      <w:start w:val="1"/>
      <w:numFmt w:val="bullet"/>
      <w:lvlText w:val="o"/>
      <w:lvlJc w:val="left"/>
      <w:pPr>
        <w:ind w:left="5038" w:hanging="360"/>
      </w:pPr>
      <w:rPr>
        <w:rFonts w:ascii="Courier New" w:hAnsi="Courier New" w:cs="Courier New" w:hint="default"/>
      </w:rPr>
    </w:lvl>
    <w:lvl w:ilvl="5" w:tplc="B002F1D4" w:tentative="1">
      <w:start w:val="1"/>
      <w:numFmt w:val="bullet"/>
      <w:lvlText w:val=""/>
      <w:lvlJc w:val="left"/>
      <w:pPr>
        <w:ind w:left="5758" w:hanging="360"/>
      </w:pPr>
      <w:rPr>
        <w:rFonts w:ascii="Wingdings" w:hAnsi="Wingdings" w:hint="default"/>
      </w:rPr>
    </w:lvl>
    <w:lvl w:ilvl="6" w:tplc="10EEE0EA" w:tentative="1">
      <w:start w:val="1"/>
      <w:numFmt w:val="bullet"/>
      <w:lvlText w:val=""/>
      <w:lvlJc w:val="left"/>
      <w:pPr>
        <w:ind w:left="6478" w:hanging="360"/>
      </w:pPr>
      <w:rPr>
        <w:rFonts w:ascii="Symbol" w:hAnsi="Symbol" w:hint="default"/>
      </w:rPr>
    </w:lvl>
    <w:lvl w:ilvl="7" w:tplc="EBCC9146" w:tentative="1">
      <w:start w:val="1"/>
      <w:numFmt w:val="bullet"/>
      <w:lvlText w:val="o"/>
      <w:lvlJc w:val="left"/>
      <w:pPr>
        <w:ind w:left="7198" w:hanging="360"/>
      </w:pPr>
      <w:rPr>
        <w:rFonts w:ascii="Courier New" w:hAnsi="Courier New" w:cs="Courier New" w:hint="default"/>
      </w:rPr>
    </w:lvl>
    <w:lvl w:ilvl="8" w:tplc="CC0EBE2E" w:tentative="1">
      <w:start w:val="1"/>
      <w:numFmt w:val="bullet"/>
      <w:lvlText w:val=""/>
      <w:lvlJc w:val="left"/>
      <w:pPr>
        <w:ind w:left="7918" w:hanging="360"/>
      </w:pPr>
      <w:rPr>
        <w:rFonts w:ascii="Wingdings" w:hAnsi="Wingdings" w:hint="default"/>
      </w:rPr>
    </w:lvl>
  </w:abstractNum>
  <w:abstractNum w:abstractNumId="14"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56FC71F6"/>
    <w:numStyleLink w:val="LegalHeadings"/>
  </w:abstractNum>
  <w:abstractNum w:abstractNumId="16"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57D308F6"/>
    <w:multiLevelType w:val="hybridMultilevel"/>
    <w:tmpl w:val="D78837C2"/>
    <w:lvl w:ilvl="0" w:tplc="40B280F4">
      <w:start w:val="1"/>
      <w:numFmt w:val="lowerRoman"/>
      <w:lvlText w:val="%1."/>
      <w:lvlJc w:val="right"/>
      <w:pPr>
        <w:ind w:left="720" w:hanging="360"/>
      </w:pPr>
    </w:lvl>
    <w:lvl w:ilvl="1" w:tplc="805CACF2" w:tentative="1">
      <w:start w:val="1"/>
      <w:numFmt w:val="lowerLetter"/>
      <w:lvlText w:val="%2."/>
      <w:lvlJc w:val="left"/>
      <w:pPr>
        <w:ind w:left="1440" w:hanging="360"/>
      </w:pPr>
    </w:lvl>
    <w:lvl w:ilvl="2" w:tplc="5F8AAE5E" w:tentative="1">
      <w:start w:val="1"/>
      <w:numFmt w:val="lowerRoman"/>
      <w:lvlText w:val="%3."/>
      <w:lvlJc w:val="right"/>
      <w:pPr>
        <w:ind w:left="2160" w:hanging="180"/>
      </w:pPr>
    </w:lvl>
    <w:lvl w:ilvl="3" w:tplc="BB509686" w:tentative="1">
      <w:start w:val="1"/>
      <w:numFmt w:val="decimal"/>
      <w:lvlText w:val="%4."/>
      <w:lvlJc w:val="left"/>
      <w:pPr>
        <w:ind w:left="2880" w:hanging="360"/>
      </w:pPr>
    </w:lvl>
    <w:lvl w:ilvl="4" w:tplc="081C6A46" w:tentative="1">
      <w:start w:val="1"/>
      <w:numFmt w:val="lowerLetter"/>
      <w:lvlText w:val="%5."/>
      <w:lvlJc w:val="left"/>
      <w:pPr>
        <w:ind w:left="3600" w:hanging="360"/>
      </w:pPr>
    </w:lvl>
    <w:lvl w:ilvl="5" w:tplc="9DDA3936" w:tentative="1">
      <w:start w:val="1"/>
      <w:numFmt w:val="lowerRoman"/>
      <w:lvlText w:val="%6."/>
      <w:lvlJc w:val="right"/>
      <w:pPr>
        <w:ind w:left="4320" w:hanging="180"/>
      </w:pPr>
    </w:lvl>
    <w:lvl w:ilvl="6" w:tplc="3272B972" w:tentative="1">
      <w:start w:val="1"/>
      <w:numFmt w:val="decimal"/>
      <w:lvlText w:val="%7."/>
      <w:lvlJc w:val="left"/>
      <w:pPr>
        <w:ind w:left="5040" w:hanging="360"/>
      </w:pPr>
    </w:lvl>
    <w:lvl w:ilvl="7" w:tplc="B8761908" w:tentative="1">
      <w:start w:val="1"/>
      <w:numFmt w:val="lowerLetter"/>
      <w:lvlText w:val="%8."/>
      <w:lvlJc w:val="left"/>
      <w:pPr>
        <w:ind w:left="5760" w:hanging="360"/>
      </w:pPr>
    </w:lvl>
    <w:lvl w:ilvl="8" w:tplc="8C88D5E0" w:tentative="1">
      <w:start w:val="1"/>
      <w:numFmt w:val="lowerRoman"/>
      <w:lvlText w:val="%9."/>
      <w:lvlJc w:val="right"/>
      <w:pPr>
        <w:ind w:left="6480" w:hanging="180"/>
      </w:pPr>
    </w:lvl>
  </w:abstractNum>
  <w:abstractNum w:abstractNumId="18" w15:restartNumberingAfterBreak="0">
    <w:nsid w:val="61AF3298"/>
    <w:multiLevelType w:val="hybridMultilevel"/>
    <w:tmpl w:val="7C08C954"/>
    <w:lvl w:ilvl="0" w:tplc="62F86000">
      <w:start w:val="1"/>
      <w:numFmt w:val="bullet"/>
      <w:lvlText w:val=""/>
      <w:lvlJc w:val="left"/>
      <w:pPr>
        <w:ind w:left="720" w:hanging="360"/>
      </w:pPr>
      <w:rPr>
        <w:rFonts w:ascii="Symbol" w:hAnsi="Symbol" w:hint="default"/>
      </w:rPr>
    </w:lvl>
    <w:lvl w:ilvl="1" w:tplc="59BA9C46">
      <w:start w:val="1"/>
      <w:numFmt w:val="bullet"/>
      <w:lvlText w:val="o"/>
      <w:lvlJc w:val="left"/>
      <w:pPr>
        <w:ind w:left="1440" w:hanging="360"/>
      </w:pPr>
      <w:rPr>
        <w:rFonts w:ascii="Courier New" w:hAnsi="Courier New" w:cs="Courier New" w:hint="default"/>
      </w:rPr>
    </w:lvl>
    <w:lvl w:ilvl="2" w:tplc="A5124934" w:tentative="1">
      <w:start w:val="1"/>
      <w:numFmt w:val="bullet"/>
      <w:lvlText w:val=""/>
      <w:lvlJc w:val="left"/>
      <w:pPr>
        <w:ind w:left="2160" w:hanging="360"/>
      </w:pPr>
      <w:rPr>
        <w:rFonts w:ascii="Wingdings" w:hAnsi="Wingdings" w:hint="default"/>
      </w:rPr>
    </w:lvl>
    <w:lvl w:ilvl="3" w:tplc="A434F296" w:tentative="1">
      <w:start w:val="1"/>
      <w:numFmt w:val="bullet"/>
      <w:lvlText w:val=""/>
      <w:lvlJc w:val="left"/>
      <w:pPr>
        <w:ind w:left="2880" w:hanging="360"/>
      </w:pPr>
      <w:rPr>
        <w:rFonts w:ascii="Symbol" w:hAnsi="Symbol" w:hint="default"/>
      </w:rPr>
    </w:lvl>
    <w:lvl w:ilvl="4" w:tplc="F74CBC8A" w:tentative="1">
      <w:start w:val="1"/>
      <w:numFmt w:val="bullet"/>
      <w:lvlText w:val="o"/>
      <w:lvlJc w:val="left"/>
      <w:pPr>
        <w:ind w:left="3600" w:hanging="360"/>
      </w:pPr>
      <w:rPr>
        <w:rFonts w:ascii="Courier New" w:hAnsi="Courier New" w:cs="Courier New" w:hint="default"/>
      </w:rPr>
    </w:lvl>
    <w:lvl w:ilvl="5" w:tplc="A2AA01A0" w:tentative="1">
      <w:start w:val="1"/>
      <w:numFmt w:val="bullet"/>
      <w:lvlText w:val=""/>
      <w:lvlJc w:val="left"/>
      <w:pPr>
        <w:ind w:left="4320" w:hanging="360"/>
      </w:pPr>
      <w:rPr>
        <w:rFonts w:ascii="Wingdings" w:hAnsi="Wingdings" w:hint="default"/>
      </w:rPr>
    </w:lvl>
    <w:lvl w:ilvl="6" w:tplc="C7EE714C" w:tentative="1">
      <w:start w:val="1"/>
      <w:numFmt w:val="bullet"/>
      <w:lvlText w:val=""/>
      <w:lvlJc w:val="left"/>
      <w:pPr>
        <w:ind w:left="5040" w:hanging="360"/>
      </w:pPr>
      <w:rPr>
        <w:rFonts w:ascii="Symbol" w:hAnsi="Symbol" w:hint="default"/>
      </w:rPr>
    </w:lvl>
    <w:lvl w:ilvl="7" w:tplc="001C7E50" w:tentative="1">
      <w:start w:val="1"/>
      <w:numFmt w:val="bullet"/>
      <w:lvlText w:val="o"/>
      <w:lvlJc w:val="left"/>
      <w:pPr>
        <w:ind w:left="5760" w:hanging="360"/>
      </w:pPr>
      <w:rPr>
        <w:rFonts w:ascii="Courier New" w:hAnsi="Courier New" w:cs="Courier New" w:hint="default"/>
      </w:rPr>
    </w:lvl>
    <w:lvl w:ilvl="8" w:tplc="66AEACF4" w:tentative="1">
      <w:start w:val="1"/>
      <w:numFmt w:val="bullet"/>
      <w:lvlText w:val=""/>
      <w:lvlJc w:val="left"/>
      <w:pPr>
        <w:ind w:left="6480" w:hanging="360"/>
      </w:pPr>
      <w:rPr>
        <w:rFonts w:ascii="Wingdings" w:hAnsi="Wingdings" w:hint="default"/>
      </w:rPr>
    </w:lvl>
  </w:abstractNum>
  <w:abstractNum w:abstractNumId="19" w15:restartNumberingAfterBreak="0">
    <w:nsid w:val="63D526BA"/>
    <w:multiLevelType w:val="hybridMultilevel"/>
    <w:tmpl w:val="5CB60482"/>
    <w:lvl w:ilvl="0" w:tplc="F104BC8C">
      <w:start w:val="1"/>
      <w:numFmt w:val="decimal"/>
      <w:pStyle w:val="SummaryText"/>
      <w:lvlText w:val="%1."/>
      <w:lvlJc w:val="left"/>
      <w:pPr>
        <w:ind w:left="360" w:hanging="360"/>
      </w:pPr>
    </w:lvl>
    <w:lvl w:ilvl="1" w:tplc="F4EC8CFE" w:tentative="1">
      <w:start w:val="1"/>
      <w:numFmt w:val="lowerLetter"/>
      <w:lvlText w:val="%2."/>
      <w:lvlJc w:val="left"/>
      <w:pPr>
        <w:ind w:left="1080" w:hanging="360"/>
      </w:pPr>
    </w:lvl>
    <w:lvl w:ilvl="2" w:tplc="72164032" w:tentative="1">
      <w:start w:val="1"/>
      <w:numFmt w:val="lowerRoman"/>
      <w:lvlText w:val="%3."/>
      <w:lvlJc w:val="right"/>
      <w:pPr>
        <w:ind w:left="1800" w:hanging="180"/>
      </w:pPr>
    </w:lvl>
    <w:lvl w:ilvl="3" w:tplc="38989762" w:tentative="1">
      <w:start w:val="1"/>
      <w:numFmt w:val="decimal"/>
      <w:lvlText w:val="%4."/>
      <w:lvlJc w:val="left"/>
      <w:pPr>
        <w:ind w:left="2520" w:hanging="360"/>
      </w:pPr>
    </w:lvl>
    <w:lvl w:ilvl="4" w:tplc="FFBC5638" w:tentative="1">
      <w:start w:val="1"/>
      <w:numFmt w:val="lowerLetter"/>
      <w:lvlText w:val="%5."/>
      <w:lvlJc w:val="left"/>
      <w:pPr>
        <w:ind w:left="3240" w:hanging="360"/>
      </w:pPr>
    </w:lvl>
    <w:lvl w:ilvl="5" w:tplc="FC140F42" w:tentative="1">
      <w:start w:val="1"/>
      <w:numFmt w:val="lowerRoman"/>
      <w:lvlText w:val="%6."/>
      <w:lvlJc w:val="right"/>
      <w:pPr>
        <w:ind w:left="3960" w:hanging="180"/>
      </w:pPr>
    </w:lvl>
    <w:lvl w:ilvl="6" w:tplc="94702E28" w:tentative="1">
      <w:start w:val="1"/>
      <w:numFmt w:val="decimal"/>
      <w:lvlText w:val="%7."/>
      <w:lvlJc w:val="left"/>
      <w:pPr>
        <w:ind w:left="4680" w:hanging="360"/>
      </w:pPr>
    </w:lvl>
    <w:lvl w:ilvl="7" w:tplc="026AED64" w:tentative="1">
      <w:start w:val="1"/>
      <w:numFmt w:val="lowerLetter"/>
      <w:lvlText w:val="%8."/>
      <w:lvlJc w:val="left"/>
      <w:pPr>
        <w:ind w:left="5400" w:hanging="360"/>
      </w:pPr>
    </w:lvl>
    <w:lvl w:ilvl="8" w:tplc="D7DC9EB2" w:tentative="1">
      <w:start w:val="1"/>
      <w:numFmt w:val="lowerRoman"/>
      <w:lvlText w:val="%9."/>
      <w:lvlJc w:val="right"/>
      <w:pPr>
        <w:ind w:left="6120" w:hanging="180"/>
      </w:pPr>
    </w:lvl>
  </w:abstractNum>
  <w:abstractNum w:abstractNumId="20" w15:restartNumberingAfterBreak="0">
    <w:nsid w:val="6507044A"/>
    <w:multiLevelType w:val="hybridMultilevel"/>
    <w:tmpl w:val="540477C2"/>
    <w:lvl w:ilvl="0" w:tplc="E79E395E">
      <w:start w:val="1"/>
      <w:numFmt w:val="lowerRoman"/>
      <w:lvlText w:val="(%1)"/>
      <w:lvlJc w:val="left"/>
      <w:pPr>
        <w:ind w:left="1080" w:hanging="720"/>
      </w:pPr>
      <w:rPr>
        <w:rFonts w:hint="default"/>
      </w:rPr>
    </w:lvl>
    <w:lvl w:ilvl="1" w:tplc="4EEAC1A0" w:tentative="1">
      <w:start w:val="1"/>
      <w:numFmt w:val="lowerLetter"/>
      <w:lvlText w:val="%2."/>
      <w:lvlJc w:val="left"/>
      <w:pPr>
        <w:ind w:left="1440" w:hanging="360"/>
      </w:pPr>
    </w:lvl>
    <w:lvl w:ilvl="2" w:tplc="CD7C94BC" w:tentative="1">
      <w:start w:val="1"/>
      <w:numFmt w:val="lowerRoman"/>
      <w:lvlText w:val="%3."/>
      <w:lvlJc w:val="right"/>
      <w:pPr>
        <w:ind w:left="2160" w:hanging="180"/>
      </w:pPr>
    </w:lvl>
    <w:lvl w:ilvl="3" w:tplc="6A48C116" w:tentative="1">
      <w:start w:val="1"/>
      <w:numFmt w:val="decimal"/>
      <w:lvlText w:val="%4."/>
      <w:lvlJc w:val="left"/>
      <w:pPr>
        <w:ind w:left="2880" w:hanging="360"/>
      </w:pPr>
    </w:lvl>
    <w:lvl w:ilvl="4" w:tplc="142C43EE" w:tentative="1">
      <w:start w:val="1"/>
      <w:numFmt w:val="lowerLetter"/>
      <w:lvlText w:val="%5."/>
      <w:lvlJc w:val="left"/>
      <w:pPr>
        <w:ind w:left="3600" w:hanging="360"/>
      </w:pPr>
    </w:lvl>
    <w:lvl w:ilvl="5" w:tplc="826A9BC8" w:tentative="1">
      <w:start w:val="1"/>
      <w:numFmt w:val="lowerRoman"/>
      <w:lvlText w:val="%6."/>
      <w:lvlJc w:val="right"/>
      <w:pPr>
        <w:ind w:left="4320" w:hanging="180"/>
      </w:pPr>
    </w:lvl>
    <w:lvl w:ilvl="6" w:tplc="DA3E2490" w:tentative="1">
      <w:start w:val="1"/>
      <w:numFmt w:val="decimal"/>
      <w:lvlText w:val="%7."/>
      <w:lvlJc w:val="left"/>
      <w:pPr>
        <w:ind w:left="5040" w:hanging="360"/>
      </w:pPr>
    </w:lvl>
    <w:lvl w:ilvl="7" w:tplc="0242E876" w:tentative="1">
      <w:start w:val="1"/>
      <w:numFmt w:val="lowerLetter"/>
      <w:lvlText w:val="%8."/>
      <w:lvlJc w:val="left"/>
      <w:pPr>
        <w:ind w:left="5760" w:hanging="360"/>
      </w:pPr>
    </w:lvl>
    <w:lvl w:ilvl="8" w:tplc="B61CFBB8" w:tentative="1">
      <w:start w:val="1"/>
      <w:numFmt w:val="lowerRoman"/>
      <w:lvlText w:val="%9."/>
      <w:lvlJc w:val="right"/>
      <w:pPr>
        <w:ind w:left="6480" w:hanging="180"/>
      </w:pPr>
    </w:lvl>
  </w:abstractNum>
  <w:abstractNum w:abstractNumId="21" w15:restartNumberingAfterBreak="0">
    <w:nsid w:val="714815DB"/>
    <w:multiLevelType w:val="hybridMultilevel"/>
    <w:tmpl w:val="874CD3EC"/>
    <w:lvl w:ilvl="0" w:tplc="2CB6B9EC">
      <w:start w:val="1"/>
      <w:numFmt w:val="lowerRoman"/>
      <w:lvlText w:val="(%1)"/>
      <w:lvlJc w:val="left"/>
      <w:pPr>
        <w:ind w:left="720" w:hanging="360"/>
      </w:pPr>
      <w:rPr>
        <w:rFonts w:hint="default"/>
      </w:rPr>
    </w:lvl>
    <w:lvl w:ilvl="1" w:tplc="47922684">
      <w:start w:val="2"/>
      <w:numFmt w:val="bullet"/>
      <w:lvlText w:val="-"/>
      <w:lvlJc w:val="left"/>
      <w:pPr>
        <w:ind w:left="1440" w:hanging="360"/>
      </w:pPr>
      <w:rPr>
        <w:rFonts w:ascii="Verdana" w:eastAsia="Calibri" w:hAnsi="Verdana" w:cs="Times New Roman" w:hint="default"/>
      </w:rPr>
    </w:lvl>
    <w:lvl w:ilvl="2" w:tplc="E72E7FE8" w:tentative="1">
      <w:start w:val="1"/>
      <w:numFmt w:val="lowerRoman"/>
      <w:lvlText w:val="%3."/>
      <w:lvlJc w:val="right"/>
      <w:pPr>
        <w:ind w:left="2160" w:hanging="180"/>
      </w:pPr>
    </w:lvl>
    <w:lvl w:ilvl="3" w:tplc="83D614D2" w:tentative="1">
      <w:start w:val="1"/>
      <w:numFmt w:val="decimal"/>
      <w:lvlText w:val="%4."/>
      <w:lvlJc w:val="left"/>
      <w:pPr>
        <w:ind w:left="2880" w:hanging="360"/>
      </w:pPr>
    </w:lvl>
    <w:lvl w:ilvl="4" w:tplc="149CF30A" w:tentative="1">
      <w:start w:val="1"/>
      <w:numFmt w:val="lowerLetter"/>
      <w:lvlText w:val="%5."/>
      <w:lvlJc w:val="left"/>
      <w:pPr>
        <w:ind w:left="3600" w:hanging="360"/>
      </w:pPr>
    </w:lvl>
    <w:lvl w:ilvl="5" w:tplc="7FB82D24" w:tentative="1">
      <w:start w:val="1"/>
      <w:numFmt w:val="lowerRoman"/>
      <w:lvlText w:val="%6."/>
      <w:lvlJc w:val="right"/>
      <w:pPr>
        <w:ind w:left="4320" w:hanging="180"/>
      </w:pPr>
    </w:lvl>
    <w:lvl w:ilvl="6" w:tplc="0FBAA09E" w:tentative="1">
      <w:start w:val="1"/>
      <w:numFmt w:val="decimal"/>
      <w:lvlText w:val="%7."/>
      <w:lvlJc w:val="left"/>
      <w:pPr>
        <w:ind w:left="5040" w:hanging="360"/>
      </w:pPr>
    </w:lvl>
    <w:lvl w:ilvl="7" w:tplc="7D72101C" w:tentative="1">
      <w:start w:val="1"/>
      <w:numFmt w:val="lowerLetter"/>
      <w:lvlText w:val="%8."/>
      <w:lvlJc w:val="left"/>
      <w:pPr>
        <w:ind w:left="5760" w:hanging="360"/>
      </w:pPr>
    </w:lvl>
    <w:lvl w:ilvl="8" w:tplc="679093C4"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7"/>
  </w:num>
  <w:num w:numId="18">
    <w:abstractNumId w:val="21"/>
  </w:num>
  <w:num w:numId="19">
    <w:abstractNumId w:val="20"/>
  </w:num>
  <w:num w:numId="20">
    <w:abstractNumId w:val="13"/>
  </w:num>
  <w:num w:numId="21">
    <w:abstractNumId w:val="12"/>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67550"/>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4305"/>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38C2"/>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43FF"/>
    <w:rsid w:val="00CD7D97"/>
    <w:rsid w:val="00CE3EE6"/>
    <w:rsid w:val="00CE4431"/>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04BD"/>
    <w:rsid w:val="00E544BB"/>
    <w:rsid w:val="00E56545"/>
    <w:rsid w:val="00E64A48"/>
    <w:rsid w:val="00EA4725"/>
    <w:rsid w:val="00EA5D4F"/>
    <w:rsid w:val="00EB6C56"/>
    <w:rsid w:val="00EC0395"/>
    <w:rsid w:val="00EC687E"/>
    <w:rsid w:val="00ED54E0"/>
    <w:rsid w:val="00EE3CAF"/>
    <w:rsid w:val="00EF2394"/>
    <w:rsid w:val="00F11CE3"/>
    <w:rsid w:val="00F17777"/>
    <w:rsid w:val="00F3021D"/>
    <w:rsid w:val="00F305A6"/>
    <w:rsid w:val="00F32397"/>
    <w:rsid w:val="00F35A6A"/>
    <w:rsid w:val="00F36972"/>
    <w:rsid w:val="00F40595"/>
    <w:rsid w:val="00F67D7D"/>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5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customStyle="1" w:styleId="TableItemIndent1">
    <w:name w:val="TableItemIndent(1)"/>
    <w:basedOn w:val="Normal"/>
    <w:uiPriority w:val="99"/>
    <w:rsid w:val="00F67D7D"/>
    <w:pPr>
      <w:spacing w:before="60" w:after="60"/>
      <w:ind w:left="475" w:hanging="475"/>
      <w:jc w:val="left"/>
    </w:pPr>
    <w:rPr>
      <w:rFonts w:ascii="Times New Roman" w:eastAsia="Times New Roman" w:hAnsi="Times New Roman"/>
      <w:sz w:val="22"/>
      <w:szCs w:val="20"/>
    </w:rPr>
  </w:style>
  <w:style w:type="paragraph" w:customStyle="1" w:styleId="TableItemCentered">
    <w:name w:val="TableItemCentered"/>
    <w:basedOn w:val="Normal"/>
    <w:rsid w:val="00F67D7D"/>
    <w:pPr>
      <w:spacing w:before="60" w:after="60"/>
      <w:jc w:val="center"/>
    </w:pPr>
    <w:rPr>
      <w:rFonts w:ascii="Times New Roman" w:eastAsia="Times New Roman" w:hAnsi="Times New Roman"/>
      <w:sz w:val="22"/>
      <w:szCs w:val="20"/>
    </w:rPr>
  </w:style>
  <w:style w:type="paragraph" w:customStyle="1" w:styleId="TableColumnHeadingCentered">
    <w:name w:val="TableColumnHeadingCentered"/>
    <w:basedOn w:val="Normal"/>
    <w:rsid w:val="00F67D7D"/>
    <w:pPr>
      <w:spacing w:before="60" w:after="60"/>
      <w:jc w:val="center"/>
    </w:pPr>
    <w:rPr>
      <w:rFonts w:ascii="Times New Roman" w:eastAsia="Times New Roman" w:hAnsi="Times New Roman"/>
      <w:i/>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a.gov.sg/legisl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fa.gov.sg/food-import-export/commercial-food-impor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52509-E9D7-4956-A15C-835398F6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1221</Words>
  <Characters>7328</Characters>
  <Application>Microsoft Office Word</Application>
  <DocSecurity>0</DocSecurity>
  <Lines>346</Lines>
  <Paragraphs>168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5</cp:revision>
  <dcterms:created xsi:type="dcterms:W3CDTF">2022-02-07T10:42:00Z</dcterms:created>
  <dcterms:modified xsi:type="dcterms:W3CDTF">2022-02-07T13:43:00Z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G/SPS/N/SGP/76</vt:lpwstr>
  </property>
  <property fmtid="{D5CDD505-2E9C-101B-9397-08002B2CF9AE}" pid="3" name="TitusGUID">
    <vt:lpwstr>a66183ff-872c-4c76-9985-68bdbe1f725e</vt:lpwstr>
  </property>
  <property fmtid="{D5CDD505-2E9C-101B-9397-08002B2CF9AE}" pid="4" name="WTOCLASSIFICATION">
    <vt:lpwstr>WTO OFFICIAL</vt:lpwstr>
  </property>
</Properties>
</file>