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150A0" w14:textId="77777777" w:rsidR="00EA4725" w:rsidRPr="00441372" w:rsidRDefault="00A200B6"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E72906" w14:paraId="5560F166" w14:textId="77777777" w:rsidTr="00F3021D">
        <w:tc>
          <w:tcPr>
            <w:tcW w:w="707" w:type="dxa"/>
            <w:tcBorders>
              <w:bottom w:val="single" w:sz="6" w:space="0" w:color="auto"/>
            </w:tcBorders>
            <w:shd w:val="clear" w:color="auto" w:fill="auto"/>
          </w:tcPr>
          <w:p w14:paraId="618EB548" w14:textId="77777777" w:rsidR="00EA4725" w:rsidRPr="00441372" w:rsidRDefault="00A200B6" w:rsidP="00441372">
            <w:pPr>
              <w:spacing w:before="120" w:after="120"/>
              <w:jc w:val="left"/>
            </w:pPr>
            <w:r w:rsidRPr="00441372">
              <w:rPr>
                <w:b/>
              </w:rPr>
              <w:t>1.</w:t>
            </w:r>
          </w:p>
        </w:tc>
        <w:tc>
          <w:tcPr>
            <w:tcW w:w="8320" w:type="dxa"/>
            <w:tcBorders>
              <w:bottom w:val="single" w:sz="6" w:space="0" w:color="auto"/>
            </w:tcBorders>
            <w:shd w:val="clear" w:color="auto" w:fill="auto"/>
          </w:tcPr>
          <w:p w14:paraId="3ACD7CFA" w14:textId="77777777" w:rsidR="00EA4725" w:rsidRPr="00441372" w:rsidRDefault="00A200B6" w:rsidP="00441372">
            <w:pPr>
              <w:spacing w:before="120" w:after="120"/>
            </w:pPr>
            <w:r w:rsidRPr="00441372">
              <w:rPr>
                <w:b/>
              </w:rPr>
              <w:t>Notifying Member:</w:t>
            </w:r>
            <w:r w:rsidRPr="0065690F">
              <w:t xml:space="preserve"> </w:t>
            </w:r>
            <w:r w:rsidRPr="0065690F">
              <w:rPr>
                <w:u w:val="single"/>
              </w:rPr>
              <w:t>NEW ZEALAND</w:t>
            </w:r>
          </w:p>
          <w:p w14:paraId="784049ED" w14:textId="77777777" w:rsidR="00EA4725" w:rsidRPr="00441372" w:rsidRDefault="00A200B6" w:rsidP="00441372">
            <w:pPr>
              <w:spacing w:after="120"/>
            </w:pPr>
            <w:r w:rsidRPr="00441372">
              <w:rPr>
                <w:b/>
                <w:bCs/>
              </w:rPr>
              <w:t>If applicable, name of local government involved:</w:t>
            </w:r>
            <w:r w:rsidRPr="0065690F">
              <w:rPr>
                <w:bCs/>
              </w:rPr>
              <w:t xml:space="preserve"> </w:t>
            </w:r>
          </w:p>
        </w:tc>
      </w:tr>
      <w:tr w:rsidR="00E72906" w14:paraId="7AB5A16C" w14:textId="77777777" w:rsidTr="00F3021D">
        <w:tc>
          <w:tcPr>
            <w:tcW w:w="707" w:type="dxa"/>
            <w:tcBorders>
              <w:top w:val="single" w:sz="6" w:space="0" w:color="auto"/>
              <w:bottom w:val="single" w:sz="6" w:space="0" w:color="auto"/>
            </w:tcBorders>
            <w:shd w:val="clear" w:color="auto" w:fill="auto"/>
          </w:tcPr>
          <w:p w14:paraId="0319A9E7" w14:textId="77777777" w:rsidR="00EA4725" w:rsidRPr="00441372" w:rsidRDefault="00A200B6"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A97C037" w14:textId="77777777" w:rsidR="00EA4725" w:rsidRPr="00441372" w:rsidRDefault="00A200B6" w:rsidP="00441372">
            <w:pPr>
              <w:spacing w:before="120" w:after="120"/>
            </w:pPr>
            <w:r w:rsidRPr="00441372">
              <w:rPr>
                <w:b/>
              </w:rPr>
              <w:t>Agency responsible:</w:t>
            </w:r>
            <w:r w:rsidRPr="0065690F">
              <w:t xml:space="preserve"> Food Standards Australia New Zealand (FSANZ)</w:t>
            </w:r>
          </w:p>
        </w:tc>
      </w:tr>
      <w:tr w:rsidR="00E72906" w14:paraId="5CAB0A9C" w14:textId="77777777" w:rsidTr="00F3021D">
        <w:tc>
          <w:tcPr>
            <w:tcW w:w="707" w:type="dxa"/>
            <w:tcBorders>
              <w:top w:val="single" w:sz="6" w:space="0" w:color="auto"/>
              <w:bottom w:val="single" w:sz="6" w:space="0" w:color="auto"/>
            </w:tcBorders>
            <w:shd w:val="clear" w:color="auto" w:fill="auto"/>
          </w:tcPr>
          <w:p w14:paraId="24FE99D9" w14:textId="77777777" w:rsidR="00EA4725" w:rsidRPr="00441372" w:rsidRDefault="00A200B6"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660DA7E" w14:textId="77777777" w:rsidR="00EA4725" w:rsidRPr="00441372" w:rsidRDefault="00A200B6"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Genetically modified food and food derived from new breeding techniques (NBTs)</w:t>
            </w:r>
          </w:p>
        </w:tc>
      </w:tr>
      <w:tr w:rsidR="00E72906" w14:paraId="7E666024" w14:textId="77777777" w:rsidTr="00F3021D">
        <w:tc>
          <w:tcPr>
            <w:tcW w:w="707" w:type="dxa"/>
            <w:tcBorders>
              <w:top w:val="single" w:sz="6" w:space="0" w:color="auto"/>
              <w:bottom w:val="single" w:sz="6" w:space="0" w:color="auto"/>
            </w:tcBorders>
            <w:shd w:val="clear" w:color="auto" w:fill="auto"/>
          </w:tcPr>
          <w:p w14:paraId="28C2DFA9" w14:textId="77777777" w:rsidR="00EA4725" w:rsidRPr="00441372" w:rsidRDefault="00A200B6"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70B19D4" w14:textId="77777777" w:rsidR="00EA4725" w:rsidRPr="00441372" w:rsidRDefault="00A200B6" w:rsidP="00441372">
            <w:pPr>
              <w:spacing w:before="120" w:after="120"/>
              <w:rPr>
                <w:b/>
                <w:bCs/>
              </w:rPr>
            </w:pPr>
            <w:r w:rsidRPr="00441372">
              <w:rPr>
                <w:b/>
              </w:rPr>
              <w:t>Regions or countries likely to be affected, to the extent relevant or practicable</w:t>
            </w:r>
            <w:r w:rsidRPr="00441372">
              <w:rPr>
                <w:b/>
                <w:bCs/>
              </w:rPr>
              <w:t>:</w:t>
            </w:r>
          </w:p>
          <w:p w14:paraId="5FEAC623" w14:textId="77777777" w:rsidR="00EA4725" w:rsidRPr="00441372" w:rsidRDefault="00A200B6" w:rsidP="00441372">
            <w:pPr>
              <w:spacing w:after="120"/>
              <w:ind w:left="607" w:hanging="607"/>
              <w:rPr>
                <w:b/>
              </w:rPr>
            </w:pPr>
            <w:r w:rsidRPr="00441372">
              <w:rPr>
                <w:b/>
              </w:rPr>
              <w:t>[X]</w:t>
            </w:r>
            <w:r w:rsidRPr="00441372">
              <w:rPr>
                <w:b/>
              </w:rPr>
              <w:tab/>
              <w:t>All trading partners</w:t>
            </w:r>
            <w:r w:rsidRPr="0065690F">
              <w:t xml:space="preserve"> </w:t>
            </w:r>
          </w:p>
          <w:p w14:paraId="4CC00AAD" w14:textId="77777777" w:rsidR="00EA4725" w:rsidRPr="00441372" w:rsidRDefault="00A200B6" w:rsidP="00441372">
            <w:pPr>
              <w:spacing w:after="120"/>
              <w:ind w:left="607" w:hanging="607"/>
              <w:rPr>
                <w:b/>
              </w:rPr>
            </w:pPr>
            <w:proofErr w:type="gramStart"/>
            <w:r w:rsidRPr="00441372">
              <w:rPr>
                <w:b/>
                <w:bCs/>
              </w:rPr>
              <w:t>[ ]</w:t>
            </w:r>
            <w:proofErr w:type="gramEnd"/>
            <w:r w:rsidRPr="00441372">
              <w:rPr>
                <w:b/>
                <w:bCs/>
              </w:rPr>
              <w:tab/>
              <w:t>Specific regions or countries:</w:t>
            </w:r>
            <w:r w:rsidRPr="0065690F">
              <w:rPr>
                <w:bCs/>
              </w:rPr>
              <w:t xml:space="preserve"> </w:t>
            </w:r>
          </w:p>
        </w:tc>
      </w:tr>
      <w:tr w:rsidR="00E72906" w14:paraId="006EAE53" w14:textId="77777777" w:rsidTr="00F3021D">
        <w:tc>
          <w:tcPr>
            <w:tcW w:w="707" w:type="dxa"/>
            <w:tcBorders>
              <w:top w:val="single" w:sz="6" w:space="0" w:color="auto"/>
              <w:bottom w:val="single" w:sz="6" w:space="0" w:color="auto"/>
            </w:tcBorders>
            <w:shd w:val="clear" w:color="auto" w:fill="auto"/>
          </w:tcPr>
          <w:p w14:paraId="3883485A" w14:textId="77777777" w:rsidR="00EA4725" w:rsidRPr="00441372" w:rsidRDefault="00A200B6"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F7B8787" w14:textId="0A4E2E8A" w:rsidR="00EA4725" w:rsidRPr="00441372" w:rsidRDefault="00A200B6" w:rsidP="00441372">
            <w:pPr>
              <w:spacing w:before="120" w:after="120"/>
            </w:pPr>
            <w:r w:rsidRPr="00441372">
              <w:rPr>
                <w:b/>
              </w:rPr>
              <w:t>Title of the notified document:</w:t>
            </w:r>
            <w:r w:rsidRPr="0065690F">
              <w:t xml:space="preserve"> Proposal P1055 - Definitions for gene technology and new breeding techniques – 2</w:t>
            </w:r>
            <w:r w:rsidRPr="00C45B83">
              <w:rPr>
                <w:vertAlign w:val="superscript"/>
              </w:rPr>
              <w:t>nd</w:t>
            </w:r>
            <w:r w:rsidR="00C45B83">
              <w:t xml:space="preserve"> </w:t>
            </w:r>
            <w:r w:rsidRPr="0065690F">
              <w:t>Call for Submissions and Supporting documents</w:t>
            </w:r>
            <w:r w:rsidR="007E510C" w:rsidRPr="00441372">
              <w:t>.</w:t>
            </w:r>
            <w:r w:rsidRPr="00441372">
              <w:rPr>
                <w:b/>
              </w:rPr>
              <w:t xml:space="preserve"> Language(s):</w:t>
            </w:r>
            <w:r w:rsidRPr="0065690F">
              <w:t xml:space="preserve"> English</w:t>
            </w:r>
            <w:r w:rsidR="007E510C" w:rsidRPr="00441372">
              <w:rPr>
                <w:bCs/>
              </w:rPr>
              <w:t>.</w:t>
            </w:r>
            <w:r w:rsidRPr="00441372">
              <w:t xml:space="preserve"> </w:t>
            </w:r>
            <w:r w:rsidRPr="00441372">
              <w:rPr>
                <w:b/>
              </w:rPr>
              <w:t>Number of pages:</w:t>
            </w:r>
            <w:r w:rsidRPr="0065690F">
              <w:t xml:space="preserve"> 145</w:t>
            </w:r>
          </w:p>
          <w:p w14:paraId="610B0FEC" w14:textId="77777777" w:rsidR="00EA4725" w:rsidRPr="00441372" w:rsidRDefault="00FB1276" w:rsidP="00441372">
            <w:pPr>
              <w:spacing w:after="120"/>
            </w:pPr>
            <w:hyperlink r:id="rId8" w:tgtFrame="_blank" w:history="1">
              <w:r w:rsidR="00EB4402" w:rsidRPr="00441372">
                <w:rPr>
                  <w:color w:val="0000FF"/>
                  <w:u w:val="single"/>
                </w:rPr>
                <w:t>https://www.foodstandards.gov.au/food-standards-code/proposals/p1055-definitions-for-gene-technology-and-new-breeding-techniques</w:t>
              </w:r>
            </w:hyperlink>
            <w:r w:rsidR="00EB4402" w:rsidRPr="00441372">
              <w:t xml:space="preserve"> </w:t>
            </w:r>
          </w:p>
        </w:tc>
      </w:tr>
      <w:tr w:rsidR="00E72906" w14:paraId="6A4898C3" w14:textId="77777777" w:rsidTr="00F3021D">
        <w:tc>
          <w:tcPr>
            <w:tcW w:w="707" w:type="dxa"/>
            <w:tcBorders>
              <w:top w:val="single" w:sz="6" w:space="0" w:color="auto"/>
              <w:bottom w:val="single" w:sz="6" w:space="0" w:color="auto"/>
            </w:tcBorders>
            <w:shd w:val="clear" w:color="auto" w:fill="auto"/>
          </w:tcPr>
          <w:p w14:paraId="3122549C" w14:textId="77777777" w:rsidR="00EA4725" w:rsidRPr="00441372" w:rsidRDefault="00A200B6"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D14AFD4" w14:textId="77777777" w:rsidR="00EA4725" w:rsidRPr="00441372" w:rsidRDefault="00A200B6" w:rsidP="00441372">
            <w:pPr>
              <w:spacing w:before="120" w:after="120"/>
            </w:pPr>
            <w:r w:rsidRPr="00441372">
              <w:rPr>
                <w:b/>
              </w:rPr>
              <w:t>Description of content:</w:t>
            </w:r>
            <w:r w:rsidRPr="0065690F">
              <w:t xml:space="preserve"> Proposal P1055 proposes to amend the definitions for 'food produced using gene technology' and 'gene technology' in the Australia New Zealand Food Standards Code (the Code) to ensure it is clear what foods are genetically modified (GM) for Code purposes, while also ensuring that foods are regulated according to the risk they pose.</w:t>
            </w:r>
          </w:p>
          <w:p w14:paraId="6DAA1E1C" w14:textId="77777777" w:rsidR="003D7DA0" w:rsidRPr="0065690F" w:rsidRDefault="00A200B6" w:rsidP="0095044D">
            <w:pPr>
              <w:spacing w:before="120"/>
            </w:pPr>
            <w:r w:rsidRPr="0065690F">
              <w:t>FSANZ has prepared a draft variation to the Code, which extends across six food standards and four schedules. Key aspects include:</w:t>
            </w:r>
          </w:p>
          <w:p w14:paraId="3252024F" w14:textId="77777777" w:rsidR="003D7DA0" w:rsidRPr="00E52C4B" w:rsidRDefault="00A200B6" w:rsidP="0095044D">
            <w:pPr>
              <w:numPr>
                <w:ilvl w:val="0"/>
                <w:numId w:val="18"/>
              </w:numPr>
              <w:ind w:left="357" w:hanging="380"/>
            </w:pPr>
            <w:r w:rsidRPr="00E52C4B">
              <w:t xml:space="preserve">Repealing the existing definitions for 'food produced using gene technology' and 'gene technology' and replacing them with a new definition for 'genetically modified food' based around the presence of novel DNA in the organism from which the food is </w:t>
            </w:r>
            <w:proofErr w:type="gramStart"/>
            <w:r w:rsidRPr="00E52C4B">
              <w:t>derived;</w:t>
            </w:r>
            <w:proofErr w:type="gramEnd"/>
          </w:p>
          <w:p w14:paraId="0F2F62C0" w14:textId="77777777" w:rsidR="003D7DA0" w:rsidRPr="00E52C4B" w:rsidRDefault="00A200B6" w:rsidP="0095044D">
            <w:pPr>
              <w:numPr>
                <w:ilvl w:val="0"/>
                <w:numId w:val="18"/>
              </w:numPr>
              <w:ind w:left="357" w:hanging="380"/>
            </w:pPr>
            <w:r w:rsidRPr="00E52C4B">
              <w:t xml:space="preserve">Explicit exclusions from the GM food definition for substances added to food, substances used in cell culture media for the production of cell-cultured food, and food from null segregant organisms and grafted </w:t>
            </w:r>
            <w:proofErr w:type="gramStart"/>
            <w:r w:rsidRPr="00E52C4B">
              <w:t>plants;</w:t>
            </w:r>
            <w:proofErr w:type="gramEnd"/>
          </w:p>
          <w:p w14:paraId="27EC0F42" w14:textId="77777777" w:rsidR="003D7DA0" w:rsidRPr="00E52C4B" w:rsidRDefault="00A200B6" w:rsidP="00E52C4B">
            <w:pPr>
              <w:numPr>
                <w:ilvl w:val="0"/>
                <w:numId w:val="18"/>
              </w:numPr>
              <w:spacing w:after="120"/>
              <w:ind w:left="357" w:hanging="380"/>
            </w:pPr>
            <w:r w:rsidRPr="00E52C4B">
              <w:t>New definitions for 'novel DNA', 'novel protein' and 'null segregant'.</w:t>
            </w:r>
          </w:p>
          <w:p w14:paraId="26121099" w14:textId="77777777" w:rsidR="003D7DA0" w:rsidRPr="0065690F" w:rsidRDefault="00A200B6" w:rsidP="00441372">
            <w:pPr>
              <w:spacing w:before="120" w:after="120"/>
            </w:pPr>
            <w:r w:rsidRPr="0065690F">
              <w:t>The primary objective of the Proposal is to ensure clarity on which foods are GM foods for Code purposes, while also accommodating new and emerging technologies for genetic modification and changes in the international regulatory context.</w:t>
            </w:r>
          </w:p>
          <w:p w14:paraId="1E138B36" w14:textId="77777777" w:rsidR="003D7DA0" w:rsidRPr="0065690F" w:rsidRDefault="00A200B6" w:rsidP="00441372">
            <w:pPr>
              <w:spacing w:before="120" w:after="120"/>
            </w:pPr>
            <w:r w:rsidRPr="0065690F">
              <w:t>The proposed amendments would provide a clear definition for GM food for enforcement purposes and reduce uncertainty about which foods require pre-market assessment as GM foods, while continuing to protect public health and safety.</w:t>
            </w:r>
          </w:p>
          <w:p w14:paraId="6ED050FC" w14:textId="77777777" w:rsidR="003D7DA0" w:rsidRPr="0065690F" w:rsidRDefault="00A200B6" w:rsidP="00441372">
            <w:pPr>
              <w:spacing w:before="120" w:after="120"/>
            </w:pPr>
            <w:r w:rsidRPr="0065690F">
              <w:t>No transition period is proposed. The proposed variations to the six Standards and four Schedules are:</w:t>
            </w:r>
          </w:p>
          <w:p w14:paraId="48BFC07E" w14:textId="77777777" w:rsidR="003D7DA0" w:rsidRPr="0065690F" w:rsidRDefault="00A200B6" w:rsidP="0095044D">
            <w:pPr>
              <w:numPr>
                <w:ilvl w:val="0"/>
                <w:numId w:val="18"/>
              </w:numPr>
              <w:spacing w:before="240"/>
              <w:ind w:left="357" w:hanging="380"/>
            </w:pPr>
            <w:r w:rsidRPr="0065690F">
              <w:lastRenderedPageBreak/>
              <w:t>unlikely to have any impact on products currently on the market; or</w:t>
            </w:r>
          </w:p>
          <w:p w14:paraId="7F487FCE" w14:textId="77777777" w:rsidR="003D7DA0" w:rsidRPr="0065690F" w:rsidRDefault="00A200B6" w:rsidP="0095044D">
            <w:pPr>
              <w:numPr>
                <w:ilvl w:val="0"/>
                <w:numId w:val="18"/>
              </w:numPr>
              <w:ind w:left="357" w:hanging="380"/>
            </w:pPr>
            <w:r w:rsidRPr="0065690F">
              <w:t>are deregulatory in nature and provide exemptions to current requirements for products on the market.</w:t>
            </w:r>
          </w:p>
          <w:p w14:paraId="1B5C0078" w14:textId="77777777" w:rsidR="003D7DA0" w:rsidRPr="0065690F" w:rsidRDefault="00A200B6" w:rsidP="00441372">
            <w:pPr>
              <w:spacing w:before="120" w:after="120"/>
            </w:pPr>
            <w:r w:rsidRPr="0065690F">
              <w:t xml:space="preserve">The standard </w:t>
            </w:r>
            <w:proofErr w:type="gramStart"/>
            <w:r w:rsidRPr="0065690F">
              <w:t>12 month</w:t>
            </w:r>
            <w:proofErr w:type="gramEnd"/>
            <w:r w:rsidRPr="0065690F">
              <w:t xml:space="preserve"> stock in trade provisions in the Australia New Zealand Food Standards Code will apply.</w:t>
            </w:r>
          </w:p>
          <w:p w14:paraId="338AAE2C" w14:textId="77777777" w:rsidR="003D7DA0" w:rsidRPr="0065690F" w:rsidRDefault="00A200B6" w:rsidP="00441372">
            <w:pPr>
              <w:spacing w:before="120" w:after="120"/>
            </w:pPr>
            <w:r w:rsidRPr="0065690F">
              <w:t>We are notifying other aspects of these measures under the Technical Barriers to Trade Agreement.</w:t>
            </w:r>
          </w:p>
        </w:tc>
      </w:tr>
      <w:tr w:rsidR="00E72906" w14:paraId="4CB361F7" w14:textId="77777777" w:rsidTr="00F3021D">
        <w:tc>
          <w:tcPr>
            <w:tcW w:w="707" w:type="dxa"/>
            <w:tcBorders>
              <w:top w:val="single" w:sz="6" w:space="0" w:color="auto"/>
              <w:bottom w:val="single" w:sz="6" w:space="0" w:color="auto"/>
            </w:tcBorders>
            <w:shd w:val="clear" w:color="auto" w:fill="auto"/>
          </w:tcPr>
          <w:p w14:paraId="7E195551" w14:textId="77777777" w:rsidR="00EA4725" w:rsidRPr="00441372" w:rsidRDefault="00A200B6"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2CEAF485" w14:textId="77777777" w:rsidR="00EA4725" w:rsidRPr="00441372" w:rsidRDefault="00A200B6" w:rsidP="00441372">
            <w:pPr>
              <w:spacing w:before="120" w:after="120"/>
            </w:pPr>
            <w:r w:rsidRPr="00441372">
              <w:rPr>
                <w:b/>
              </w:rPr>
              <w:t xml:space="preserve">Objective and rationale: [X] food safety, </w:t>
            </w:r>
            <w:proofErr w:type="gramStart"/>
            <w:r w:rsidRPr="00441372">
              <w:rPr>
                <w:b/>
              </w:rPr>
              <w:t>[ ]</w:t>
            </w:r>
            <w:proofErr w:type="gramEnd"/>
            <w:r w:rsidRPr="00441372">
              <w:rPr>
                <w:b/>
              </w:rPr>
              <w:t xml:space="preserve"> animal health, [ ] plant protection, [ ] protect humans from animal/plant pest or disease, [ ] protect territory from other damage from pests.</w:t>
            </w:r>
            <w:r w:rsidRPr="0065690F">
              <w:t xml:space="preserve"> </w:t>
            </w:r>
          </w:p>
        </w:tc>
      </w:tr>
      <w:tr w:rsidR="00E72906" w14:paraId="1E5D5669" w14:textId="77777777" w:rsidTr="00F3021D">
        <w:tc>
          <w:tcPr>
            <w:tcW w:w="707" w:type="dxa"/>
            <w:tcBorders>
              <w:top w:val="single" w:sz="6" w:space="0" w:color="auto"/>
              <w:bottom w:val="single" w:sz="6" w:space="0" w:color="auto"/>
            </w:tcBorders>
            <w:shd w:val="clear" w:color="auto" w:fill="auto"/>
          </w:tcPr>
          <w:p w14:paraId="18C21DCB" w14:textId="77777777" w:rsidR="00EA4725" w:rsidRPr="00441372" w:rsidRDefault="00A200B6"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9FDBF26" w14:textId="77777777" w:rsidR="00EA4725" w:rsidRPr="00441372" w:rsidRDefault="00A200B6" w:rsidP="00441372">
            <w:pPr>
              <w:spacing w:before="120" w:after="120"/>
            </w:pPr>
            <w:r w:rsidRPr="00441372">
              <w:rPr>
                <w:b/>
              </w:rPr>
              <w:t>Is there a relevant international standard? If so, identify the standard:</w:t>
            </w:r>
          </w:p>
          <w:p w14:paraId="469AFCCE" w14:textId="77777777" w:rsidR="00EA4725" w:rsidRPr="00441372" w:rsidRDefault="00A200B6" w:rsidP="00441372">
            <w:pPr>
              <w:spacing w:after="120"/>
              <w:ind w:left="720" w:hanging="720"/>
            </w:pPr>
            <w:proofErr w:type="gramStart"/>
            <w:r w:rsidRPr="00441372">
              <w:rPr>
                <w:b/>
              </w:rPr>
              <w:t>[ ]</w:t>
            </w:r>
            <w:proofErr w:type="gramEnd"/>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w:t>
            </w:r>
          </w:p>
          <w:p w14:paraId="42E1492C" w14:textId="77777777" w:rsidR="00EA4725" w:rsidRPr="00441372" w:rsidRDefault="00A200B6" w:rsidP="00441372">
            <w:pPr>
              <w:spacing w:after="120"/>
              <w:ind w:left="720" w:hanging="720"/>
              <w:rPr>
                <w:b/>
              </w:rPr>
            </w:pPr>
            <w:proofErr w:type="gramStart"/>
            <w:r w:rsidRPr="00441372">
              <w:rPr>
                <w:b/>
              </w:rPr>
              <w:t>[ ]</w:t>
            </w:r>
            <w:proofErr w:type="gramEnd"/>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57C0EAC2" w14:textId="77777777" w:rsidR="00EA4725" w:rsidRPr="00441372" w:rsidRDefault="00A200B6" w:rsidP="00441372">
            <w:pPr>
              <w:spacing w:after="120"/>
              <w:ind w:left="720" w:hanging="720"/>
              <w:rPr>
                <w:b/>
              </w:rPr>
            </w:pPr>
            <w:proofErr w:type="gramStart"/>
            <w:r w:rsidRPr="00441372">
              <w:rPr>
                <w:b/>
              </w:rPr>
              <w:t>[ ]</w:t>
            </w:r>
            <w:proofErr w:type="gramEnd"/>
            <w:r w:rsidRPr="00441372">
              <w:rPr>
                <w:b/>
              </w:rPr>
              <w:tab/>
              <w:t xml:space="preserve">International Plant Protection Convention </w:t>
            </w:r>
            <w:r w:rsidRPr="00441372">
              <w:rPr>
                <w:b/>
                <w:i/>
              </w:rPr>
              <w:t>(e.g. ISPM number)</w:t>
            </w:r>
            <w:r w:rsidR="007E510C" w:rsidRPr="00441372">
              <w:rPr>
                <w:b/>
              </w:rPr>
              <w:t>:</w:t>
            </w:r>
            <w:r w:rsidRPr="0065690F">
              <w:t xml:space="preserve"> </w:t>
            </w:r>
          </w:p>
          <w:p w14:paraId="1EFB0326" w14:textId="77777777" w:rsidR="00EA4725" w:rsidRPr="00441372" w:rsidRDefault="00A200B6" w:rsidP="00441372">
            <w:pPr>
              <w:spacing w:after="120"/>
              <w:ind w:left="720" w:hanging="720"/>
              <w:rPr>
                <w:b/>
              </w:rPr>
            </w:pPr>
            <w:r w:rsidRPr="00441372">
              <w:rPr>
                <w:b/>
              </w:rPr>
              <w:t>[X]</w:t>
            </w:r>
            <w:r w:rsidRPr="00441372">
              <w:rPr>
                <w:b/>
              </w:rPr>
              <w:tab/>
              <w:t>None</w:t>
            </w:r>
          </w:p>
          <w:p w14:paraId="1EB48726" w14:textId="77777777" w:rsidR="00EA4725" w:rsidRPr="00441372" w:rsidRDefault="00A200B6" w:rsidP="00441372">
            <w:pPr>
              <w:spacing w:after="120"/>
              <w:rPr>
                <w:b/>
              </w:rPr>
            </w:pPr>
            <w:r w:rsidRPr="00441372">
              <w:rPr>
                <w:b/>
              </w:rPr>
              <w:t xml:space="preserve">Does this proposed regulation conform to the relevant international standard? </w:t>
            </w:r>
          </w:p>
          <w:p w14:paraId="0EB17514" w14:textId="77777777" w:rsidR="00EA4725" w:rsidRPr="00441372" w:rsidRDefault="00A200B6" w:rsidP="00441372">
            <w:pPr>
              <w:spacing w:after="120"/>
              <w:rPr>
                <w:b/>
              </w:rPr>
            </w:pPr>
            <w:proofErr w:type="gramStart"/>
            <w:r w:rsidRPr="00441372">
              <w:rPr>
                <w:b/>
              </w:rPr>
              <w:t>[ ]</w:t>
            </w:r>
            <w:proofErr w:type="gramEnd"/>
            <w:r w:rsidRPr="00441372">
              <w:rPr>
                <w:b/>
              </w:rPr>
              <w:t xml:space="preserve"> Yes   [ ] No</w:t>
            </w:r>
          </w:p>
          <w:p w14:paraId="48E5438D" w14:textId="77777777" w:rsidR="00EA4725" w:rsidRPr="00441372" w:rsidRDefault="00A200B6" w:rsidP="00441372">
            <w:pPr>
              <w:spacing w:after="120"/>
            </w:pPr>
            <w:r w:rsidRPr="00441372">
              <w:rPr>
                <w:b/>
              </w:rPr>
              <w:t xml:space="preserve">If no, describe, whenever possible, </w:t>
            </w:r>
            <w:proofErr w:type="gramStart"/>
            <w:r w:rsidRPr="00441372">
              <w:rPr>
                <w:b/>
              </w:rPr>
              <w:t>how</w:t>
            </w:r>
            <w:proofErr w:type="gramEnd"/>
            <w:r w:rsidRPr="00441372">
              <w:rPr>
                <w:b/>
              </w:rPr>
              <w:t xml:space="preserve"> and why it deviates from the international standard:</w:t>
            </w:r>
            <w:r w:rsidRPr="0065690F">
              <w:t xml:space="preserve"> </w:t>
            </w:r>
          </w:p>
        </w:tc>
      </w:tr>
      <w:tr w:rsidR="00E72906" w14:paraId="40FC6908" w14:textId="77777777" w:rsidTr="00F3021D">
        <w:tc>
          <w:tcPr>
            <w:tcW w:w="707" w:type="dxa"/>
            <w:tcBorders>
              <w:top w:val="single" w:sz="6" w:space="0" w:color="auto"/>
              <w:bottom w:val="single" w:sz="6" w:space="0" w:color="auto"/>
            </w:tcBorders>
            <w:shd w:val="clear" w:color="auto" w:fill="auto"/>
          </w:tcPr>
          <w:p w14:paraId="7DC8B9FB" w14:textId="77777777" w:rsidR="00EA4725" w:rsidRPr="00441372" w:rsidRDefault="00A200B6"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789681BF" w14:textId="7E61B46C" w:rsidR="003D7DA0" w:rsidRPr="0065690F" w:rsidRDefault="00A200B6" w:rsidP="00C45B83">
            <w:pPr>
              <w:spacing w:before="120" w:after="120"/>
            </w:pPr>
            <w:r w:rsidRPr="00441372">
              <w:rPr>
                <w:b/>
              </w:rPr>
              <w:t>Other relevant documents and language(s) in which these are available:</w:t>
            </w:r>
            <w:r w:rsidRPr="0065690F">
              <w:t xml:space="preserve"> Australia</w:t>
            </w:r>
            <w:r w:rsidR="001E3239">
              <w:t> </w:t>
            </w:r>
            <w:r w:rsidRPr="0065690F">
              <w:t>New</w:t>
            </w:r>
            <w:r w:rsidR="001E3239">
              <w:t> </w:t>
            </w:r>
            <w:r w:rsidRPr="0065690F">
              <w:t>Zealand</w:t>
            </w:r>
            <w:r w:rsidR="001E3239">
              <w:t> </w:t>
            </w:r>
            <w:r w:rsidRPr="0065690F">
              <w:t>Food</w:t>
            </w:r>
            <w:r w:rsidR="001E3239">
              <w:t> </w:t>
            </w:r>
            <w:r w:rsidRPr="0065690F">
              <w:t>Standards</w:t>
            </w:r>
            <w:r w:rsidR="001E3239">
              <w:t> </w:t>
            </w:r>
            <w:r w:rsidRPr="0065690F">
              <w:t>Code,</w:t>
            </w:r>
            <w:r w:rsidR="001E3239">
              <w:t> </w:t>
            </w:r>
            <w:r w:rsidRPr="0065690F">
              <w:t>available</w:t>
            </w:r>
            <w:r w:rsidR="001E3239">
              <w:t> </w:t>
            </w:r>
            <w:r w:rsidRPr="0065690F">
              <w:t xml:space="preserve">at </w:t>
            </w:r>
            <w:hyperlink r:id="rId9" w:history="1">
              <w:r w:rsidRPr="0065690F">
                <w:rPr>
                  <w:color w:val="0000FF"/>
                  <w:u w:val="single"/>
                </w:rPr>
                <w:t>https://www.foodstandards.gov.au/food-standards-code</w:t>
              </w:r>
            </w:hyperlink>
            <w:r w:rsidRPr="0065690F">
              <w:rPr>
                <w:bCs/>
              </w:rPr>
              <w:t xml:space="preserve"> (available in English)</w:t>
            </w:r>
          </w:p>
        </w:tc>
      </w:tr>
      <w:tr w:rsidR="00E72906" w14:paraId="0F93D413" w14:textId="77777777" w:rsidTr="00F3021D">
        <w:tc>
          <w:tcPr>
            <w:tcW w:w="707" w:type="dxa"/>
            <w:tcBorders>
              <w:top w:val="single" w:sz="6" w:space="0" w:color="auto"/>
              <w:bottom w:val="single" w:sz="6" w:space="0" w:color="auto"/>
            </w:tcBorders>
            <w:shd w:val="clear" w:color="auto" w:fill="auto"/>
          </w:tcPr>
          <w:p w14:paraId="2E56406F" w14:textId="77777777" w:rsidR="00EA4725" w:rsidRPr="00441372" w:rsidRDefault="00A200B6"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3DF2A4B6" w14:textId="77777777" w:rsidR="00EA4725" w:rsidRPr="00441372" w:rsidRDefault="00A200B6"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Mid 2025</w:t>
            </w:r>
          </w:p>
          <w:p w14:paraId="20A5B169" w14:textId="77777777" w:rsidR="00EA4725" w:rsidRPr="00441372" w:rsidRDefault="00A200B6"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Mid 2025</w:t>
            </w:r>
          </w:p>
        </w:tc>
      </w:tr>
      <w:tr w:rsidR="00E72906" w14:paraId="2EDC9801" w14:textId="77777777" w:rsidTr="00F3021D">
        <w:tc>
          <w:tcPr>
            <w:tcW w:w="707" w:type="dxa"/>
            <w:tcBorders>
              <w:top w:val="single" w:sz="6" w:space="0" w:color="auto"/>
              <w:bottom w:val="single" w:sz="6" w:space="0" w:color="auto"/>
            </w:tcBorders>
            <w:shd w:val="clear" w:color="auto" w:fill="auto"/>
          </w:tcPr>
          <w:p w14:paraId="353BA8F5" w14:textId="77777777" w:rsidR="00EA4725" w:rsidRPr="00441372" w:rsidRDefault="00A200B6"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CCD807E" w14:textId="5D871654" w:rsidR="00EA4725" w:rsidRPr="00441372" w:rsidRDefault="00A200B6" w:rsidP="00441372">
            <w:pPr>
              <w:spacing w:before="120" w:after="120"/>
            </w:pPr>
            <w:r w:rsidRPr="00441372">
              <w:rPr>
                <w:b/>
              </w:rPr>
              <w:t xml:space="preserve">Proposed date of entry into force: </w:t>
            </w:r>
            <w:proofErr w:type="gramStart"/>
            <w:r w:rsidRPr="00441372">
              <w:rPr>
                <w:b/>
              </w:rPr>
              <w:t>[ ]</w:t>
            </w:r>
            <w:proofErr w:type="gramEnd"/>
            <w:r w:rsidRPr="00441372">
              <w:rPr>
                <w:b/>
              </w:rPr>
              <w:t xml:space="preserve">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Mid 2025</w:t>
            </w:r>
          </w:p>
          <w:p w14:paraId="02C7322D" w14:textId="77777777" w:rsidR="00EA4725" w:rsidRPr="00441372" w:rsidRDefault="00A200B6" w:rsidP="00441372">
            <w:pPr>
              <w:spacing w:after="120"/>
              <w:ind w:left="607" w:hanging="607"/>
              <w:rPr>
                <w:b/>
              </w:rPr>
            </w:pPr>
            <w:proofErr w:type="gramStart"/>
            <w:r w:rsidRPr="00441372">
              <w:rPr>
                <w:b/>
              </w:rPr>
              <w:t>[ ]</w:t>
            </w:r>
            <w:proofErr w:type="gramEnd"/>
            <w:r w:rsidRPr="00441372">
              <w:rPr>
                <w:b/>
              </w:rPr>
              <w:tab/>
              <w:t>Trade facilitating measure</w:t>
            </w:r>
            <w:r w:rsidRPr="0065690F">
              <w:t xml:space="preserve"> </w:t>
            </w:r>
          </w:p>
        </w:tc>
      </w:tr>
      <w:tr w:rsidR="00E72906" w14:paraId="0458AE42" w14:textId="77777777" w:rsidTr="00F3021D">
        <w:tc>
          <w:tcPr>
            <w:tcW w:w="707" w:type="dxa"/>
            <w:tcBorders>
              <w:top w:val="single" w:sz="6" w:space="0" w:color="auto"/>
              <w:bottom w:val="single" w:sz="6" w:space="0" w:color="auto"/>
            </w:tcBorders>
            <w:shd w:val="clear" w:color="auto" w:fill="auto"/>
          </w:tcPr>
          <w:p w14:paraId="5FC025EC" w14:textId="77777777" w:rsidR="00EA4725" w:rsidRPr="00441372" w:rsidRDefault="00A200B6"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97BAB1E" w14:textId="77777777" w:rsidR="00EA4725" w:rsidRPr="00441372" w:rsidRDefault="00A200B6" w:rsidP="00441372">
            <w:pPr>
              <w:spacing w:before="120" w:after="120"/>
            </w:pPr>
            <w:r w:rsidRPr="00441372">
              <w:rPr>
                <w:b/>
              </w:rPr>
              <w:t xml:space="preserve">Final date for comments: </w:t>
            </w:r>
            <w:proofErr w:type="gramStart"/>
            <w:r w:rsidRPr="00441372">
              <w:rPr>
                <w:b/>
              </w:rPr>
              <w:t>[ ]</w:t>
            </w:r>
            <w:proofErr w:type="gramEnd"/>
            <w:r w:rsidRPr="00441372">
              <w:rPr>
                <w:b/>
              </w:rPr>
              <w:t xml:space="preserve">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28 September 2024</w:t>
            </w:r>
          </w:p>
          <w:p w14:paraId="48609CAD" w14:textId="77777777" w:rsidR="00EA4725" w:rsidRPr="00441372" w:rsidRDefault="00A200B6"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3D677F93" w14:textId="77777777" w:rsidR="003D7DA0" w:rsidRPr="0065690F" w:rsidRDefault="00A200B6" w:rsidP="00441372">
            <w:r w:rsidRPr="0065690F">
              <w:t xml:space="preserve">Sally Griffin, Coordinator, SPS New Zealand, PO Box 2526, Wellington, New Zealand. Tel: +(64 4) 894 0431; Fax: +(64 4) 894 0733; E-mail: </w:t>
            </w:r>
            <w:hyperlink r:id="rId10" w:history="1">
              <w:r w:rsidRPr="0065690F">
                <w:rPr>
                  <w:color w:val="0000FF"/>
                  <w:u w:val="single"/>
                </w:rPr>
                <w:t>sps@mpi.govt.nz</w:t>
              </w:r>
            </w:hyperlink>
          </w:p>
          <w:p w14:paraId="4696055D" w14:textId="3D3DA8DC" w:rsidR="003D7DA0" w:rsidRPr="0065690F" w:rsidRDefault="00A200B6" w:rsidP="00441372">
            <w:pPr>
              <w:spacing w:after="120"/>
            </w:pPr>
            <w:r w:rsidRPr="0065690F">
              <w:t>Website:</w:t>
            </w:r>
            <w:r w:rsidR="00E52C4B">
              <w:t> </w:t>
            </w:r>
            <w:hyperlink r:id="rId11" w:history="1">
              <w:r w:rsidR="00E52C4B" w:rsidRPr="0086419C">
                <w:rPr>
                  <w:rStyle w:val="Hyperlink"/>
                </w:rPr>
                <w:t>https://www.mpi.govt.nz/importing/overview/access-and-trade-into-new-zealand/world-trade-organization-notifications/</w:t>
              </w:r>
            </w:hyperlink>
          </w:p>
        </w:tc>
      </w:tr>
      <w:tr w:rsidR="00E72906" w14:paraId="46592B9F" w14:textId="77777777" w:rsidTr="00F3021D">
        <w:tc>
          <w:tcPr>
            <w:tcW w:w="707" w:type="dxa"/>
            <w:tcBorders>
              <w:top w:val="single" w:sz="6" w:space="0" w:color="auto"/>
            </w:tcBorders>
            <w:shd w:val="clear" w:color="auto" w:fill="auto"/>
          </w:tcPr>
          <w:p w14:paraId="5921DBEA" w14:textId="77777777" w:rsidR="00EA4725" w:rsidRPr="00441372" w:rsidRDefault="00A200B6"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2FE73DB" w14:textId="77777777" w:rsidR="00EA4725" w:rsidRPr="00441372" w:rsidRDefault="00A200B6"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76AF55D9" w14:textId="77777777" w:rsidR="00EA4725" w:rsidRPr="0065690F" w:rsidRDefault="00A200B6" w:rsidP="00F3021D">
            <w:pPr>
              <w:keepNext/>
              <w:keepLines/>
              <w:rPr>
                <w:bCs/>
              </w:rPr>
            </w:pPr>
            <w:r w:rsidRPr="0065690F">
              <w:rPr>
                <w:bCs/>
              </w:rPr>
              <w:t>The assessment summary and proposed draft variation to the Code are available (in English) from the Food Standards Australia New Zealand website:</w:t>
            </w:r>
          </w:p>
          <w:p w14:paraId="3F7D5601" w14:textId="77777777" w:rsidR="00EA4725" w:rsidRPr="0065690F" w:rsidRDefault="00FB1276" w:rsidP="00F3021D">
            <w:pPr>
              <w:keepNext/>
              <w:keepLines/>
              <w:spacing w:after="120"/>
              <w:rPr>
                <w:bCs/>
              </w:rPr>
            </w:pPr>
            <w:hyperlink r:id="rId12" w:history="1">
              <w:r w:rsidR="00EB4402" w:rsidRPr="0065690F">
                <w:rPr>
                  <w:bCs/>
                  <w:color w:val="0000FF"/>
                  <w:u w:val="single"/>
                </w:rPr>
                <w:t>https://www.foodstandards.gov.au/food-standards-code/proposals/p1055-definitions-for-gene-technology-and-new-breeding-techniques</w:t>
              </w:r>
            </w:hyperlink>
          </w:p>
        </w:tc>
      </w:tr>
    </w:tbl>
    <w:p w14:paraId="65EB42A2" w14:textId="77777777" w:rsidR="007141CF" w:rsidRPr="00441372" w:rsidRDefault="007141CF" w:rsidP="00441372"/>
    <w:sectPr w:rsidR="007141CF" w:rsidRPr="00441372" w:rsidSect="00C45B8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3D8D9" w14:textId="77777777" w:rsidR="00A200B6" w:rsidRDefault="00A200B6">
      <w:r>
        <w:separator/>
      </w:r>
    </w:p>
  </w:endnote>
  <w:endnote w:type="continuationSeparator" w:id="0">
    <w:p w14:paraId="4871E141" w14:textId="77777777" w:rsidR="00A200B6" w:rsidRDefault="00A2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387B" w14:textId="2F6CEA04" w:rsidR="00EA4725" w:rsidRPr="00C45B83" w:rsidRDefault="00A200B6" w:rsidP="00C45B8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A17F1" w14:textId="596C9393" w:rsidR="00EA4725" w:rsidRPr="00C45B83" w:rsidRDefault="00A200B6" w:rsidP="00C45B8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DD8B" w14:textId="77777777" w:rsidR="00C863EB" w:rsidRPr="00441372" w:rsidRDefault="00A200B6"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06057" w14:textId="77777777" w:rsidR="00A200B6" w:rsidRDefault="00A200B6">
      <w:r>
        <w:separator/>
      </w:r>
    </w:p>
  </w:footnote>
  <w:footnote w:type="continuationSeparator" w:id="0">
    <w:p w14:paraId="61B9D2FE" w14:textId="77777777" w:rsidR="00A200B6" w:rsidRDefault="00A2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64FF" w14:textId="77777777" w:rsidR="00C45B83" w:rsidRPr="00C45B83" w:rsidRDefault="00A200B6" w:rsidP="00C45B83">
    <w:pPr>
      <w:pStyle w:val="Header"/>
      <w:pBdr>
        <w:bottom w:val="single" w:sz="4" w:space="1" w:color="auto"/>
      </w:pBdr>
      <w:tabs>
        <w:tab w:val="clear" w:pos="4513"/>
        <w:tab w:val="clear" w:pos="9027"/>
      </w:tabs>
      <w:jc w:val="center"/>
    </w:pPr>
    <w:r w:rsidRPr="00C45B83">
      <w:t>G/SPS/N/NZL/773</w:t>
    </w:r>
  </w:p>
  <w:p w14:paraId="6B759030" w14:textId="77777777" w:rsidR="00C45B83" w:rsidRPr="00C45B83" w:rsidRDefault="00C45B83" w:rsidP="00C45B83">
    <w:pPr>
      <w:pStyle w:val="Header"/>
      <w:pBdr>
        <w:bottom w:val="single" w:sz="4" w:space="1" w:color="auto"/>
      </w:pBdr>
      <w:tabs>
        <w:tab w:val="clear" w:pos="4513"/>
        <w:tab w:val="clear" w:pos="9027"/>
      </w:tabs>
      <w:jc w:val="center"/>
    </w:pPr>
  </w:p>
  <w:p w14:paraId="6BD07435" w14:textId="39076334" w:rsidR="00C45B83" w:rsidRPr="00C45B83" w:rsidRDefault="00A200B6" w:rsidP="00C45B83">
    <w:pPr>
      <w:pStyle w:val="Header"/>
      <w:pBdr>
        <w:bottom w:val="single" w:sz="4" w:space="1" w:color="auto"/>
      </w:pBdr>
      <w:tabs>
        <w:tab w:val="clear" w:pos="4513"/>
        <w:tab w:val="clear" w:pos="9027"/>
      </w:tabs>
      <w:jc w:val="center"/>
    </w:pPr>
    <w:r w:rsidRPr="00C45B83">
      <w:t xml:space="preserve">- </w:t>
    </w:r>
    <w:r w:rsidRPr="00C45B83">
      <w:fldChar w:fldCharType="begin"/>
    </w:r>
    <w:r w:rsidRPr="00C45B83">
      <w:instrText xml:space="preserve"> PAGE </w:instrText>
    </w:r>
    <w:r w:rsidRPr="00C45B83">
      <w:fldChar w:fldCharType="separate"/>
    </w:r>
    <w:r w:rsidRPr="00C45B83">
      <w:rPr>
        <w:noProof/>
      </w:rPr>
      <w:t>2</w:t>
    </w:r>
    <w:r w:rsidRPr="00C45B83">
      <w:fldChar w:fldCharType="end"/>
    </w:r>
    <w:r w:rsidRPr="00C45B83">
      <w:t xml:space="preserve"> -</w:t>
    </w:r>
  </w:p>
  <w:p w14:paraId="23F66FE5" w14:textId="683246BB" w:rsidR="00EA4725" w:rsidRPr="00C45B83" w:rsidRDefault="00EA4725" w:rsidP="00C45B8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0395F" w14:textId="77777777" w:rsidR="00C45B83" w:rsidRPr="00C45B83" w:rsidRDefault="00A200B6" w:rsidP="00C45B83">
    <w:pPr>
      <w:pStyle w:val="Header"/>
      <w:pBdr>
        <w:bottom w:val="single" w:sz="4" w:space="1" w:color="auto"/>
      </w:pBdr>
      <w:tabs>
        <w:tab w:val="clear" w:pos="4513"/>
        <w:tab w:val="clear" w:pos="9027"/>
      </w:tabs>
      <w:jc w:val="center"/>
    </w:pPr>
    <w:r w:rsidRPr="00C45B83">
      <w:t>G/SPS/N/NZL/773</w:t>
    </w:r>
  </w:p>
  <w:p w14:paraId="341D6ED9" w14:textId="77777777" w:rsidR="00C45B83" w:rsidRPr="00C45B83" w:rsidRDefault="00C45B83" w:rsidP="00C45B83">
    <w:pPr>
      <w:pStyle w:val="Header"/>
      <w:pBdr>
        <w:bottom w:val="single" w:sz="4" w:space="1" w:color="auto"/>
      </w:pBdr>
      <w:tabs>
        <w:tab w:val="clear" w:pos="4513"/>
        <w:tab w:val="clear" w:pos="9027"/>
      </w:tabs>
      <w:jc w:val="center"/>
    </w:pPr>
  </w:p>
  <w:p w14:paraId="284CFBB0" w14:textId="56A5DD08" w:rsidR="00C45B83" w:rsidRPr="00C45B83" w:rsidRDefault="00A200B6" w:rsidP="00C45B83">
    <w:pPr>
      <w:pStyle w:val="Header"/>
      <w:pBdr>
        <w:bottom w:val="single" w:sz="4" w:space="1" w:color="auto"/>
      </w:pBdr>
      <w:tabs>
        <w:tab w:val="clear" w:pos="4513"/>
        <w:tab w:val="clear" w:pos="9027"/>
      </w:tabs>
      <w:jc w:val="center"/>
    </w:pPr>
    <w:r w:rsidRPr="00C45B83">
      <w:t xml:space="preserve">- </w:t>
    </w:r>
    <w:r w:rsidRPr="00C45B83">
      <w:fldChar w:fldCharType="begin"/>
    </w:r>
    <w:r w:rsidRPr="00C45B83">
      <w:instrText xml:space="preserve"> PAGE </w:instrText>
    </w:r>
    <w:r w:rsidRPr="00C45B83">
      <w:fldChar w:fldCharType="separate"/>
    </w:r>
    <w:r w:rsidRPr="00C45B83">
      <w:rPr>
        <w:noProof/>
      </w:rPr>
      <w:t>2</w:t>
    </w:r>
    <w:r w:rsidRPr="00C45B83">
      <w:fldChar w:fldCharType="end"/>
    </w:r>
    <w:r w:rsidRPr="00C45B83">
      <w:t xml:space="preserve"> -</w:t>
    </w:r>
  </w:p>
  <w:p w14:paraId="0324DB40" w14:textId="005A6E7A" w:rsidR="00EA4725" w:rsidRPr="00C45B83" w:rsidRDefault="00EA4725" w:rsidP="00C45B8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72906" w14:paraId="4BC96DDC" w14:textId="77777777" w:rsidTr="00EE3CAF">
      <w:trPr>
        <w:trHeight w:val="240"/>
        <w:jc w:val="center"/>
      </w:trPr>
      <w:tc>
        <w:tcPr>
          <w:tcW w:w="3794" w:type="dxa"/>
          <w:shd w:val="clear" w:color="auto" w:fill="FFFFFF"/>
          <w:tcMar>
            <w:left w:w="108" w:type="dxa"/>
            <w:right w:w="108" w:type="dxa"/>
          </w:tcMar>
          <w:vAlign w:val="center"/>
        </w:tcPr>
        <w:p w14:paraId="700672A3"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4268DBEA" w14:textId="30F15B92" w:rsidR="00ED54E0" w:rsidRPr="00EA4725" w:rsidRDefault="00A200B6" w:rsidP="00422B6F">
          <w:pPr>
            <w:jc w:val="right"/>
            <w:rPr>
              <w:b/>
              <w:color w:val="FF0000"/>
              <w:szCs w:val="16"/>
            </w:rPr>
          </w:pPr>
          <w:r>
            <w:rPr>
              <w:b/>
              <w:color w:val="FF0000"/>
              <w:szCs w:val="16"/>
            </w:rPr>
            <w:t xml:space="preserve"> </w:t>
          </w:r>
        </w:p>
      </w:tc>
    </w:tr>
    <w:bookmarkEnd w:id="0"/>
    <w:tr w:rsidR="00E72906" w14:paraId="42770465" w14:textId="77777777" w:rsidTr="00EE3CAF">
      <w:trPr>
        <w:trHeight w:val="213"/>
        <w:jc w:val="center"/>
      </w:trPr>
      <w:tc>
        <w:tcPr>
          <w:tcW w:w="3794" w:type="dxa"/>
          <w:vMerge w:val="restart"/>
          <w:shd w:val="clear" w:color="auto" w:fill="FFFFFF"/>
          <w:tcMar>
            <w:left w:w="0" w:type="dxa"/>
            <w:right w:w="0" w:type="dxa"/>
          </w:tcMar>
        </w:tcPr>
        <w:p w14:paraId="09886033" w14:textId="77777777" w:rsidR="00ED54E0" w:rsidRPr="00EA4725" w:rsidRDefault="00FB1276" w:rsidP="00422B6F">
          <w:pPr>
            <w:jc w:val="left"/>
          </w:pPr>
          <w:r>
            <w:rPr>
              <w:lang w:eastAsia="en-GB"/>
            </w:rPr>
            <w:pict w14:anchorId="495199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FDF3EBF" w14:textId="77777777" w:rsidR="00ED54E0" w:rsidRPr="00EA4725" w:rsidRDefault="00ED54E0" w:rsidP="00422B6F">
          <w:pPr>
            <w:jc w:val="right"/>
            <w:rPr>
              <w:b/>
              <w:szCs w:val="16"/>
            </w:rPr>
          </w:pPr>
        </w:p>
      </w:tc>
    </w:tr>
    <w:tr w:rsidR="00E72906" w14:paraId="01CACF41" w14:textId="77777777" w:rsidTr="00EE3CAF">
      <w:trPr>
        <w:trHeight w:val="868"/>
        <w:jc w:val="center"/>
      </w:trPr>
      <w:tc>
        <w:tcPr>
          <w:tcW w:w="3794" w:type="dxa"/>
          <w:vMerge/>
          <w:shd w:val="clear" w:color="auto" w:fill="FFFFFF"/>
          <w:tcMar>
            <w:left w:w="108" w:type="dxa"/>
            <w:right w:w="108" w:type="dxa"/>
          </w:tcMar>
        </w:tcPr>
        <w:p w14:paraId="6AF07CD1"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2574FAC" w14:textId="77777777" w:rsidR="00C45B83" w:rsidRDefault="00A200B6" w:rsidP="00656ABC">
          <w:pPr>
            <w:jc w:val="right"/>
            <w:rPr>
              <w:b/>
              <w:szCs w:val="16"/>
            </w:rPr>
          </w:pPr>
          <w:bookmarkStart w:id="1" w:name="bmkSymbols"/>
          <w:r>
            <w:rPr>
              <w:b/>
              <w:szCs w:val="16"/>
            </w:rPr>
            <w:t>G/SPS/N/NZL/773</w:t>
          </w:r>
          <w:bookmarkEnd w:id="1"/>
        </w:p>
      </w:tc>
    </w:tr>
    <w:tr w:rsidR="00E72906" w14:paraId="35F1649A" w14:textId="77777777" w:rsidTr="00EE3CAF">
      <w:trPr>
        <w:trHeight w:val="240"/>
        <w:jc w:val="center"/>
      </w:trPr>
      <w:tc>
        <w:tcPr>
          <w:tcW w:w="3794" w:type="dxa"/>
          <w:vMerge/>
          <w:shd w:val="clear" w:color="auto" w:fill="FFFFFF"/>
          <w:tcMar>
            <w:left w:w="108" w:type="dxa"/>
            <w:right w:w="108" w:type="dxa"/>
          </w:tcMar>
          <w:vAlign w:val="center"/>
        </w:tcPr>
        <w:p w14:paraId="5C7DB206" w14:textId="77777777" w:rsidR="00ED54E0" w:rsidRPr="00EA4725" w:rsidRDefault="00ED54E0" w:rsidP="00422B6F"/>
      </w:tc>
      <w:tc>
        <w:tcPr>
          <w:tcW w:w="5448" w:type="dxa"/>
          <w:gridSpan w:val="2"/>
          <w:shd w:val="clear" w:color="auto" w:fill="FFFFFF"/>
          <w:tcMar>
            <w:left w:w="108" w:type="dxa"/>
            <w:right w:w="108" w:type="dxa"/>
          </w:tcMar>
          <w:vAlign w:val="center"/>
        </w:tcPr>
        <w:p w14:paraId="5D237FF9" w14:textId="44BD9B7B" w:rsidR="00ED54E0" w:rsidRPr="00EA4725" w:rsidRDefault="00A200B6" w:rsidP="00422B6F">
          <w:pPr>
            <w:jc w:val="right"/>
            <w:rPr>
              <w:szCs w:val="16"/>
            </w:rPr>
          </w:pPr>
          <w:bookmarkStart w:id="2" w:name="spsDateDistribution"/>
          <w:bookmarkStart w:id="3" w:name="bmkDate"/>
          <w:bookmarkEnd w:id="2"/>
          <w:bookmarkEnd w:id="3"/>
          <w:r>
            <w:rPr>
              <w:szCs w:val="16"/>
            </w:rPr>
            <w:t>31 July 2024</w:t>
          </w:r>
        </w:p>
      </w:tc>
    </w:tr>
    <w:tr w:rsidR="00E72906" w14:paraId="2FA08D2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AD2611" w14:textId="47D74EAC" w:rsidR="00ED54E0" w:rsidRPr="00EA4725" w:rsidRDefault="00A200B6" w:rsidP="00422B6F">
          <w:pPr>
            <w:jc w:val="left"/>
            <w:rPr>
              <w:b/>
            </w:rPr>
          </w:pPr>
          <w:bookmarkStart w:id="4" w:name="bmkSerial"/>
          <w:r w:rsidRPr="00441372">
            <w:rPr>
              <w:color w:val="FF0000"/>
              <w:szCs w:val="16"/>
            </w:rPr>
            <w:t>(</w:t>
          </w:r>
          <w:bookmarkStart w:id="5" w:name="spsSerialNumber"/>
          <w:bookmarkEnd w:id="5"/>
          <w:r>
            <w:rPr>
              <w:color w:val="FF0000"/>
              <w:szCs w:val="16"/>
            </w:rPr>
            <w:t>24-</w:t>
          </w:r>
          <w:r w:rsidR="00FB1276">
            <w:rPr>
              <w:color w:val="FF0000"/>
              <w:szCs w:val="16"/>
            </w:rPr>
            <w:t>5435</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7599FD8A" w14:textId="77777777" w:rsidR="00ED54E0" w:rsidRPr="00EA4725" w:rsidRDefault="00A200B6"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E72906" w14:paraId="2C292E9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D53A194" w14:textId="07C5AE19" w:rsidR="00ED54E0" w:rsidRPr="00EA4725" w:rsidRDefault="00A200B6"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C6A7C23" w14:textId="37E504ED" w:rsidR="00ED54E0" w:rsidRPr="00441372" w:rsidRDefault="00A200B6" w:rsidP="00EC687E">
          <w:pPr>
            <w:jc w:val="right"/>
            <w:rPr>
              <w:bCs/>
              <w:szCs w:val="18"/>
            </w:rPr>
          </w:pPr>
          <w:bookmarkStart w:id="8" w:name="bmkLanguage"/>
          <w:r>
            <w:rPr>
              <w:bCs/>
              <w:szCs w:val="18"/>
            </w:rPr>
            <w:t>Original: English</w:t>
          </w:r>
          <w:bookmarkEnd w:id="8"/>
        </w:p>
      </w:tc>
    </w:tr>
  </w:tbl>
  <w:p w14:paraId="42ED5BEE"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821657"/>
    <w:multiLevelType w:val="hybridMultilevel"/>
    <w:tmpl w:val="CF28C32A"/>
    <w:lvl w:ilvl="0" w:tplc="ECD2CE12">
      <w:start w:val="1"/>
      <w:numFmt w:val="bullet"/>
      <w:lvlText w:val="-"/>
      <w:lvlJc w:val="left"/>
      <w:pPr>
        <w:ind w:left="720" w:hanging="360"/>
      </w:pPr>
      <w:rPr>
        <w:rFonts w:ascii="Symbol" w:hAnsi="Symbol" w:hint="default"/>
      </w:rPr>
    </w:lvl>
    <w:lvl w:ilvl="1" w:tplc="18E8FDCA">
      <w:start w:val="1"/>
      <w:numFmt w:val="bullet"/>
      <w:lvlText w:val="o"/>
      <w:lvlJc w:val="left"/>
      <w:pPr>
        <w:tabs>
          <w:tab w:val="num" w:pos="1440"/>
        </w:tabs>
        <w:ind w:left="1440" w:hanging="360"/>
      </w:pPr>
      <w:rPr>
        <w:rFonts w:ascii="Courier New" w:hAnsi="Courier New"/>
      </w:rPr>
    </w:lvl>
    <w:lvl w:ilvl="2" w:tplc="C5A606F0">
      <w:start w:val="1"/>
      <w:numFmt w:val="bullet"/>
      <w:lvlText w:val=""/>
      <w:lvlJc w:val="left"/>
      <w:pPr>
        <w:tabs>
          <w:tab w:val="num" w:pos="2160"/>
        </w:tabs>
        <w:ind w:left="2160" w:hanging="360"/>
      </w:pPr>
      <w:rPr>
        <w:rFonts w:ascii="Wingdings" w:hAnsi="Wingdings"/>
      </w:rPr>
    </w:lvl>
    <w:lvl w:ilvl="3" w:tplc="82708660">
      <w:start w:val="1"/>
      <w:numFmt w:val="bullet"/>
      <w:lvlText w:val=""/>
      <w:lvlJc w:val="left"/>
      <w:pPr>
        <w:tabs>
          <w:tab w:val="num" w:pos="2880"/>
        </w:tabs>
        <w:ind w:left="2880" w:hanging="360"/>
      </w:pPr>
      <w:rPr>
        <w:rFonts w:ascii="Symbol" w:hAnsi="Symbol"/>
      </w:rPr>
    </w:lvl>
    <w:lvl w:ilvl="4" w:tplc="A92A367E">
      <w:start w:val="1"/>
      <w:numFmt w:val="bullet"/>
      <w:lvlText w:val="o"/>
      <w:lvlJc w:val="left"/>
      <w:pPr>
        <w:tabs>
          <w:tab w:val="num" w:pos="3600"/>
        </w:tabs>
        <w:ind w:left="3600" w:hanging="360"/>
      </w:pPr>
      <w:rPr>
        <w:rFonts w:ascii="Courier New" w:hAnsi="Courier New"/>
      </w:rPr>
    </w:lvl>
    <w:lvl w:ilvl="5" w:tplc="E5E63E70">
      <w:start w:val="1"/>
      <w:numFmt w:val="bullet"/>
      <w:lvlText w:val=""/>
      <w:lvlJc w:val="left"/>
      <w:pPr>
        <w:tabs>
          <w:tab w:val="num" w:pos="4320"/>
        </w:tabs>
        <w:ind w:left="4320" w:hanging="360"/>
      </w:pPr>
      <w:rPr>
        <w:rFonts w:ascii="Wingdings" w:hAnsi="Wingdings"/>
      </w:rPr>
    </w:lvl>
    <w:lvl w:ilvl="6" w:tplc="B5E2130C">
      <w:start w:val="1"/>
      <w:numFmt w:val="bullet"/>
      <w:lvlText w:val=""/>
      <w:lvlJc w:val="left"/>
      <w:pPr>
        <w:tabs>
          <w:tab w:val="num" w:pos="5040"/>
        </w:tabs>
        <w:ind w:left="5040" w:hanging="360"/>
      </w:pPr>
      <w:rPr>
        <w:rFonts w:ascii="Symbol" w:hAnsi="Symbol"/>
      </w:rPr>
    </w:lvl>
    <w:lvl w:ilvl="7" w:tplc="14F69354">
      <w:start w:val="1"/>
      <w:numFmt w:val="bullet"/>
      <w:lvlText w:val="o"/>
      <w:lvlJc w:val="left"/>
      <w:pPr>
        <w:tabs>
          <w:tab w:val="num" w:pos="5760"/>
        </w:tabs>
        <w:ind w:left="5760" w:hanging="360"/>
      </w:pPr>
      <w:rPr>
        <w:rFonts w:ascii="Courier New" w:hAnsi="Courier New"/>
      </w:rPr>
    </w:lvl>
    <w:lvl w:ilvl="8" w:tplc="8DB4AC64">
      <w:start w:val="1"/>
      <w:numFmt w:val="bullet"/>
      <w:lvlText w:val=""/>
      <w:lvlJc w:val="left"/>
      <w:pPr>
        <w:tabs>
          <w:tab w:val="num" w:pos="6480"/>
        </w:tabs>
        <w:ind w:left="6480" w:hanging="360"/>
      </w:pPr>
      <w:rPr>
        <w:rFonts w:ascii="Wingdings" w:hAnsi="Wingdings"/>
      </w:rPr>
    </w:lvl>
  </w:abstractNum>
  <w:abstractNum w:abstractNumId="11" w15:restartNumberingAfterBreak="0">
    <w:nsid w:val="440B2864"/>
    <w:multiLevelType w:val="hybridMultilevel"/>
    <w:tmpl w:val="880A8F6A"/>
    <w:lvl w:ilvl="0" w:tplc="DD964F52">
      <w:start w:val="1"/>
      <w:numFmt w:val="bullet"/>
      <w:lvlText w:val="-"/>
      <w:lvlJc w:val="left"/>
      <w:pPr>
        <w:ind w:left="720" w:hanging="360"/>
      </w:pPr>
      <w:rPr>
        <w:rFonts w:ascii="Symbol" w:hAnsi="Symbol" w:hint="default"/>
      </w:rPr>
    </w:lvl>
    <w:lvl w:ilvl="1" w:tplc="5C06EC78" w:tentative="1">
      <w:start w:val="1"/>
      <w:numFmt w:val="bullet"/>
      <w:lvlText w:val="o"/>
      <w:lvlJc w:val="left"/>
      <w:pPr>
        <w:ind w:left="1440" w:hanging="360"/>
      </w:pPr>
      <w:rPr>
        <w:rFonts w:ascii="Courier New" w:hAnsi="Courier New" w:cs="Courier New" w:hint="default"/>
      </w:rPr>
    </w:lvl>
    <w:lvl w:ilvl="2" w:tplc="60482CAE" w:tentative="1">
      <w:start w:val="1"/>
      <w:numFmt w:val="bullet"/>
      <w:lvlText w:val=""/>
      <w:lvlJc w:val="left"/>
      <w:pPr>
        <w:ind w:left="2160" w:hanging="360"/>
      </w:pPr>
      <w:rPr>
        <w:rFonts w:ascii="Wingdings" w:hAnsi="Wingdings" w:hint="default"/>
      </w:rPr>
    </w:lvl>
    <w:lvl w:ilvl="3" w:tplc="8FC621DE" w:tentative="1">
      <w:start w:val="1"/>
      <w:numFmt w:val="bullet"/>
      <w:lvlText w:val=""/>
      <w:lvlJc w:val="left"/>
      <w:pPr>
        <w:ind w:left="2880" w:hanging="360"/>
      </w:pPr>
      <w:rPr>
        <w:rFonts w:ascii="Symbol" w:hAnsi="Symbol" w:hint="default"/>
      </w:rPr>
    </w:lvl>
    <w:lvl w:ilvl="4" w:tplc="B4F6F00C" w:tentative="1">
      <w:start w:val="1"/>
      <w:numFmt w:val="bullet"/>
      <w:lvlText w:val="o"/>
      <w:lvlJc w:val="left"/>
      <w:pPr>
        <w:ind w:left="3600" w:hanging="360"/>
      </w:pPr>
      <w:rPr>
        <w:rFonts w:ascii="Courier New" w:hAnsi="Courier New" w:cs="Courier New" w:hint="default"/>
      </w:rPr>
    </w:lvl>
    <w:lvl w:ilvl="5" w:tplc="C088D67A" w:tentative="1">
      <w:start w:val="1"/>
      <w:numFmt w:val="bullet"/>
      <w:lvlText w:val=""/>
      <w:lvlJc w:val="left"/>
      <w:pPr>
        <w:ind w:left="4320" w:hanging="360"/>
      </w:pPr>
      <w:rPr>
        <w:rFonts w:ascii="Wingdings" w:hAnsi="Wingdings" w:hint="default"/>
      </w:rPr>
    </w:lvl>
    <w:lvl w:ilvl="6" w:tplc="A85685CA" w:tentative="1">
      <w:start w:val="1"/>
      <w:numFmt w:val="bullet"/>
      <w:lvlText w:val=""/>
      <w:lvlJc w:val="left"/>
      <w:pPr>
        <w:ind w:left="5040" w:hanging="360"/>
      </w:pPr>
      <w:rPr>
        <w:rFonts w:ascii="Symbol" w:hAnsi="Symbol" w:hint="default"/>
      </w:rPr>
    </w:lvl>
    <w:lvl w:ilvl="7" w:tplc="0A48D05A" w:tentative="1">
      <w:start w:val="1"/>
      <w:numFmt w:val="bullet"/>
      <w:lvlText w:val="o"/>
      <w:lvlJc w:val="left"/>
      <w:pPr>
        <w:ind w:left="5760" w:hanging="360"/>
      </w:pPr>
      <w:rPr>
        <w:rFonts w:ascii="Courier New" w:hAnsi="Courier New" w:cs="Courier New" w:hint="default"/>
      </w:rPr>
    </w:lvl>
    <w:lvl w:ilvl="8" w:tplc="957E6938"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DE5E5306">
      <w:start w:val="1"/>
      <w:numFmt w:val="decimal"/>
      <w:pStyle w:val="SummaryText"/>
      <w:lvlText w:val="%1."/>
      <w:lvlJc w:val="left"/>
      <w:pPr>
        <w:ind w:left="360" w:hanging="360"/>
      </w:pPr>
    </w:lvl>
    <w:lvl w:ilvl="1" w:tplc="71C4D532" w:tentative="1">
      <w:start w:val="1"/>
      <w:numFmt w:val="lowerLetter"/>
      <w:lvlText w:val="%2."/>
      <w:lvlJc w:val="left"/>
      <w:pPr>
        <w:ind w:left="1080" w:hanging="360"/>
      </w:pPr>
    </w:lvl>
    <w:lvl w:ilvl="2" w:tplc="78ACFD88" w:tentative="1">
      <w:start w:val="1"/>
      <w:numFmt w:val="lowerRoman"/>
      <w:lvlText w:val="%3."/>
      <w:lvlJc w:val="right"/>
      <w:pPr>
        <w:ind w:left="1800" w:hanging="180"/>
      </w:pPr>
    </w:lvl>
    <w:lvl w:ilvl="3" w:tplc="1526CA08" w:tentative="1">
      <w:start w:val="1"/>
      <w:numFmt w:val="decimal"/>
      <w:lvlText w:val="%4."/>
      <w:lvlJc w:val="left"/>
      <w:pPr>
        <w:ind w:left="2520" w:hanging="360"/>
      </w:pPr>
    </w:lvl>
    <w:lvl w:ilvl="4" w:tplc="336E7B90" w:tentative="1">
      <w:start w:val="1"/>
      <w:numFmt w:val="lowerLetter"/>
      <w:lvlText w:val="%5."/>
      <w:lvlJc w:val="left"/>
      <w:pPr>
        <w:ind w:left="3240" w:hanging="360"/>
      </w:pPr>
    </w:lvl>
    <w:lvl w:ilvl="5" w:tplc="A68E25D8" w:tentative="1">
      <w:start w:val="1"/>
      <w:numFmt w:val="lowerRoman"/>
      <w:lvlText w:val="%6."/>
      <w:lvlJc w:val="right"/>
      <w:pPr>
        <w:ind w:left="3960" w:hanging="180"/>
      </w:pPr>
    </w:lvl>
    <w:lvl w:ilvl="6" w:tplc="381CE5DC" w:tentative="1">
      <w:start w:val="1"/>
      <w:numFmt w:val="decimal"/>
      <w:lvlText w:val="%7."/>
      <w:lvlJc w:val="left"/>
      <w:pPr>
        <w:ind w:left="4680" w:hanging="360"/>
      </w:pPr>
    </w:lvl>
    <w:lvl w:ilvl="7" w:tplc="A642B48C" w:tentative="1">
      <w:start w:val="1"/>
      <w:numFmt w:val="lowerLetter"/>
      <w:lvlText w:val="%8."/>
      <w:lvlJc w:val="left"/>
      <w:pPr>
        <w:ind w:left="5400" w:hanging="360"/>
      </w:pPr>
    </w:lvl>
    <w:lvl w:ilvl="8" w:tplc="12F462E0" w:tentative="1">
      <w:start w:val="1"/>
      <w:numFmt w:val="lowerRoman"/>
      <w:lvlText w:val="%9."/>
      <w:lvlJc w:val="right"/>
      <w:pPr>
        <w:ind w:left="6120" w:hanging="180"/>
      </w:pPr>
    </w:lvl>
  </w:abstractNum>
  <w:abstractNum w:abstractNumId="16" w15:restartNumberingAfterBreak="0">
    <w:nsid w:val="63D526BB"/>
    <w:multiLevelType w:val="hybridMultilevel"/>
    <w:tmpl w:val="63D526BB"/>
    <w:lvl w:ilvl="0" w:tplc="5E069FE6">
      <w:start w:val="1"/>
      <w:numFmt w:val="bullet"/>
      <w:lvlText w:val=""/>
      <w:lvlJc w:val="left"/>
      <w:pPr>
        <w:ind w:left="720" w:hanging="360"/>
      </w:pPr>
      <w:rPr>
        <w:rFonts w:ascii="Symbol" w:hAnsi="Symbol"/>
      </w:rPr>
    </w:lvl>
    <w:lvl w:ilvl="1" w:tplc="AD1EE648">
      <w:start w:val="1"/>
      <w:numFmt w:val="bullet"/>
      <w:lvlText w:val="o"/>
      <w:lvlJc w:val="left"/>
      <w:pPr>
        <w:tabs>
          <w:tab w:val="num" w:pos="1440"/>
        </w:tabs>
        <w:ind w:left="1440" w:hanging="360"/>
      </w:pPr>
      <w:rPr>
        <w:rFonts w:ascii="Courier New" w:hAnsi="Courier New"/>
      </w:rPr>
    </w:lvl>
    <w:lvl w:ilvl="2" w:tplc="EFFEAC72">
      <w:start w:val="1"/>
      <w:numFmt w:val="bullet"/>
      <w:lvlText w:val=""/>
      <w:lvlJc w:val="left"/>
      <w:pPr>
        <w:tabs>
          <w:tab w:val="num" w:pos="2160"/>
        </w:tabs>
        <w:ind w:left="2160" w:hanging="360"/>
      </w:pPr>
      <w:rPr>
        <w:rFonts w:ascii="Wingdings" w:hAnsi="Wingdings"/>
      </w:rPr>
    </w:lvl>
    <w:lvl w:ilvl="3" w:tplc="128ABFD2">
      <w:start w:val="1"/>
      <w:numFmt w:val="bullet"/>
      <w:lvlText w:val=""/>
      <w:lvlJc w:val="left"/>
      <w:pPr>
        <w:tabs>
          <w:tab w:val="num" w:pos="2880"/>
        </w:tabs>
        <w:ind w:left="2880" w:hanging="360"/>
      </w:pPr>
      <w:rPr>
        <w:rFonts w:ascii="Symbol" w:hAnsi="Symbol"/>
      </w:rPr>
    </w:lvl>
    <w:lvl w:ilvl="4" w:tplc="87DEF916">
      <w:start w:val="1"/>
      <w:numFmt w:val="bullet"/>
      <w:lvlText w:val="o"/>
      <w:lvlJc w:val="left"/>
      <w:pPr>
        <w:tabs>
          <w:tab w:val="num" w:pos="3600"/>
        </w:tabs>
        <w:ind w:left="3600" w:hanging="360"/>
      </w:pPr>
      <w:rPr>
        <w:rFonts w:ascii="Courier New" w:hAnsi="Courier New"/>
      </w:rPr>
    </w:lvl>
    <w:lvl w:ilvl="5" w:tplc="6DF25B8A">
      <w:start w:val="1"/>
      <w:numFmt w:val="bullet"/>
      <w:lvlText w:val=""/>
      <w:lvlJc w:val="left"/>
      <w:pPr>
        <w:tabs>
          <w:tab w:val="num" w:pos="4320"/>
        </w:tabs>
        <w:ind w:left="4320" w:hanging="360"/>
      </w:pPr>
      <w:rPr>
        <w:rFonts w:ascii="Wingdings" w:hAnsi="Wingdings"/>
      </w:rPr>
    </w:lvl>
    <w:lvl w:ilvl="6" w:tplc="1310CE44">
      <w:start w:val="1"/>
      <w:numFmt w:val="bullet"/>
      <w:lvlText w:val=""/>
      <w:lvlJc w:val="left"/>
      <w:pPr>
        <w:tabs>
          <w:tab w:val="num" w:pos="5040"/>
        </w:tabs>
        <w:ind w:left="5040" w:hanging="360"/>
      </w:pPr>
      <w:rPr>
        <w:rFonts w:ascii="Symbol" w:hAnsi="Symbol"/>
      </w:rPr>
    </w:lvl>
    <w:lvl w:ilvl="7" w:tplc="A36E4F0C">
      <w:start w:val="1"/>
      <w:numFmt w:val="bullet"/>
      <w:lvlText w:val="o"/>
      <w:lvlJc w:val="left"/>
      <w:pPr>
        <w:tabs>
          <w:tab w:val="num" w:pos="5760"/>
        </w:tabs>
        <w:ind w:left="5760" w:hanging="360"/>
      </w:pPr>
      <w:rPr>
        <w:rFonts w:ascii="Courier New" w:hAnsi="Courier New"/>
      </w:rPr>
    </w:lvl>
    <w:lvl w:ilvl="8" w:tplc="DD48C204">
      <w:start w:val="1"/>
      <w:numFmt w:val="bullet"/>
      <w:lvlText w:val=""/>
      <w:lvlJc w:val="left"/>
      <w:pPr>
        <w:tabs>
          <w:tab w:val="num" w:pos="6480"/>
        </w:tabs>
        <w:ind w:left="6480" w:hanging="360"/>
      </w:pPr>
      <w:rPr>
        <w:rFonts w:ascii="Wingdings" w:hAnsi="Wingdings"/>
      </w:rPr>
    </w:lvl>
  </w:abstractNum>
  <w:abstractNum w:abstractNumId="17" w15:restartNumberingAfterBreak="0">
    <w:nsid w:val="63D526BC"/>
    <w:multiLevelType w:val="hybridMultilevel"/>
    <w:tmpl w:val="63D526BC"/>
    <w:lvl w:ilvl="0" w:tplc="DEAC1C5E">
      <w:start w:val="1"/>
      <w:numFmt w:val="bullet"/>
      <w:lvlText w:val=""/>
      <w:lvlJc w:val="left"/>
      <w:pPr>
        <w:ind w:left="720" w:hanging="360"/>
      </w:pPr>
      <w:rPr>
        <w:rFonts w:ascii="Symbol" w:hAnsi="Symbol"/>
      </w:rPr>
    </w:lvl>
    <w:lvl w:ilvl="1" w:tplc="989C3D9E">
      <w:start w:val="1"/>
      <w:numFmt w:val="bullet"/>
      <w:lvlText w:val="o"/>
      <w:lvlJc w:val="left"/>
      <w:pPr>
        <w:tabs>
          <w:tab w:val="num" w:pos="1440"/>
        </w:tabs>
        <w:ind w:left="1440" w:hanging="360"/>
      </w:pPr>
      <w:rPr>
        <w:rFonts w:ascii="Courier New" w:hAnsi="Courier New"/>
      </w:rPr>
    </w:lvl>
    <w:lvl w:ilvl="2" w:tplc="3672061C">
      <w:start w:val="1"/>
      <w:numFmt w:val="bullet"/>
      <w:lvlText w:val=""/>
      <w:lvlJc w:val="left"/>
      <w:pPr>
        <w:tabs>
          <w:tab w:val="num" w:pos="2160"/>
        </w:tabs>
        <w:ind w:left="2160" w:hanging="360"/>
      </w:pPr>
      <w:rPr>
        <w:rFonts w:ascii="Wingdings" w:hAnsi="Wingdings"/>
      </w:rPr>
    </w:lvl>
    <w:lvl w:ilvl="3" w:tplc="B12EA08E">
      <w:start w:val="1"/>
      <w:numFmt w:val="bullet"/>
      <w:lvlText w:val=""/>
      <w:lvlJc w:val="left"/>
      <w:pPr>
        <w:tabs>
          <w:tab w:val="num" w:pos="2880"/>
        </w:tabs>
        <w:ind w:left="2880" w:hanging="360"/>
      </w:pPr>
      <w:rPr>
        <w:rFonts w:ascii="Symbol" w:hAnsi="Symbol"/>
      </w:rPr>
    </w:lvl>
    <w:lvl w:ilvl="4" w:tplc="EB0CE29A">
      <w:start w:val="1"/>
      <w:numFmt w:val="bullet"/>
      <w:lvlText w:val="o"/>
      <w:lvlJc w:val="left"/>
      <w:pPr>
        <w:tabs>
          <w:tab w:val="num" w:pos="3600"/>
        </w:tabs>
        <w:ind w:left="3600" w:hanging="360"/>
      </w:pPr>
      <w:rPr>
        <w:rFonts w:ascii="Courier New" w:hAnsi="Courier New"/>
      </w:rPr>
    </w:lvl>
    <w:lvl w:ilvl="5" w:tplc="C6041A20">
      <w:start w:val="1"/>
      <w:numFmt w:val="bullet"/>
      <w:lvlText w:val=""/>
      <w:lvlJc w:val="left"/>
      <w:pPr>
        <w:tabs>
          <w:tab w:val="num" w:pos="4320"/>
        </w:tabs>
        <w:ind w:left="4320" w:hanging="360"/>
      </w:pPr>
      <w:rPr>
        <w:rFonts w:ascii="Wingdings" w:hAnsi="Wingdings"/>
      </w:rPr>
    </w:lvl>
    <w:lvl w:ilvl="6" w:tplc="9DE01164">
      <w:start w:val="1"/>
      <w:numFmt w:val="bullet"/>
      <w:lvlText w:val=""/>
      <w:lvlJc w:val="left"/>
      <w:pPr>
        <w:tabs>
          <w:tab w:val="num" w:pos="5040"/>
        </w:tabs>
        <w:ind w:left="5040" w:hanging="360"/>
      </w:pPr>
      <w:rPr>
        <w:rFonts w:ascii="Symbol" w:hAnsi="Symbol"/>
      </w:rPr>
    </w:lvl>
    <w:lvl w:ilvl="7" w:tplc="884E802A">
      <w:start w:val="1"/>
      <w:numFmt w:val="bullet"/>
      <w:lvlText w:val="o"/>
      <w:lvlJc w:val="left"/>
      <w:pPr>
        <w:tabs>
          <w:tab w:val="num" w:pos="5760"/>
        </w:tabs>
        <w:ind w:left="5760" w:hanging="360"/>
      </w:pPr>
      <w:rPr>
        <w:rFonts w:ascii="Courier New" w:hAnsi="Courier New"/>
      </w:rPr>
    </w:lvl>
    <w:lvl w:ilvl="8" w:tplc="4B22D9A2">
      <w:start w:val="1"/>
      <w:numFmt w:val="bullet"/>
      <w:lvlText w:val=""/>
      <w:lvlJc w:val="left"/>
      <w:pPr>
        <w:tabs>
          <w:tab w:val="num" w:pos="6480"/>
        </w:tabs>
        <w:ind w:left="6480" w:hanging="360"/>
      </w:pPr>
      <w:rPr>
        <w:rFonts w:ascii="Wingdings" w:hAnsi="Wingdings"/>
      </w:rPr>
    </w:lvl>
  </w:abstractNum>
  <w:num w:numId="1" w16cid:durableId="700784037">
    <w:abstractNumId w:val="9"/>
  </w:num>
  <w:num w:numId="2" w16cid:durableId="1276253566">
    <w:abstractNumId w:val="7"/>
  </w:num>
  <w:num w:numId="3" w16cid:durableId="1111626274">
    <w:abstractNumId w:val="6"/>
  </w:num>
  <w:num w:numId="4" w16cid:durableId="1493370466">
    <w:abstractNumId w:val="5"/>
  </w:num>
  <w:num w:numId="5" w16cid:durableId="144131936">
    <w:abstractNumId w:val="4"/>
  </w:num>
  <w:num w:numId="6" w16cid:durableId="1291743422">
    <w:abstractNumId w:val="14"/>
  </w:num>
  <w:num w:numId="7" w16cid:durableId="2043506724">
    <w:abstractNumId w:val="13"/>
  </w:num>
  <w:num w:numId="8" w16cid:durableId="2041780486">
    <w:abstractNumId w:val="12"/>
  </w:num>
  <w:num w:numId="9" w16cid:durableId="6180720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0271719">
    <w:abstractNumId w:val="15"/>
  </w:num>
  <w:num w:numId="11" w16cid:durableId="1562329349">
    <w:abstractNumId w:val="8"/>
  </w:num>
  <w:num w:numId="12" w16cid:durableId="1981763768">
    <w:abstractNumId w:val="3"/>
  </w:num>
  <w:num w:numId="13" w16cid:durableId="1826359933">
    <w:abstractNumId w:val="2"/>
  </w:num>
  <w:num w:numId="14" w16cid:durableId="1460146161">
    <w:abstractNumId w:val="1"/>
  </w:num>
  <w:num w:numId="15" w16cid:durableId="107631086">
    <w:abstractNumId w:val="0"/>
  </w:num>
  <w:num w:numId="16" w16cid:durableId="1977712312">
    <w:abstractNumId w:val="16"/>
  </w:num>
  <w:num w:numId="17" w16cid:durableId="1923492687">
    <w:abstractNumId w:val="17"/>
  </w:num>
  <w:num w:numId="18" w16cid:durableId="1001618798">
    <w:abstractNumId w:val="11"/>
  </w:num>
  <w:num w:numId="19" w16cid:durableId="10108406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3239"/>
    <w:rsid w:val="001E596A"/>
    <w:rsid w:val="001F0374"/>
    <w:rsid w:val="00233408"/>
    <w:rsid w:val="0027067B"/>
    <w:rsid w:val="00272C98"/>
    <w:rsid w:val="002A67C2"/>
    <w:rsid w:val="002C2634"/>
    <w:rsid w:val="00334D8B"/>
    <w:rsid w:val="0035602E"/>
    <w:rsid w:val="003572B4"/>
    <w:rsid w:val="003817C7"/>
    <w:rsid w:val="00395125"/>
    <w:rsid w:val="003D7DA0"/>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6419C"/>
    <w:rsid w:val="008730E9"/>
    <w:rsid w:val="008739FD"/>
    <w:rsid w:val="00893E85"/>
    <w:rsid w:val="008E372C"/>
    <w:rsid w:val="00903AB0"/>
    <w:rsid w:val="0095044D"/>
    <w:rsid w:val="009A2161"/>
    <w:rsid w:val="009A6F54"/>
    <w:rsid w:val="00A200B6"/>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45B83"/>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2C4B"/>
    <w:rsid w:val="00E544BB"/>
    <w:rsid w:val="00E56545"/>
    <w:rsid w:val="00E64A48"/>
    <w:rsid w:val="00E72906"/>
    <w:rsid w:val="00EA2800"/>
    <w:rsid w:val="00EA4725"/>
    <w:rsid w:val="00EA5D4F"/>
    <w:rsid w:val="00EB4402"/>
    <w:rsid w:val="00EB6C56"/>
    <w:rsid w:val="00EC687E"/>
    <w:rsid w:val="00ED54E0"/>
    <w:rsid w:val="00EE3CAF"/>
    <w:rsid w:val="00EF2394"/>
    <w:rsid w:val="00F17777"/>
    <w:rsid w:val="00F3021D"/>
    <w:rsid w:val="00F32397"/>
    <w:rsid w:val="00F35A6A"/>
    <w:rsid w:val="00F36972"/>
    <w:rsid w:val="00F40595"/>
    <w:rsid w:val="00FA5EBC"/>
    <w:rsid w:val="00FB1276"/>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0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paragraph" w:styleId="Revision">
    <w:name w:val="Revision"/>
    <w:hidden/>
    <w:uiPriority w:val="99"/>
    <w:semiHidden/>
    <w:rsid w:val="00C45B83"/>
    <w:rPr>
      <w:rFonts w:ascii="Verdana" w:hAnsi="Verdana"/>
      <w:sz w:val="18"/>
      <w:szCs w:val="22"/>
      <w:lang w:val="en-GB"/>
    </w:rPr>
  </w:style>
  <w:style w:type="character" w:customStyle="1" w:styleId="UnresolvedMention1">
    <w:name w:val="Unresolved Mention1"/>
    <w:basedOn w:val="DefaultParagraphFont"/>
    <w:uiPriority w:val="99"/>
    <w:rsid w:val="00E52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foodstandards.gov.au/food-standards-code/proposals/p1055-definitions-for-gene-technology-and-new-breeding-techniqu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odstandards.gov.au/food-standards-code/proposals/p1055-definitions-for-gene-technology-and-new-breeding-technique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importing/overview/access-and-trade-into-new-zealand/world-trade-organization-notifica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s@mpi.govt.n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odstandards.gov.au/food-standards-code"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b04467c7-7cd4-4633-8b59-2e3f7c69a98c</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3A188B3B-D56B-4CEE-92B7-F6260505F64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805</Words>
  <Characters>4869</Characters>
  <Application>Microsoft Office Word</Application>
  <DocSecurity>0</DocSecurity>
  <Lines>108</Lines>
  <Paragraphs>71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16</cp:revision>
  <dcterms:created xsi:type="dcterms:W3CDTF">2017-07-03T11:19:00Z</dcterms:created>
  <dcterms:modified xsi:type="dcterms:W3CDTF">2024-07-31T07:04:00Z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G/SPS/N/NZL/773</vt:lpwstr>
  </property>
  <property fmtid="{D5CDD505-2E9C-101B-9397-08002B2CF9AE}" pid="3" name="TitusGUID">
    <vt:lpwstr>b04467c7-7cd4-4633-8b59-2e3f7c69a98c</vt:lpwstr>
  </property>
  <property fmtid="{D5CDD505-2E9C-101B-9397-08002B2CF9AE}" pid="4" name="WTOCLASSIFICATION">
    <vt:lpwstr>WTO OFFICIAL</vt:lpwstr>
  </property>
</Properties>
</file>