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CDD6" w14:textId="77777777" w:rsidR="00EA4725" w:rsidRPr="00441372" w:rsidRDefault="009453B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C38F9" w14:paraId="358C2A8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7202F61" w14:textId="77777777" w:rsidR="00EA4725" w:rsidRPr="00441372" w:rsidRDefault="009453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8C695A0" w14:textId="77777777" w:rsidR="00EA4725" w:rsidRPr="00441372" w:rsidRDefault="009453B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NEPAL</w:t>
            </w:r>
            <w:bookmarkEnd w:id="1"/>
          </w:p>
          <w:p w14:paraId="6566D87D" w14:textId="77777777" w:rsidR="00EA4725" w:rsidRPr="00441372" w:rsidRDefault="009453B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C38F9" w14:paraId="4191FD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490F5B" w14:textId="77777777" w:rsidR="00EA4725" w:rsidRPr="00441372" w:rsidRDefault="009453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DEEF5F" w14:textId="77777777" w:rsidR="00EA4725" w:rsidRPr="00441372" w:rsidRDefault="009453B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Plant Quarantine and Pesticide Management Centre, Ministry of Agriculture and Livestock Development, Nepal</w:t>
            </w:r>
            <w:bookmarkEnd w:id="5"/>
          </w:p>
        </w:tc>
      </w:tr>
      <w:tr w:rsidR="001C38F9" w14:paraId="1035CF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A8D13A" w14:textId="77777777" w:rsidR="00EA4725" w:rsidRPr="00441372" w:rsidRDefault="009453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6F69AD" w14:textId="77777777" w:rsidR="00EA4725" w:rsidRPr="00441372" w:rsidRDefault="009453B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Plant and plant products and any medium that supports the growth or act as carrier of </w:t>
            </w:r>
            <w:r w:rsidRPr="0065690F">
              <w:t>plant pest or diseases</w:t>
            </w:r>
            <w:bookmarkEnd w:id="7"/>
          </w:p>
        </w:tc>
      </w:tr>
      <w:tr w:rsidR="001C38F9" w14:paraId="4A5644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752096" w14:textId="77777777" w:rsidR="00EA4725" w:rsidRPr="00441372" w:rsidRDefault="009453B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7014A0" w14:textId="77777777" w:rsidR="00EA4725" w:rsidRPr="00441372" w:rsidRDefault="009453B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1D41AF7" w14:textId="77777777" w:rsidR="00EA4725" w:rsidRPr="00441372" w:rsidRDefault="009453B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11B2B3B" w14:textId="77777777" w:rsidR="00EA4725" w:rsidRPr="00441372" w:rsidRDefault="009453B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C38F9" w14:paraId="2B90A8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8C4A89" w14:textId="77777777" w:rsidR="00EA4725" w:rsidRPr="00441372" w:rsidRDefault="009453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145F69" w14:textId="77777777" w:rsidR="00EA4725" w:rsidRPr="00441372" w:rsidRDefault="009453B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Plant Protection (First Amendment) Rules, 2080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Nepali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22</w:t>
            </w:r>
            <w:bookmarkEnd w:id="20"/>
          </w:p>
          <w:bookmarkStart w:id="21" w:name="sps5d"/>
          <w:p w14:paraId="5F9CF95D" w14:textId="77777777" w:rsidR="00EA4725" w:rsidRPr="00441372" w:rsidRDefault="009453BD" w:rsidP="00341EA6">
            <w:r>
              <w:fldChar w:fldCharType="begin"/>
            </w:r>
            <w:r>
              <w:instrText xml:space="preserve"> HYPERLINK "http://www.npponepal.gov.np/noticedetail/90/2023/54317570"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http://www.npponepal.gov.np/noticedetail/90/2023/54317570</w:t>
            </w:r>
            <w:r>
              <w:rPr>
                <w:color w:val="0000FF"/>
                <w:u w:val="single"/>
              </w:rPr>
              <w:fldChar w:fldCharType="end"/>
            </w:r>
          </w:p>
          <w:p w14:paraId="241743CC" w14:textId="77777777" w:rsidR="00EA4725" w:rsidRPr="00441372" w:rsidRDefault="009453BD" w:rsidP="00441372">
            <w:pPr>
              <w:spacing w:after="120"/>
            </w:pPr>
            <w:hyperlink r:id="rId8" w:tgtFrame="_blank" w:history="1">
              <w:r w:rsidRPr="00441372">
                <w:rPr>
                  <w:color w:val="0000FF"/>
                  <w:u w:val="single"/>
                </w:rPr>
                <w:t>https://members.wto.org/crnattachments/2023/SPS/NPL/23_10795_00_x.pdf</w:t>
              </w:r>
            </w:hyperlink>
            <w:bookmarkEnd w:id="21"/>
          </w:p>
        </w:tc>
      </w:tr>
      <w:tr w:rsidR="001C38F9" w14:paraId="5EDADB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AB62F4" w14:textId="77777777" w:rsidR="00EA4725" w:rsidRPr="00441372" w:rsidRDefault="009453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0012B8" w14:textId="77777777" w:rsidR="00EA4725" w:rsidRPr="00441372" w:rsidRDefault="009453B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Government of Nepal has revised the Plant Protection Rules 2009 and the revised part of the Rule is notified herewith.</w:t>
            </w:r>
            <w:bookmarkEnd w:id="23"/>
          </w:p>
        </w:tc>
      </w:tr>
      <w:tr w:rsidR="001C38F9" w14:paraId="27654C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2E77AD" w14:textId="77777777" w:rsidR="00EA4725" w:rsidRPr="00441372" w:rsidRDefault="009453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B1F087" w14:textId="77777777" w:rsidR="00EA4725" w:rsidRPr="00441372" w:rsidRDefault="009453B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</w:t>
            </w:r>
            <w:r w:rsidRPr="00441372">
              <w:rPr>
                <w:b/>
              </w:rPr>
              <w:t>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C38F9" w14:paraId="6676D1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2A1719" w14:textId="77777777" w:rsidR="00EA4725" w:rsidRPr="00441372" w:rsidRDefault="009453B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C5059C" w14:textId="77777777" w:rsidR="00EA4725" w:rsidRPr="00441372" w:rsidRDefault="009453B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A74D7F5" w14:textId="77777777" w:rsidR="00EA4725" w:rsidRPr="00441372" w:rsidRDefault="009453B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F8DCB3D" w14:textId="77777777" w:rsidR="00EA4725" w:rsidRPr="00441372" w:rsidRDefault="009453B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DBAB8F5" w14:textId="77777777" w:rsidR="00EA4725" w:rsidRPr="00441372" w:rsidRDefault="009453B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proofErr w:type="spellStart"/>
            <w:r w:rsidRPr="0065690F">
              <w:t>ISPM</w:t>
            </w:r>
            <w:proofErr w:type="spellEnd"/>
            <w:r w:rsidRPr="0065690F">
              <w:t xml:space="preserve"> 15 and </w:t>
            </w:r>
            <w:proofErr w:type="spellStart"/>
            <w:r w:rsidRPr="0065690F">
              <w:t>ISPM</w:t>
            </w:r>
            <w:proofErr w:type="spellEnd"/>
            <w:r w:rsidRPr="0065690F">
              <w:t xml:space="preserve"> 5</w:t>
            </w:r>
            <w:bookmarkEnd w:id="45"/>
          </w:p>
          <w:p w14:paraId="4F5641A8" w14:textId="77777777" w:rsidR="00EA4725" w:rsidRPr="00441372" w:rsidRDefault="009453B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B219BC7" w14:textId="77777777" w:rsidR="00EA4725" w:rsidRPr="00441372" w:rsidRDefault="009453B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</w:t>
            </w:r>
            <w:r w:rsidRPr="00441372">
              <w:rPr>
                <w:b/>
              </w:rPr>
              <w:t>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36201A7" w14:textId="77777777" w:rsidR="00EA4725" w:rsidRPr="00441372" w:rsidRDefault="009453B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1E62DC6" w14:textId="77777777" w:rsidR="00EA4725" w:rsidRPr="00441372" w:rsidRDefault="009453B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C38F9" w14:paraId="315B28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3EF4E7" w14:textId="77777777" w:rsidR="00EA4725" w:rsidRPr="00441372" w:rsidRDefault="009453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46348F" w14:textId="77777777" w:rsidR="00EA4725" w:rsidRPr="00441372" w:rsidRDefault="009453BD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1C38F9" w14:paraId="44FC50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2D3BC0" w14:textId="77777777" w:rsidR="00EA4725" w:rsidRPr="00441372" w:rsidRDefault="009453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59DD4A" w14:textId="77777777" w:rsidR="00EA4725" w:rsidRPr="00441372" w:rsidRDefault="009453B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5 June 2023</w:t>
            </w:r>
            <w:bookmarkEnd w:id="59"/>
          </w:p>
          <w:p w14:paraId="058B1DA1" w14:textId="77777777" w:rsidR="00EA4725" w:rsidRPr="00441372" w:rsidRDefault="009453B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5 June 2023</w:t>
            </w:r>
            <w:bookmarkEnd w:id="61"/>
          </w:p>
        </w:tc>
      </w:tr>
      <w:tr w:rsidR="001C38F9" w14:paraId="64963F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A45722" w14:textId="77777777" w:rsidR="00EA4725" w:rsidRPr="00441372" w:rsidRDefault="009453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AF682E" w14:textId="77777777" w:rsidR="00EA4725" w:rsidRPr="00441372" w:rsidRDefault="009453B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5 June 2023</w:t>
            </w:r>
            <w:bookmarkEnd w:id="65"/>
          </w:p>
          <w:p w14:paraId="613C625C" w14:textId="77777777" w:rsidR="00EA4725" w:rsidRPr="00441372" w:rsidRDefault="009453B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C38F9" w14:paraId="1A7F44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098163" w14:textId="77777777" w:rsidR="00EA4725" w:rsidRPr="00441372" w:rsidRDefault="009453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B5B26B" w14:textId="77777777" w:rsidR="00EA4725" w:rsidRPr="00441372" w:rsidRDefault="009453B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</w:t>
            </w:r>
            <w:r w:rsidRPr="00441372">
              <w:rPr>
                <w:b/>
              </w:rPr>
              <w:t>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2B8A8BAA" w14:textId="77777777" w:rsidR="00EA4725" w:rsidRPr="00441372" w:rsidRDefault="009453B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D1CB599" w14:textId="77777777" w:rsidR="00F67D24" w:rsidRPr="0065690F" w:rsidRDefault="009453BD" w:rsidP="00441372">
            <w:r w:rsidRPr="0065690F">
              <w:t>Mr Mahesh Chandra Acharya</w:t>
            </w:r>
          </w:p>
          <w:p w14:paraId="516F9B4D" w14:textId="77777777" w:rsidR="00F67D24" w:rsidRPr="0065690F" w:rsidRDefault="009453BD" w:rsidP="00441372">
            <w:r w:rsidRPr="0065690F">
              <w:t>Senior Plant protection Officer</w:t>
            </w:r>
          </w:p>
          <w:p w14:paraId="41A5C864" w14:textId="77777777" w:rsidR="00F67D24" w:rsidRPr="0065690F" w:rsidRDefault="009453BD" w:rsidP="00441372">
            <w:r w:rsidRPr="0065690F">
              <w:t>Plant Quarantine and Pesticide Management Centre</w:t>
            </w:r>
          </w:p>
          <w:p w14:paraId="100581FE" w14:textId="77777777" w:rsidR="00F67D24" w:rsidRPr="0065690F" w:rsidRDefault="009453BD" w:rsidP="00441372">
            <w:r w:rsidRPr="0065690F">
              <w:t>Ministry Of Agriculture and Livestock Development</w:t>
            </w:r>
          </w:p>
          <w:p w14:paraId="3E58A2B3" w14:textId="0BC49B5F" w:rsidR="00F67D24" w:rsidRPr="0065690F" w:rsidRDefault="009453BD" w:rsidP="00341EA6">
            <w:pPr>
              <w:keepNext/>
              <w:keepLines/>
              <w:tabs>
                <w:tab w:val="left" w:pos="722"/>
              </w:tabs>
            </w:pPr>
            <w:r w:rsidRPr="0065690F">
              <w:t>E-mail:</w:t>
            </w:r>
            <w:r>
              <w:tab/>
            </w:r>
            <w:hyperlink r:id="rId9" w:history="1">
              <w:r w:rsidRPr="007C30B1">
                <w:rPr>
                  <w:rStyle w:val="Hyperlink"/>
                </w:rPr>
                <w:t>info@npponepal.gov.np</w:t>
              </w:r>
            </w:hyperlink>
          </w:p>
          <w:p w14:paraId="6966740F" w14:textId="5D20821C" w:rsidR="00F67D24" w:rsidRPr="0065690F" w:rsidRDefault="009453BD" w:rsidP="00341EA6">
            <w:pPr>
              <w:keepNext/>
              <w:keepLines/>
              <w:tabs>
                <w:tab w:val="left" w:pos="722"/>
              </w:tabs>
              <w:spacing w:after="120"/>
            </w:pPr>
            <w:r>
              <w:tab/>
            </w:r>
            <w:hyperlink r:id="rId10" w:history="1">
              <w:r w:rsidRPr="007C30B1">
                <w:rPr>
                  <w:rStyle w:val="Hyperlink"/>
                </w:rPr>
                <w:t>msggacharya@gmail.com</w:t>
              </w:r>
            </w:hyperlink>
            <w:bookmarkEnd w:id="79"/>
          </w:p>
        </w:tc>
      </w:tr>
      <w:tr w:rsidR="001C38F9" w14:paraId="402D115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F7E84A0" w14:textId="77777777" w:rsidR="00EA4725" w:rsidRPr="00441372" w:rsidRDefault="009453B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3B2AB0A" w14:textId="77777777" w:rsidR="00EA4725" w:rsidRPr="00441372" w:rsidRDefault="009453B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</w:r>
            <w:r w:rsidRPr="00441372">
              <w:rPr>
                <w:b/>
              </w:rPr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8589253" w14:textId="77777777" w:rsidR="00EA4725" w:rsidRPr="0065690F" w:rsidRDefault="009453B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Mr Mahesh Chandra Acharya</w:t>
            </w:r>
          </w:p>
          <w:p w14:paraId="48F23F03" w14:textId="77777777" w:rsidR="00EA4725" w:rsidRPr="0065690F" w:rsidRDefault="009453B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Senior Plant protection Officer</w:t>
            </w:r>
          </w:p>
          <w:p w14:paraId="10682D29" w14:textId="77777777" w:rsidR="00EA4725" w:rsidRPr="0065690F" w:rsidRDefault="009453B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Plant Quarantine and Pesticide Management Centre</w:t>
            </w:r>
          </w:p>
          <w:p w14:paraId="079933EC" w14:textId="77777777" w:rsidR="00EA4725" w:rsidRPr="0065690F" w:rsidRDefault="009453B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 Development</w:t>
            </w:r>
          </w:p>
          <w:p w14:paraId="1B6996CA" w14:textId="17C84D43" w:rsidR="00EA4725" w:rsidRPr="0065690F" w:rsidRDefault="009453BD" w:rsidP="00341EA6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>
              <w:rPr>
                <w:bCs/>
              </w:rPr>
              <w:tab/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in</w:t>
              </w:r>
              <w:r w:rsidRPr="0065690F">
                <w:rPr>
                  <w:bCs/>
                  <w:color w:val="0000FF"/>
                  <w:u w:val="single"/>
                </w:rPr>
                <w:t>fo@npponepal.gov.np</w:t>
              </w:r>
            </w:hyperlink>
          </w:p>
          <w:p w14:paraId="3CCA83BF" w14:textId="231900EA" w:rsidR="00EA4725" w:rsidRPr="0065690F" w:rsidRDefault="009453BD" w:rsidP="00341EA6">
            <w:pPr>
              <w:keepNext/>
              <w:keepLines/>
              <w:tabs>
                <w:tab w:val="left" w:pos="722"/>
              </w:tabs>
              <w:spacing w:after="120"/>
              <w:rPr>
                <w:bCs/>
              </w:rPr>
            </w:pPr>
            <w:r>
              <w:tab/>
            </w:r>
            <w:hyperlink r:id="rId12" w:history="1">
              <w:r w:rsidRPr="007C30B1">
                <w:rPr>
                  <w:rStyle w:val="Hyperlink"/>
                  <w:bCs/>
                </w:rPr>
                <w:t>msggacharya@gmail.com</w:t>
              </w:r>
            </w:hyperlink>
            <w:bookmarkEnd w:id="86"/>
          </w:p>
        </w:tc>
      </w:tr>
    </w:tbl>
    <w:p w14:paraId="1BFF70CE" w14:textId="77777777" w:rsidR="007141CF" w:rsidRPr="00441372" w:rsidRDefault="007141CF" w:rsidP="00441372"/>
    <w:sectPr w:rsidR="007141CF" w:rsidRPr="00441372" w:rsidSect="00341EA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51A5" w14:textId="77777777" w:rsidR="00000000" w:rsidRDefault="009453BD">
      <w:r>
        <w:separator/>
      </w:r>
    </w:p>
  </w:endnote>
  <w:endnote w:type="continuationSeparator" w:id="0">
    <w:p w14:paraId="73E3B82B" w14:textId="77777777" w:rsidR="00000000" w:rsidRDefault="0094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3C78" w14:textId="71596DCE" w:rsidR="00EA4725" w:rsidRPr="00341EA6" w:rsidRDefault="009453BD" w:rsidP="00341EA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A97E" w14:textId="7E9C493B" w:rsidR="00EA4725" w:rsidRPr="00341EA6" w:rsidRDefault="009453BD" w:rsidP="00341EA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ABA5" w14:textId="77777777" w:rsidR="00C863EB" w:rsidRPr="00441372" w:rsidRDefault="009453B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A434A" w14:textId="77777777" w:rsidR="00000000" w:rsidRDefault="009453BD">
      <w:r>
        <w:separator/>
      </w:r>
    </w:p>
  </w:footnote>
  <w:footnote w:type="continuationSeparator" w:id="0">
    <w:p w14:paraId="60969364" w14:textId="77777777" w:rsidR="00000000" w:rsidRDefault="00945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878B" w14:textId="77777777" w:rsidR="00341EA6" w:rsidRPr="00341EA6" w:rsidRDefault="009453BD" w:rsidP="00341E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1EA6">
      <w:t>G/SPS/N/NPL/42</w:t>
    </w:r>
  </w:p>
  <w:p w14:paraId="44BF0C3A" w14:textId="77777777" w:rsidR="00341EA6" w:rsidRPr="00341EA6" w:rsidRDefault="00341EA6" w:rsidP="00341E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131EEF" w14:textId="5FC5DD13" w:rsidR="00341EA6" w:rsidRPr="00341EA6" w:rsidRDefault="009453BD" w:rsidP="00341E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1EA6">
      <w:t xml:space="preserve">- </w:t>
    </w:r>
    <w:r w:rsidRPr="00341EA6">
      <w:fldChar w:fldCharType="begin"/>
    </w:r>
    <w:r w:rsidRPr="00341EA6">
      <w:instrText xml:space="preserve"> PAGE </w:instrText>
    </w:r>
    <w:r w:rsidRPr="00341EA6">
      <w:fldChar w:fldCharType="separate"/>
    </w:r>
    <w:r w:rsidRPr="00341EA6">
      <w:rPr>
        <w:noProof/>
      </w:rPr>
      <w:t>2</w:t>
    </w:r>
    <w:r w:rsidRPr="00341EA6">
      <w:fldChar w:fldCharType="end"/>
    </w:r>
    <w:r w:rsidRPr="00341EA6">
      <w:t xml:space="preserve"> -</w:t>
    </w:r>
  </w:p>
  <w:p w14:paraId="6EC8E725" w14:textId="316F260A" w:rsidR="00EA4725" w:rsidRPr="00341EA6" w:rsidRDefault="00EA4725" w:rsidP="00341EA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DDC3F" w14:textId="77777777" w:rsidR="00341EA6" w:rsidRPr="00341EA6" w:rsidRDefault="009453BD" w:rsidP="00341E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1EA6">
      <w:t>G/SPS/N/NPL/42</w:t>
    </w:r>
  </w:p>
  <w:p w14:paraId="76B24E34" w14:textId="77777777" w:rsidR="00341EA6" w:rsidRPr="00341EA6" w:rsidRDefault="00341EA6" w:rsidP="00341E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218E836" w14:textId="55173753" w:rsidR="00341EA6" w:rsidRPr="00341EA6" w:rsidRDefault="009453BD" w:rsidP="00341E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1EA6">
      <w:t xml:space="preserve">- </w:t>
    </w:r>
    <w:r w:rsidRPr="00341EA6">
      <w:fldChar w:fldCharType="begin"/>
    </w:r>
    <w:r w:rsidRPr="00341EA6">
      <w:instrText xml:space="preserve"> PAGE </w:instrText>
    </w:r>
    <w:r w:rsidRPr="00341EA6">
      <w:fldChar w:fldCharType="separate"/>
    </w:r>
    <w:r w:rsidRPr="00341EA6">
      <w:rPr>
        <w:noProof/>
      </w:rPr>
      <w:t>2</w:t>
    </w:r>
    <w:r w:rsidRPr="00341EA6">
      <w:fldChar w:fldCharType="end"/>
    </w:r>
    <w:r w:rsidRPr="00341EA6">
      <w:t xml:space="preserve"> -</w:t>
    </w:r>
  </w:p>
  <w:p w14:paraId="2E79D238" w14:textId="0ED66622" w:rsidR="00EA4725" w:rsidRPr="00341EA6" w:rsidRDefault="00EA4725" w:rsidP="00341EA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C38F9" w14:paraId="77605F2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B9469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D66EAC" w14:textId="69A6578E" w:rsidR="00ED54E0" w:rsidRPr="00EA4725" w:rsidRDefault="009453B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C38F9" w14:paraId="72F8C62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7301F03" w14:textId="77777777" w:rsidR="00ED54E0" w:rsidRPr="00EA4725" w:rsidRDefault="00277E14" w:rsidP="00422B6F">
          <w:pPr>
            <w:jc w:val="left"/>
          </w:pPr>
          <w:r>
            <w:rPr>
              <w:lang w:eastAsia="en-GB"/>
            </w:rPr>
            <w:pict w14:anchorId="1198E7B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22829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C38F9" w14:paraId="23FDE0E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CD6A43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A2F05B" w14:textId="77777777" w:rsidR="00341EA6" w:rsidRDefault="009453B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G/SPS/N/NPL/42</w:t>
          </w:r>
          <w:bookmarkEnd w:id="88"/>
        </w:p>
      </w:tc>
    </w:tr>
    <w:tr w:rsidR="001C38F9" w14:paraId="7CC493F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A92B3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EB08FC" w14:textId="0F577412" w:rsidR="00ED54E0" w:rsidRPr="00EA4725" w:rsidRDefault="00277E1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6 July 2023</w:t>
          </w:r>
        </w:p>
      </w:tc>
    </w:tr>
    <w:tr w:rsidR="001C38F9" w14:paraId="65F625F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6E7F6C" w14:textId="46EA7169" w:rsidR="00ED54E0" w:rsidRPr="00EA4725" w:rsidRDefault="009453B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77E14">
            <w:rPr>
              <w:color w:val="FF0000"/>
              <w:szCs w:val="16"/>
            </w:rPr>
            <w:t>23-4596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1B075C" w14:textId="77777777" w:rsidR="00ED54E0" w:rsidRPr="00EA4725" w:rsidRDefault="009453B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C38F9" w14:paraId="7F42B46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1A805E" w14:textId="65767CCB" w:rsidR="00ED54E0" w:rsidRPr="00EA4725" w:rsidRDefault="009453B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BB6C9E" w14:textId="66347A4C" w:rsidR="00ED54E0" w:rsidRPr="00441372" w:rsidRDefault="009453B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D0FA670" w14:textId="02D6A78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9505D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6EE0656" w:tentative="1">
      <w:start w:val="1"/>
      <w:numFmt w:val="lowerLetter"/>
      <w:lvlText w:val="%2."/>
      <w:lvlJc w:val="left"/>
      <w:pPr>
        <w:ind w:left="1080" w:hanging="360"/>
      </w:pPr>
    </w:lvl>
    <w:lvl w:ilvl="2" w:tplc="7F5C7C4E" w:tentative="1">
      <w:start w:val="1"/>
      <w:numFmt w:val="lowerRoman"/>
      <w:lvlText w:val="%3."/>
      <w:lvlJc w:val="right"/>
      <w:pPr>
        <w:ind w:left="1800" w:hanging="180"/>
      </w:pPr>
    </w:lvl>
    <w:lvl w:ilvl="3" w:tplc="28A80F2E" w:tentative="1">
      <w:start w:val="1"/>
      <w:numFmt w:val="decimal"/>
      <w:lvlText w:val="%4."/>
      <w:lvlJc w:val="left"/>
      <w:pPr>
        <w:ind w:left="2520" w:hanging="360"/>
      </w:pPr>
    </w:lvl>
    <w:lvl w:ilvl="4" w:tplc="A27AC43E" w:tentative="1">
      <w:start w:val="1"/>
      <w:numFmt w:val="lowerLetter"/>
      <w:lvlText w:val="%5."/>
      <w:lvlJc w:val="left"/>
      <w:pPr>
        <w:ind w:left="3240" w:hanging="360"/>
      </w:pPr>
    </w:lvl>
    <w:lvl w:ilvl="5" w:tplc="2BE65D68" w:tentative="1">
      <w:start w:val="1"/>
      <w:numFmt w:val="lowerRoman"/>
      <w:lvlText w:val="%6."/>
      <w:lvlJc w:val="right"/>
      <w:pPr>
        <w:ind w:left="3960" w:hanging="180"/>
      </w:pPr>
    </w:lvl>
    <w:lvl w:ilvl="6" w:tplc="D55CB716" w:tentative="1">
      <w:start w:val="1"/>
      <w:numFmt w:val="decimal"/>
      <w:lvlText w:val="%7."/>
      <w:lvlJc w:val="left"/>
      <w:pPr>
        <w:ind w:left="4680" w:hanging="360"/>
      </w:pPr>
    </w:lvl>
    <w:lvl w:ilvl="7" w:tplc="5568EDF0" w:tentative="1">
      <w:start w:val="1"/>
      <w:numFmt w:val="lowerLetter"/>
      <w:lvlText w:val="%8."/>
      <w:lvlJc w:val="left"/>
      <w:pPr>
        <w:ind w:left="5400" w:hanging="360"/>
      </w:pPr>
    </w:lvl>
    <w:lvl w:ilvl="8" w:tplc="AFA4A02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684939">
    <w:abstractNumId w:val="9"/>
  </w:num>
  <w:num w:numId="2" w16cid:durableId="1184247455">
    <w:abstractNumId w:val="7"/>
  </w:num>
  <w:num w:numId="3" w16cid:durableId="1182158519">
    <w:abstractNumId w:val="6"/>
  </w:num>
  <w:num w:numId="4" w16cid:durableId="919564234">
    <w:abstractNumId w:val="5"/>
  </w:num>
  <w:num w:numId="5" w16cid:durableId="695885719">
    <w:abstractNumId w:val="4"/>
  </w:num>
  <w:num w:numId="6" w16cid:durableId="377782158">
    <w:abstractNumId w:val="12"/>
  </w:num>
  <w:num w:numId="7" w16cid:durableId="1697459632">
    <w:abstractNumId w:val="11"/>
  </w:num>
  <w:num w:numId="8" w16cid:durableId="1103574848">
    <w:abstractNumId w:val="10"/>
  </w:num>
  <w:num w:numId="9" w16cid:durableId="654999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5105184">
    <w:abstractNumId w:val="13"/>
  </w:num>
  <w:num w:numId="11" w16cid:durableId="144779057">
    <w:abstractNumId w:val="8"/>
  </w:num>
  <w:num w:numId="12" w16cid:durableId="742022674">
    <w:abstractNumId w:val="3"/>
  </w:num>
  <w:num w:numId="13" w16cid:durableId="1011639876">
    <w:abstractNumId w:val="2"/>
  </w:num>
  <w:num w:numId="14" w16cid:durableId="1374426438">
    <w:abstractNumId w:val="1"/>
  </w:num>
  <w:num w:numId="15" w16cid:durableId="146631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C38F9"/>
    <w:rsid w:val="001E291F"/>
    <w:rsid w:val="001E596A"/>
    <w:rsid w:val="00233408"/>
    <w:rsid w:val="0027067B"/>
    <w:rsid w:val="00272C98"/>
    <w:rsid w:val="00277E14"/>
    <w:rsid w:val="002A67C2"/>
    <w:rsid w:val="002C2634"/>
    <w:rsid w:val="00334D8B"/>
    <w:rsid w:val="00341EA6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C30B1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453BD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67D24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8092C"/>
  <w15:docId w15:val="{08241E0D-25D2-4D61-B96F-B6D43BBF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341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NPL/23_10795_00_x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sggacharya@gmail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npponepal.gov.n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sggacharya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npponepal.gov.np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ffeca8b5-b765-4db3-a8d9-5ebbc4b2aa6d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BF56EB7-A6DB-454F-8E65-97CF6B754E50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488</Words>
  <Characters>2933</Characters>
  <Application>Microsoft Office Word</Application>
  <DocSecurity>0</DocSecurity>
  <Lines>81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Rivera, Marcela</cp:lastModifiedBy>
  <cp:revision>12</cp:revision>
  <dcterms:created xsi:type="dcterms:W3CDTF">2017-07-03T11:19:00Z</dcterms:created>
  <dcterms:modified xsi:type="dcterms:W3CDTF">2023-07-06T13:57:00Z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G/SPS/N/NPL/42</vt:lpwstr>
  </property>
  <property fmtid="{D5CDD505-2E9C-101B-9397-08002B2CF9AE}" pid="3" name="TitusGUID">
    <vt:lpwstr>ffeca8b5-b765-4db3-a8d9-5ebbc4b2aa6d</vt:lpwstr>
  </property>
  <property fmtid="{D5CDD505-2E9C-101B-9397-08002B2CF9AE}" pid="4" name="WTOCLASSIFICATION">
    <vt:lpwstr>WTO OFFICIAL</vt:lpwstr>
  </property>
</Properties>
</file>