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37151" w14:textId="77777777" w:rsidR="00326D34" w:rsidRPr="004D1783" w:rsidRDefault="007E600E" w:rsidP="00682179">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F08F8" w14:paraId="7A066994" w14:textId="77777777" w:rsidTr="00B056CB">
        <w:tc>
          <w:tcPr>
            <w:tcW w:w="707" w:type="dxa"/>
            <w:tcBorders>
              <w:bottom w:val="single" w:sz="6" w:space="0" w:color="auto"/>
            </w:tcBorders>
            <w:shd w:val="clear" w:color="auto" w:fill="auto"/>
          </w:tcPr>
          <w:p w14:paraId="3ABEF0A4" w14:textId="77777777" w:rsidR="00326D34" w:rsidRPr="004D1783" w:rsidRDefault="007E600E" w:rsidP="004D1783">
            <w:pPr>
              <w:spacing w:before="120" w:after="120"/>
            </w:pPr>
            <w:r w:rsidRPr="004D1783">
              <w:rPr>
                <w:b/>
              </w:rPr>
              <w:t>1.</w:t>
            </w:r>
          </w:p>
        </w:tc>
        <w:tc>
          <w:tcPr>
            <w:tcW w:w="8320" w:type="dxa"/>
            <w:tcBorders>
              <w:bottom w:val="single" w:sz="6" w:space="0" w:color="auto"/>
            </w:tcBorders>
            <w:shd w:val="clear" w:color="auto" w:fill="auto"/>
          </w:tcPr>
          <w:p w14:paraId="4A22909B" w14:textId="77777777" w:rsidR="00326D34" w:rsidRPr="004D1783" w:rsidRDefault="007E600E"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2B1259A9" w14:textId="77777777" w:rsidR="00326D34" w:rsidRPr="004D1783" w:rsidRDefault="007E600E" w:rsidP="004D1783">
            <w:pPr>
              <w:spacing w:after="120"/>
            </w:pPr>
            <w:r w:rsidRPr="004D1783">
              <w:rPr>
                <w:b/>
              </w:rPr>
              <w:t>If applicable, name of local government involved:</w:t>
            </w:r>
            <w:r w:rsidRPr="00F778D1">
              <w:t xml:space="preserve"> </w:t>
            </w:r>
            <w:bookmarkStart w:id="1" w:name="sps1b"/>
            <w:bookmarkEnd w:id="1"/>
          </w:p>
        </w:tc>
      </w:tr>
      <w:tr w:rsidR="001F08F8" w14:paraId="387073EF" w14:textId="77777777" w:rsidTr="00B056CB">
        <w:tc>
          <w:tcPr>
            <w:tcW w:w="707" w:type="dxa"/>
            <w:tcBorders>
              <w:top w:val="single" w:sz="6" w:space="0" w:color="auto"/>
              <w:bottom w:val="single" w:sz="6" w:space="0" w:color="auto"/>
            </w:tcBorders>
            <w:shd w:val="clear" w:color="auto" w:fill="auto"/>
          </w:tcPr>
          <w:p w14:paraId="630D5404" w14:textId="77777777" w:rsidR="00326D34" w:rsidRPr="004D1783" w:rsidRDefault="007E600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15D0408" w14:textId="77777777" w:rsidR="00326D34" w:rsidRPr="004D1783" w:rsidRDefault="007E600E" w:rsidP="004D1783">
            <w:pPr>
              <w:spacing w:before="120" w:after="120"/>
            </w:pPr>
            <w:r w:rsidRPr="004D1783">
              <w:rPr>
                <w:b/>
              </w:rPr>
              <w:t>Agency responsible:</w:t>
            </w:r>
            <w:r w:rsidRPr="004D1783">
              <w:t xml:space="preserve"> Ministry of Agriculture, Forestry and Fisheries</w:t>
            </w:r>
            <w:bookmarkStart w:id="2" w:name="sps2a"/>
            <w:bookmarkEnd w:id="2"/>
          </w:p>
        </w:tc>
      </w:tr>
      <w:tr w:rsidR="001F08F8" w14:paraId="77C9707C" w14:textId="77777777" w:rsidTr="00B056CB">
        <w:tc>
          <w:tcPr>
            <w:tcW w:w="707" w:type="dxa"/>
            <w:tcBorders>
              <w:top w:val="single" w:sz="6" w:space="0" w:color="auto"/>
              <w:bottom w:val="single" w:sz="6" w:space="0" w:color="auto"/>
            </w:tcBorders>
            <w:shd w:val="clear" w:color="auto" w:fill="auto"/>
          </w:tcPr>
          <w:p w14:paraId="4D1C672C" w14:textId="77777777" w:rsidR="00326D34" w:rsidRPr="004D1783" w:rsidRDefault="007E600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F89B4D5" w14:textId="77777777" w:rsidR="001442D8" w:rsidRDefault="007E600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p>
          <w:p w14:paraId="55AEEA89" w14:textId="4D06236C" w:rsidR="00326D34" w:rsidRPr="004D1783" w:rsidRDefault="007E600E" w:rsidP="001442D8">
            <w:pPr>
              <w:spacing w:before="120"/>
            </w:pPr>
            <w:r w:rsidRPr="00F778D1">
              <w:t>Seeds for planting of the following plants:</w:t>
            </w:r>
          </w:p>
          <w:p w14:paraId="326864A9" w14:textId="6FBC2A71" w:rsidR="001F08F8" w:rsidRPr="00F778D1" w:rsidRDefault="007E600E" w:rsidP="001442D8">
            <w:pPr>
              <w:spacing w:after="120"/>
            </w:pPr>
            <w:r w:rsidRPr="00F778D1">
              <w:t>sweet pepper (chili peppers, shishito pepper, bell pepper) (</w:t>
            </w:r>
            <w:r w:rsidRPr="00F778D1">
              <w:rPr>
                <w:i/>
                <w:iCs/>
              </w:rPr>
              <w:t>Capsicum annuum</w:t>
            </w:r>
            <w:r w:rsidRPr="00F778D1">
              <w:t xml:space="preserve">), tomato (including </w:t>
            </w:r>
            <w:r w:rsidRPr="00F778D1">
              <w:rPr>
                <w:i/>
                <w:iCs/>
              </w:rPr>
              <w:t>Lycopersicon esculentum</w:t>
            </w:r>
            <w:r w:rsidRPr="00F778D1">
              <w:t xml:space="preserve"> (=</w:t>
            </w:r>
            <w:r w:rsidR="004C3AED">
              <w:t xml:space="preserve"> </w:t>
            </w:r>
            <w:r w:rsidRPr="00F778D1">
              <w:rPr>
                <w:i/>
                <w:iCs/>
              </w:rPr>
              <w:t>Solanum lycopersicum</w:t>
            </w:r>
            <w:r w:rsidRPr="00F778D1">
              <w:t xml:space="preserve">), </w:t>
            </w:r>
            <w:r w:rsidRPr="00F778D1">
              <w:rPr>
                <w:i/>
                <w:iCs/>
              </w:rPr>
              <w:t>S. arcanum</w:t>
            </w:r>
            <w:r w:rsidRPr="00F778D1">
              <w:t xml:space="preserve">, </w:t>
            </w:r>
            <w:r w:rsidRPr="00F778D1">
              <w:rPr>
                <w:i/>
                <w:iCs/>
              </w:rPr>
              <w:t>S.</w:t>
            </w:r>
            <w:r w:rsidR="004C3AED">
              <w:rPr>
                <w:i/>
                <w:iCs/>
              </w:rPr>
              <w:t> </w:t>
            </w:r>
            <w:r w:rsidRPr="00F778D1">
              <w:rPr>
                <w:i/>
                <w:iCs/>
              </w:rPr>
              <w:t>cheesmaniae</w:t>
            </w:r>
            <w:r w:rsidRPr="00F778D1">
              <w:t xml:space="preserve">, </w:t>
            </w:r>
            <w:r w:rsidRPr="00F778D1">
              <w:rPr>
                <w:i/>
                <w:iCs/>
              </w:rPr>
              <w:t>S. chilense</w:t>
            </w:r>
            <w:r w:rsidRPr="00F778D1">
              <w:t xml:space="preserve">, </w:t>
            </w:r>
            <w:r w:rsidRPr="00F778D1">
              <w:rPr>
                <w:i/>
                <w:iCs/>
              </w:rPr>
              <w:t>S. galapagense</w:t>
            </w:r>
            <w:r w:rsidRPr="00F778D1">
              <w:t xml:space="preserve">, </w:t>
            </w:r>
            <w:r w:rsidRPr="00F778D1">
              <w:rPr>
                <w:i/>
                <w:iCs/>
              </w:rPr>
              <w:t>S. peruvianum</w:t>
            </w:r>
            <w:r w:rsidRPr="00F778D1">
              <w:t xml:space="preserve">, </w:t>
            </w:r>
            <w:r w:rsidRPr="00F778D1">
              <w:rPr>
                <w:i/>
                <w:iCs/>
              </w:rPr>
              <w:t>S. pimpinellifolium</w:t>
            </w:r>
            <w:r w:rsidRPr="00F778D1">
              <w:t>),</w:t>
            </w:r>
            <w:r w:rsidRPr="00F778D1">
              <w:rPr>
                <w:i/>
                <w:iCs/>
              </w:rPr>
              <w:t xml:space="preserve"> Solanum sisymbriifolium</w:t>
            </w:r>
            <w:r w:rsidRPr="00F778D1">
              <w:t>, potato (</w:t>
            </w:r>
            <w:r w:rsidRPr="00F778D1">
              <w:rPr>
                <w:i/>
                <w:iCs/>
              </w:rPr>
              <w:t>Solanum tuberosum</w:t>
            </w:r>
            <w:r w:rsidRPr="00F778D1">
              <w:t xml:space="preserve">), </w:t>
            </w:r>
            <w:r w:rsidRPr="004C3AED">
              <w:rPr>
                <w:i/>
                <w:iCs/>
              </w:rPr>
              <w:t>Petunia</w:t>
            </w:r>
          </w:p>
          <w:p w14:paraId="69EA6788" w14:textId="77777777" w:rsidR="001F08F8" w:rsidRPr="00F778D1" w:rsidRDefault="007E600E" w:rsidP="001442D8">
            <w:pPr>
              <w:spacing w:before="120"/>
            </w:pPr>
            <w:r w:rsidRPr="00F778D1">
              <w:t>Live plants and plant parts being capable of planting for cultivation (excluding seed and fruit) of the following plants:</w:t>
            </w:r>
          </w:p>
          <w:p w14:paraId="6092B8D3" w14:textId="20B53620" w:rsidR="001F08F8" w:rsidRPr="00F778D1" w:rsidRDefault="007E600E" w:rsidP="001442D8">
            <w:pPr>
              <w:spacing w:after="120"/>
            </w:pPr>
            <w:r w:rsidRPr="00F778D1">
              <w:rPr>
                <w:i/>
                <w:iCs/>
              </w:rPr>
              <w:t>Atriplex semilunaris</w:t>
            </w:r>
            <w:r w:rsidRPr="00F778D1">
              <w:t>, avocado (</w:t>
            </w:r>
            <w:r w:rsidRPr="00F778D1">
              <w:rPr>
                <w:i/>
                <w:iCs/>
              </w:rPr>
              <w:t>Persea americana</w:t>
            </w:r>
            <w:r w:rsidRPr="00F778D1">
              <w:t>), black nightshade (</w:t>
            </w:r>
            <w:r w:rsidRPr="00F778D1">
              <w:rPr>
                <w:i/>
                <w:iCs/>
              </w:rPr>
              <w:t>Solanum nigrum</w:t>
            </w:r>
            <w:r w:rsidRPr="00F778D1">
              <w:t>), apple of Peru (</w:t>
            </w:r>
            <w:r w:rsidRPr="00F778D1">
              <w:rPr>
                <w:i/>
                <w:iCs/>
              </w:rPr>
              <w:t>Nicandra physalodes</w:t>
            </w:r>
            <w:r w:rsidRPr="00F778D1">
              <w:t xml:space="preserve">), </w:t>
            </w:r>
            <w:r w:rsidRPr="00F778D1">
              <w:rPr>
                <w:i/>
                <w:iCs/>
              </w:rPr>
              <w:t>Conyza bonariensis</w:t>
            </w:r>
            <w:r w:rsidRPr="00F778D1">
              <w:t>, cape gooseberry (</w:t>
            </w:r>
            <w:r w:rsidRPr="00F778D1">
              <w:rPr>
                <w:i/>
                <w:iCs/>
              </w:rPr>
              <w:t>Physalis peruviana</w:t>
            </w:r>
            <w:r w:rsidRPr="00F778D1">
              <w:t>), marmalade bush (</w:t>
            </w:r>
            <w:r w:rsidRPr="00F778D1">
              <w:rPr>
                <w:i/>
                <w:iCs/>
              </w:rPr>
              <w:t>Streptosolen jamesonii</w:t>
            </w:r>
            <w:r w:rsidRPr="00F778D1">
              <w:t>), ground cherry (</w:t>
            </w:r>
            <w:r w:rsidRPr="00F778D1">
              <w:rPr>
                <w:i/>
                <w:iCs/>
              </w:rPr>
              <w:t>Physalis angulata</w:t>
            </w:r>
            <w:r w:rsidRPr="00F778D1">
              <w:t xml:space="preserve">), </w:t>
            </w:r>
            <w:r w:rsidRPr="00F778D1">
              <w:rPr>
                <w:i/>
                <w:iCs/>
              </w:rPr>
              <w:t>Solanum rantonnetii</w:t>
            </w:r>
            <w:r w:rsidRPr="00F778D1">
              <w:t>, thorn apple (</w:t>
            </w:r>
            <w:r w:rsidRPr="00F778D1">
              <w:rPr>
                <w:i/>
                <w:iCs/>
              </w:rPr>
              <w:t>Datura leichhardtii</w:t>
            </w:r>
            <w:r w:rsidRPr="00F778D1">
              <w:t>), jerusalem cherry (</w:t>
            </w:r>
            <w:r w:rsidRPr="00F778D1">
              <w:rPr>
                <w:i/>
                <w:iCs/>
              </w:rPr>
              <w:t>Solanum pseudocapsicum</w:t>
            </w:r>
            <w:r w:rsidRPr="00F778D1">
              <w:t xml:space="preserve">), </w:t>
            </w:r>
            <w:r w:rsidRPr="00F778D1">
              <w:rPr>
                <w:i/>
                <w:iCs/>
              </w:rPr>
              <w:t>Solanum jasminoides</w:t>
            </w:r>
            <w:r w:rsidRPr="00F778D1">
              <w:t>, sweet pepper (chili peppers, shishito pepper, bell pepper) (</w:t>
            </w:r>
            <w:r w:rsidRPr="00F778D1">
              <w:rPr>
                <w:i/>
                <w:iCs/>
              </w:rPr>
              <w:t>Capsicum annuum</w:t>
            </w:r>
            <w:r w:rsidRPr="00F778D1">
              <w:t xml:space="preserve">), tomato (including </w:t>
            </w:r>
            <w:r w:rsidRPr="00F778D1">
              <w:rPr>
                <w:i/>
                <w:iCs/>
              </w:rPr>
              <w:t>Lycopersicon esculentum</w:t>
            </w:r>
            <w:r w:rsidRPr="00F778D1">
              <w:t xml:space="preserve"> (=</w:t>
            </w:r>
            <w:r w:rsidR="004C3AED">
              <w:t xml:space="preserve"> </w:t>
            </w:r>
            <w:r w:rsidRPr="00F778D1">
              <w:rPr>
                <w:i/>
                <w:iCs/>
              </w:rPr>
              <w:t>Solanum lycopersicum</w:t>
            </w:r>
            <w:r w:rsidRPr="00F778D1">
              <w:t xml:space="preserve">), </w:t>
            </w:r>
            <w:r w:rsidRPr="00F778D1">
              <w:rPr>
                <w:i/>
                <w:iCs/>
              </w:rPr>
              <w:t>S. arcanum</w:t>
            </w:r>
            <w:r w:rsidRPr="00F778D1">
              <w:t xml:space="preserve">, </w:t>
            </w:r>
            <w:r w:rsidRPr="00F778D1">
              <w:rPr>
                <w:i/>
                <w:iCs/>
              </w:rPr>
              <w:t>S. cheesmaniae</w:t>
            </w:r>
            <w:r w:rsidRPr="00F778D1">
              <w:t xml:space="preserve">, </w:t>
            </w:r>
            <w:r w:rsidRPr="00F778D1">
              <w:rPr>
                <w:i/>
                <w:iCs/>
              </w:rPr>
              <w:t>S. chilense</w:t>
            </w:r>
            <w:r w:rsidRPr="00F778D1">
              <w:t xml:space="preserve">, </w:t>
            </w:r>
            <w:r w:rsidRPr="00F778D1">
              <w:rPr>
                <w:i/>
                <w:iCs/>
              </w:rPr>
              <w:t>S. galapagense</w:t>
            </w:r>
            <w:r w:rsidRPr="00F778D1">
              <w:t xml:space="preserve">, </w:t>
            </w:r>
            <w:r w:rsidRPr="00F778D1">
              <w:rPr>
                <w:i/>
                <w:iCs/>
              </w:rPr>
              <w:t>S. peruvianum</w:t>
            </w:r>
            <w:r w:rsidRPr="00F778D1">
              <w:t xml:space="preserve">, </w:t>
            </w:r>
            <w:r w:rsidRPr="00F778D1">
              <w:rPr>
                <w:i/>
                <w:iCs/>
              </w:rPr>
              <w:t>S. pimpinellifolium</w:t>
            </w:r>
            <w:r w:rsidRPr="00F778D1">
              <w:t xml:space="preserve">), </w:t>
            </w:r>
            <w:r w:rsidRPr="00F778D1">
              <w:rPr>
                <w:i/>
                <w:iCs/>
              </w:rPr>
              <w:t>Solanum sisymbriifolium</w:t>
            </w:r>
            <w:r w:rsidRPr="00F778D1">
              <w:t>, potato (</w:t>
            </w:r>
            <w:r w:rsidRPr="00F778D1">
              <w:rPr>
                <w:i/>
                <w:iCs/>
              </w:rPr>
              <w:t>Solanum tuberosum</w:t>
            </w:r>
            <w:r w:rsidRPr="00F778D1">
              <w:t>), pepino (</w:t>
            </w:r>
            <w:r w:rsidRPr="00F778D1">
              <w:rPr>
                <w:i/>
                <w:iCs/>
              </w:rPr>
              <w:t>Solanum muricatum</w:t>
            </w:r>
            <w:r w:rsidRPr="00F778D1">
              <w:t xml:space="preserve">), </w:t>
            </w:r>
            <w:r w:rsidRPr="00F778D1">
              <w:rPr>
                <w:i/>
                <w:iCs/>
              </w:rPr>
              <w:t>Rhagodia eremaea</w:t>
            </w:r>
            <w:r w:rsidRPr="00F778D1">
              <w:t xml:space="preserve">, </w:t>
            </w:r>
            <w:r w:rsidRPr="00F778D1">
              <w:rPr>
                <w:i/>
                <w:iCs/>
              </w:rPr>
              <w:t>Calibrachoa</w:t>
            </w:r>
            <w:r w:rsidRPr="00F778D1">
              <w:t xml:space="preserve">, </w:t>
            </w:r>
            <w:r w:rsidRPr="00F778D1">
              <w:rPr>
                <w:i/>
                <w:iCs/>
              </w:rPr>
              <w:t>Cestrum</w:t>
            </w:r>
            <w:r w:rsidRPr="00F778D1">
              <w:t xml:space="preserve">, </w:t>
            </w:r>
            <w:r w:rsidRPr="004C3AED">
              <w:rPr>
                <w:i/>
                <w:iCs/>
              </w:rPr>
              <w:t>Dahlia</w:t>
            </w:r>
            <w:r w:rsidRPr="00F778D1">
              <w:t xml:space="preserve">, </w:t>
            </w:r>
            <w:r w:rsidRPr="00F778D1">
              <w:rPr>
                <w:i/>
                <w:iCs/>
              </w:rPr>
              <w:t>Brugmansia</w:t>
            </w:r>
            <w:r w:rsidRPr="00F778D1">
              <w:t xml:space="preserve">, </w:t>
            </w:r>
            <w:r w:rsidRPr="00F778D1">
              <w:rPr>
                <w:i/>
                <w:iCs/>
              </w:rPr>
              <w:t>Petunia</w:t>
            </w:r>
            <w:bookmarkStart w:id="3" w:name="sps3a"/>
            <w:bookmarkEnd w:id="3"/>
          </w:p>
        </w:tc>
      </w:tr>
      <w:tr w:rsidR="001F08F8" w14:paraId="1359EAE9" w14:textId="77777777" w:rsidTr="00B056CB">
        <w:tc>
          <w:tcPr>
            <w:tcW w:w="707" w:type="dxa"/>
            <w:tcBorders>
              <w:top w:val="single" w:sz="6" w:space="0" w:color="auto"/>
              <w:bottom w:val="single" w:sz="6" w:space="0" w:color="auto"/>
            </w:tcBorders>
            <w:shd w:val="clear" w:color="auto" w:fill="auto"/>
          </w:tcPr>
          <w:p w14:paraId="05ED2C3A" w14:textId="77777777" w:rsidR="00326D34" w:rsidRPr="004D1783" w:rsidRDefault="007E600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6C66530" w14:textId="77777777" w:rsidR="00326D34" w:rsidRPr="004D1783" w:rsidRDefault="007E600E" w:rsidP="004D1783">
            <w:pPr>
              <w:spacing w:before="120" w:after="120"/>
              <w:rPr>
                <w:b/>
                <w:bCs/>
              </w:rPr>
            </w:pPr>
            <w:r w:rsidRPr="004D1783">
              <w:rPr>
                <w:b/>
              </w:rPr>
              <w:t>Regions or countries likely to be affected, to the extent relevant or practicable</w:t>
            </w:r>
            <w:r w:rsidRPr="004D1783">
              <w:rPr>
                <w:b/>
                <w:bCs/>
              </w:rPr>
              <w:t>:</w:t>
            </w:r>
          </w:p>
          <w:p w14:paraId="3424E484" w14:textId="77777777" w:rsidR="00326D34" w:rsidRPr="004D1783" w:rsidRDefault="007E600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65F5C05" w14:textId="77777777" w:rsidR="00326D34" w:rsidRPr="004D1783" w:rsidRDefault="007E600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Kazakhstan, Kenya, Pakistan, Uganda</w:t>
            </w:r>
            <w:bookmarkStart w:id="7" w:name="sps4a"/>
            <w:bookmarkEnd w:id="7"/>
          </w:p>
        </w:tc>
      </w:tr>
      <w:tr w:rsidR="001F08F8" w14:paraId="7B66BF7E" w14:textId="77777777" w:rsidTr="00B056CB">
        <w:tc>
          <w:tcPr>
            <w:tcW w:w="707" w:type="dxa"/>
            <w:tcBorders>
              <w:top w:val="single" w:sz="6" w:space="0" w:color="auto"/>
              <w:bottom w:val="single" w:sz="6" w:space="0" w:color="auto"/>
            </w:tcBorders>
            <w:shd w:val="clear" w:color="auto" w:fill="auto"/>
          </w:tcPr>
          <w:p w14:paraId="7B959DDE" w14:textId="77777777" w:rsidR="00326D34" w:rsidRPr="004D1783" w:rsidRDefault="007E600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5D65AD0" w14:textId="77777777" w:rsidR="00326D34" w:rsidRPr="004D1783" w:rsidRDefault="007E600E" w:rsidP="004D1783">
            <w:pPr>
              <w:spacing w:before="120" w:after="120"/>
            </w:pPr>
            <w:r w:rsidRPr="004D1783">
              <w:rPr>
                <w:b/>
              </w:rPr>
              <w:t>Title of the notified document:</w:t>
            </w:r>
            <w:r w:rsidRPr="008F3F4B">
              <w:t xml:space="preserve"> Emergency measures to prevent </w:t>
            </w:r>
            <w:r w:rsidRPr="008F3F4B">
              <w:rPr>
                <w:i/>
                <w:iCs/>
              </w:rPr>
              <w:t>Potato spindle tuber viroid</w:t>
            </w:r>
            <w:r w:rsidRPr="008F3F4B">
              <w:t xml:space="preserve"> (PSTVd) from entering Japan through the importation of seeds and plants of host plants of PSTVd</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3</w:t>
            </w:r>
            <w:bookmarkEnd w:id="10"/>
          </w:p>
        </w:tc>
      </w:tr>
      <w:tr w:rsidR="001F08F8" w14:paraId="60F13481" w14:textId="77777777" w:rsidTr="00B056CB">
        <w:tc>
          <w:tcPr>
            <w:tcW w:w="707" w:type="dxa"/>
            <w:tcBorders>
              <w:top w:val="single" w:sz="6" w:space="0" w:color="auto"/>
              <w:bottom w:val="single" w:sz="6" w:space="0" w:color="auto"/>
            </w:tcBorders>
            <w:shd w:val="clear" w:color="auto" w:fill="auto"/>
          </w:tcPr>
          <w:p w14:paraId="2FCD2E20" w14:textId="77777777" w:rsidR="00326D34" w:rsidRPr="004D1783" w:rsidRDefault="007E600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6F4415" w14:textId="77777777" w:rsidR="00326D34" w:rsidRPr="004D1783" w:rsidRDefault="007E600E" w:rsidP="00A90F1D">
            <w:pPr>
              <w:spacing w:before="120"/>
            </w:pPr>
            <w:r w:rsidRPr="004D1783">
              <w:rPr>
                <w:b/>
              </w:rPr>
              <w:t>Description of content:</w:t>
            </w:r>
            <w:r w:rsidRPr="00097200">
              <w:t xml:space="preserve"> In order to prevent PSTVd from entering Japan, the Ministry of Agriculture, Forestry and Fisheries of Japan (MAFF) will require National Plant Protection Organizations (NPPO) of exporting countries to certify that:</w:t>
            </w:r>
          </w:p>
          <w:p w14:paraId="72156296" w14:textId="77777777" w:rsidR="004B0D03" w:rsidRDefault="004B0D03" w:rsidP="004B0D03">
            <w:pPr>
              <w:numPr>
                <w:ilvl w:val="0"/>
                <w:numId w:val="16"/>
              </w:numPr>
              <w:spacing w:before="120"/>
              <w:ind w:left="357" w:hanging="357"/>
            </w:pPr>
            <w:r>
              <w:t xml:space="preserve">for </w:t>
            </w:r>
            <w:r w:rsidR="007E600E" w:rsidRPr="00097200">
              <w:t>seeds, either:</w:t>
            </w:r>
          </w:p>
          <w:p w14:paraId="1E7C38C9" w14:textId="77777777" w:rsidR="004B0D03" w:rsidRDefault="007E600E" w:rsidP="004B0D03">
            <w:pPr>
              <w:numPr>
                <w:ilvl w:val="0"/>
                <w:numId w:val="17"/>
              </w:numPr>
              <w:tabs>
                <w:tab w:val="left" w:pos="722"/>
              </w:tabs>
              <w:ind w:left="714" w:hanging="357"/>
            </w:pPr>
            <w:r w:rsidRPr="00097200">
              <w:t>the samples randomly taken from parent plants and ones with suspected symptoms are tested during harvest period by an appropriate genetic method such as RT</w:t>
            </w:r>
            <w:r w:rsidR="00A33E70">
              <w:noBreakHyphen/>
            </w:r>
            <w:r w:rsidRPr="00097200">
              <w:t xml:space="preserve">PCR assay and found to be free from </w:t>
            </w:r>
            <w:r w:rsidRPr="00097200">
              <w:rPr>
                <w:i/>
                <w:iCs/>
              </w:rPr>
              <w:t>Potato spindle tuber viroid</w:t>
            </w:r>
            <w:r w:rsidRPr="00097200">
              <w:t>; or</w:t>
            </w:r>
          </w:p>
          <w:p w14:paraId="703E7CAF" w14:textId="1A21DF25" w:rsidR="004B0D03" w:rsidRDefault="007E600E" w:rsidP="004B0D03">
            <w:pPr>
              <w:numPr>
                <w:ilvl w:val="0"/>
                <w:numId w:val="17"/>
              </w:numPr>
              <w:tabs>
                <w:tab w:val="left" w:pos="722"/>
              </w:tabs>
              <w:ind w:left="714" w:hanging="357"/>
            </w:pPr>
            <w:r w:rsidRPr="00097200">
              <w:t>the seeds are tested prior to export by an appropriate genetic method such as RT</w:t>
            </w:r>
            <w:r w:rsidR="00F41E82">
              <w:noBreakHyphen/>
            </w:r>
            <w:r w:rsidRPr="00097200">
              <w:t xml:space="preserve">PCR assay and found to be free from </w:t>
            </w:r>
            <w:r w:rsidRPr="00097200">
              <w:rPr>
                <w:i/>
                <w:iCs/>
              </w:rPr>
              <w:t>Potato spindle tuber viroid</w:t>
            </w:r>
            <w:r w:rsidRPr="00097200">
              <w:t>; 4,600</w:t>
            </w:r>
            <w:r w:rsidR="00A33E70">
              <w:t xml:space="preserve"> </w:t>
            </w:r>
            <w:r w:rsidRPr="00097200">
              <w:t xml:space="preserve">seeds are randomly taken from a lot as samples in accordance with the International Seed Testing Association (ISTA) procedures or in case that the number of seeds of a lot is less than 46,000, 10% of the seeds are used for the testing; they are </w:t>
            </w:r>
            <w:r w:rsidRPr="00097200">
              <w:lastRenderedPageBreak/>
              <w:t>divided into at most 400 seeds as sub-samples; or</w:t>
            </w:r>
          </w:p>
          <w:p w14:paraId="1B84CF08" w14:textId="77777777" w:rsidR="004B0D03" w:rsidRDefault="007E600E" w:rsidP="004B0D03">
            <w:pPr>
              <w:numPr>
                <w:ilvl w:val="0"/>
                <w:numId w:val="16"/>
              </w:numPr>
              <w:ind w:left="357" w:hanging="357"/>
            </w:pPr>
            <w:r w:rsidRPr="00097200">
              <w:t>for live plants and plant parts for planting (excluding seeds and fruits):</w:t>
            </w:r>
          </w:p>
          <w:p w14:paraId="6093DE40" w14:textId="5AC6E67A" w:rsidR="001F08F8" w:rsidRPr="00097200" w:rsidRDefault="007E600E" w:rsidP="004B0D03">
            <w:pPr>
              <w:numPr>
                <w:ilvl w:val="0"/>
                <w:numId w:val="18"/>
              </w:numPr>
              <w:tabs>
                <w:tab w:val="left" w:pos="722"/>
              </w:tabs>
              <w:spacing w:after="120"/>
            </w:pPr>
            <w:r w:rsidRPr="00097200">
              <w:t xml:space="preserve">the plants randomly taken from a lot and plants with suspected symptoms are tested during the growing season or prior to export by an appropriate genetic method such as RT-PCR assay and found to be free from </w:t>
            </w:r>
            <w:r w:rsidRPr="00097200">
              <w:rPr>
                <w:i/>
                <w:iCs/>
              </w:rPr>
              <w:t>Potato spindle tuber viroid</w:t>
            </w:r>
            <w:r w:rsidRPr="00097200">
              <w:t>.</w:t>
            </w:r>
          </w:p>
          <w:p w14:paraId="23C22A93" w14:textId="77777777" w:rsidR="001F08F8" w:rsidRPr="00097200" w:rsidRDefault="007E600E" w:rsidP="00A33E70">
            <w:r w:rsidRPr="00097200">
              <w:t>In addition, the NPPO will be required to declare as below in the column of Additional declaration of Phytosanitary Certificate.</w:t>
            </w:r>
          </w:p>
          <w:p w14:paraId="6AE7FD66" w14:textId="6822EA84" w:rsidR="001F08F8" w:rsidRPr="00097200" w:rsidRDefault="007E600E" w:rsidP="004D1783">
            <w:pPr>
              <w:spacing w:after="120"/>
            </w:pPr>
            <w:r w:rsidRPr="00097200">
              <w:t>"</w:t>
            </w:r>
            <w:r w:rsidRPr="00097200">
              <w:rPr>
                <w:i/>
                <w:iCs/>
              </w:rPr>
              <w:t>Fulfills item 24 of the Annexed Table 2-2 of the Ordinance for Enforcement of the Plant Protection Act (MAF Ordinance No. 73/1950)</w:t>
            </w:r>
            <w:r w:rsidR="004B0D03">
              <w:rPr>
                <w:i/>
                <w:iCs/>
              </w:rPr>
              <w:t>.</w:t>
            </w:r>
            <w:r w:rsidRPr="00097200">
              <w:t>"</w:t>
            </w:r>
            <w:bookmarkStart w:id="11" w:name="sps6a"/>
            <w:bookmarkEnd w:id="11"/>
          </w:p>
        </w:tc>
      </w:tr>
      <w:tr w:rsidR="001F08F8" w14:paraId="7FC496DC" w14:textId="77777777" w:rsidTr="00B056CB">
        <w:tc>
          <w:tcPr>
            <w:tcW w:w="707" w:type="dxa"/>
            <w:tcBorders>
              <w:top w:val="single" w:sz="6" w:space="0" w:color="auto"/>
              <w:bottom w:val="single" w:sz="6" w:space="0" w:color="auto"/>
            </w:tcBorders>
            <w:shd w:val="clear" w:color="auto" w:fill="auto"/>
          </w:tcPr>
          <w:p w14:paraId="20781BD9" w14:textId="77777777" w:rsidR="00326D34" w:rsidRPr="004D1783" w:rsidRDefault="007E600E"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3AD10549" w14:textId="77777777" w:rsidR="00326D34" w:rsidRPr="004D1783" w:rsidRDefault="007E600E" w:rsidP="004D1783">
            <w:pPr>
              <w:spacing w:before="120" w:after="120"/>
            </w:pPr>
            <w:r w:rsidRPr="004D1783">
              <w:rPr>
                <w:b/>
              </w:rPr>
              <w:t>Objective and rationale: [ ]</w:t>
            </w:r>
            <w:bookmarkStart w:id="12" w:name="sps7a"/>
            <w:bookmarkEnd w:id="12"/>
            <w:r w:rsidRPr="004D1783">
              <w:rPr>
                <w:b/>
              </w:rPr>
              <w:t> food safety, [ ]</w:t>
            </w:r>
            <w:bookmarkStart w:id="13" w:name="sps7b"/>
            <w:bookmarkEnd w:id="13"/>
            <w:r w:rsidRPr="004D1783">
              <w:rPr>
                <w:b/>
              </w:rPr>
              <w:t> animal health, [</w:t>
            </w:r>
            <w:bookmarkStart w:id="14" w:name="sps7c"/>
            <w:r w:rsidRPr="004D1783">
              <w:rPr>
                <w:b/>
              </w:rPr>
              <w:t>X</w:t>
            </w:r>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F08F8" w14:paraId="055B17FA" w14:textId="77777777" w:rsidTr="00B056CB">
        <w:tc>
          <w:tcPr>
            <w:tcW w:w="707" w:type="dxa"/>
            <w:tcBorders>
              <w:top w:val="single" w:sz="6" w:space="0" w:color="auto"/>
              <w:bottom w:val="single" w:sz="6" w:space="0" w:color="auto"/>
            </w:tcBorders>
            <w:shd w:val="clear" w:color="auto" w:fill="auto"/>
          </w:tcPr>
          <w:p w14:paraId="33DC71DB" w14:textId="77777777" w:rsidR="00326D34" w:rsidRPr="004D1783" w:rsidRDefault="007E600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B08A2D2" w14:textId="77777777" w:rsidR="00326D34" w:rsidRPr="004D1783" w:rsidRDefault="007E600E" w:rsidP="004D1783">
            <w:pPr>
              <w:spacing w:before="120" w:after="120"/>
            </w:pPr>
            <w:r w:rsidRPr="004D1783">
              <w:rPr>
                <w:b/>
              </w:rPr>
              <w:t>Nature of the urgent problem(s) and reason for urgent action:</w:t>
            </w:r>
            <w:r w:rsidRPr="00786DCE">
              <w:t xml:space="preserve"> PSTVd is one of the most serious pests for Japan. In order to prevent PSTVd from entering Japan, an additional declaration is to be provided in Phytosanitary Certificate for the import of seeds and plants of host plants of PSTVd. This is the urgent action before the revision of the Ordinance for Enforcement of the Plant Protection Act based on the newly confirmed information that PSTVd is occurring in Kazakhstan, Kenya, Pakistan and Uganda.</w:t>
            </w:r>
            <w:bookmarkStart w:id="18" w:name="sps8a"/>
            <w:bookmarkEnd w:id="18"/>
          </w:p>
        </w:tc>
      </w:tr>
      <w:tr w:rsidR="001F08F8" w14:paraId="338F30CC" w14:textId="77777777" w:rsidTr="00B056CB">
        <w:tc>
          <w:tcPr>
            <w:tcW w:w="707" w:type="dxa"/>
            <w:tcBorders>
              <w:top w:val="single" w:sz="6" w:space="0" w:color="auto"/>
              <w:bottom w:val="single" w:sz="6" w:space="0" w:color="auto"/>
            </w:tcBorders>
            <w:shd w:val="clear" w:color="auto" w:fill="auto"/>
          </w:tcPr>
          <w:p w14:paraId="12B38274" w14:textId="77777777" w:rsidR="00326D34" w:rsidRPr="004D1783" w:rsidRDefault="007E600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A04B33" w14:textId="77777777" w:rsidR="00326D34" w:rsidRPr="004D1783" w:rsidRDefault="007E600E" w:rsidP="00682179">
            <w:pPr>
              <w:spacing w:before="120" w:after="100"/>
              <w:rPr>
                <w:b/>
              </w:rPr>
            </w:pPr>
            <w:r w:rsidRPr="004D1783">
              <w:rPr>
                <w:b/>
              </w:rPr>
              <w:t xml:space="preserve">Is there a relevant international standard? If so, identify the standard: </w:t>
            </w:r>
          </w:p>
          <w:p w14:paraId="1F7199B4" w14:textId="77777777" w:rsidR="00326D34" w:rsidRPr="004D1783" w:rsidRDefault="007E600E" w:rsidP="00682179">
            <w:pPr>
              <w:spacing w:after="10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64224E61" w14:textId="77777777" w:rsidR="00326D34" w:rsidRPr="004D1783" w:rsidRDefault="007E600E" w:rsidP="00682179">
            <w:pPr>
              <w:spacing w:after="10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1325BDBA" w14:textId="31D2A18E" w:rsidR="00326D34" w:rsidRPr="004D1783" w:rsidRDefault="007E600E" w:rsidP="00682179">
            <w:pPr>
              <w:spacing w:after="100"/>
              <w:ind w:left="720" w:hanging="720"/>
            </w:pPr>
            <w:r w:rsidRPr="004D1783">
              <w:rPr>
                <w:b/>
              </w:rPr>
              <w:t>[</w:t>
            </w:r>
            <w:bookmarkStart w:id="23" w:name="sps9c"/>
            <w:r w:rsidRPr="004D1783">
              <w:rPr>
                <w:b/>
              </w:rPr>
              <w:t>X</w:t>
            </w:r>
            <w:bookmarkEnd w:id="23"/>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IPPC</w:t>
            </w:r>
            <w:r w:rsidR="00A33E70">
              <w:t> </w:t>
            </w:r>
            <w:r w:rsidRPr="00656612">
              <w:t>Article</w:t>
            </w:r>
            <w:r w:rsidR="00A33E70">
              <w:t> </w:t>
            </w:r>
            <w:r w:rsidRPr="00656612">
              <w:t>7 and ISPM 1</w:t>
            </w:r>
            <w:bookmarkStart w:id="24" w:name="sps9ctext"/>
            <w:bookmarkEnd w:id="24"/>
          </w:p>
          <w:p w14:paraId="29EC3DEC" w14:textId="77777777" w:rsidR="00326D34" w:rsidRPr="004D1783" w:rsidRDefault="007E600E" w:rsidP="00682179">
            <w:pPr>
              <w:spacing w:after="100"/>
              <w:ind w:left="720" w:hanging="720"/>
              <w:rPr>
                <w:b/>
              </w:rPr>
            </w:pPr>
            <w:r w:rsidRPr="004D1783">
              <w:rPr>
                <w:b/>
              </w:rPr>
              <w:t>[ ]</w:t>
            </w:r>
            <w:bookmarkStart w:id="25" w:name="sps9d"/>
            <w:bookmarkEnd w:id="25"/>
            <w:r w:rsidRPr="004D1783">
              <w:rPr>
                <w:b/>
              </w:rPr>
              <w:tab/>
              <w:t>None</w:t>
            </w:r>
          </w:p>
          <w:p w14:paraId="671046CC" w14:textId="77777777" w:rsidR="00326D34" w:rsidRPr="004D1783" w:rsidRDefault="007E600E" w:rsidP="00682179">
            <w:pPr>
              <w:spacing w:after="100"/>
              <w:rPr>
                <w:b/>
              </w:rPr>
            </w:pPr>
            <w:r w:rsidRPr="004D1783">
              <w:rPr>
                <w:b/>
              </w:rPr>
              <w:t>Does this proposed regulation conform to the relevant international standard?</w:t>
            </w:r>
          </w:p>
          <w:p w14:paraId="7678E58F" w14:textId="77777777" w:rsidR="00326D34" w:rsidRPr="004D1783" w:rsidRDefault="007E600E" w:rsidP="00682179">
            <w:pPr>
              <w:spacing w:after="10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170B9CE8" w14:textId="77777777" w:rsidR="00326D34" w:rsidRPr="004D1783" w:rsidRDefault="007E600E"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F08F8" w14:paraId="5A25F049" w14:textId="77777777" w:rsidTr="00B056CB">
        <w:tc>
          <w:tcPr>
            <w:tcW w:w="707" w:type="dxa"/>
            <w:tcBorders>
              <w:top w:val="single" w:sz="6" w:space="0" w:color="auto"/>
              <w:bottom w:val="single" w:sz="6" w:space="0" w:color="auto"/>
            </w:tcBorders>
            <w:shd w:val="clear" w:color="auto" w:fill="auto"/>
          </w:tcPr>
          <w:p w14:paraId="174FC4A6" w14:textId="77777777" w:rsidR="00326D34" w:rsidRPr="004D1783" w:rsidRDefault="007E600E"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A37D32B" w14:textId="6714F17B" w:rsidR="00326D34" w:rsidRPr="004D1783" w:rsidRDefault="007E600E" w:rsidP="00A33E70">
            <w:pPr>
              <w:spacing w:before="120"/>
            </w:pPr>
            <w:r w:rsidRPr="004D1783">
              <w:rPr>
                <w:b/>
              </w:rPr>
              <w:t>Other relevant documents and language(s) in which these are available:</w:t>
            </w:r>
            <w:r w:rsidRPr="004D1783">
              <w:rPr>
                <w:bCs/>
              </w:rPr>
              <w:t xml:space="preserve"> Table</w:t>
            </w:r>
            <w:r w:rsidR="00A33E70">
              <w:rPr>
                <w:bCs/>
              </w:rPr>
              <w:t> </w:t>
            </w:r>
            <w:r w:rsidRPr="004D1783">
              <w:rPr>
                <w:bCs/>
              </w:rPr>
              <w:t>2</w:t>
            </w:r>
            <w:r w:rsidR="00A33E70">
              <w:rPr>
                <w:bCs/>
              </w:rPr>
              <w:noBreakHyphen/>
            </w:r>
            <w:r w:rsidRPr="004D1783">
              <w:rPr>
                <w:bCs/>
              </w:rPr>
              <w:t>2, MAF Ordinance No. 73/1950</w:t>
            </w:r>
          </w:p>
          <w:p w14:paraId="7AAD01AB" w14:textId="77777777" w:rsidR="001F08F8" w:rsidRPr="004D1783" w:rsidRDefault="003B60EB" w:rsidP="00A33E70">
            <w:pPr>
              <w:spacing w:after="120"/>
              <w:rPr>
                <w:bCs/>
              </w:rPr>
            </w:pPr>
            <w:hyperlink r:id="rId7" w:tgtFrame="_blank" w:history="1">
              <w:r w:rsidR="007E600E" w:rsidRPr="004D1783">
                <w:rPr>
                  <w:bCs/>
                  <w:color w:val="0000FF"/>
                  <w:u w:val="single"/>
                </w:rPr>
                <w:t>http://www.maff.go.jp/pps/j/law/houki/shorei/E_Annexed_Table2-2_from_20210428.htm</w:t>
              </w:r>
            </w:hyperlink>
            <w:bookmarkStart w:id="29" w:name="sps10a"/>
            <w:bookmarkEnd w:id="29"/>
            <w:r w:rsidR="007E600E" w:rsidRPr="00EC5D60">
              <w:rPr>
                <w:bCs/>
              </w:rPr>
              <w:t xml:space="preserve"> (available in English)</w:t>
            </w:r>
            <w:bookmarkStart w:id="30" w:name="sps10b"/>
            <w:bookmarkEnd w:id="30"/>
          </w:p>
        </w:tc>
      </w:tr>
      <w:tr w:rsidR="001F08F8" w14:paraId="201E7276" w14:textId="77777777" w:rsidTr="00B056CB">
        <w:tc>
          <w:tcPr>
            <w:tcW w:w="707" w:type="dxa"/>
            <w:tcBorders>
              <w:top w:val="single" w:sz="6" w:space="0" w:color="auto"/>
              <w:bottom w:val="single" w:sz="6" w:space="0" w:color="auto"/>
            </w:tcBorders>
            <w:shd w:val="clear" w:color="auto" w:fill="auto"/>
          </w:tcPr>
          <w:p w14:paraId="7C800166" w14:textId="77777777" w:rsidR="00326D34" w:rsidRPr="004D1783" w:rsidRDefault="007E600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5C2A0F0" w14:textId="26AD2542" w:rsidR="00326D34" w:rsidRPr="004D1783" w:rsidRDefault="007E600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30</w:t>
            </w:r>
            <w:r w:rsidR="00A33E70">
              <w:t> </w:t>
            </w:r>
            <w:r w:rsidRPr="00EC5D60">
              <w:t>days after the date of this notification.</w:t>
            </w:r>
            <w:bookmarkStart w:id="31" w:name="sps11a"/>
            <w:bookmarkStart w:id="32" w:name="sps11c"/>
            <w:bookmarkStart w:id="33" w:name="sps11cbis"/>
            <w:bookmarkStart w:id="34" w:name="sps11d"/>
            <w:bookmarkEnd w:id="31"/>
            <w:bookmarkEnd w:id="32"/>
            <w:bookmarkEnd w:id="33"/>
            <w:bookmarkEnd w:id="34"/>
          </w:p>
          <w:p w14:paraId="26A4ECD5" w14:textId="77777777" w:rsidR="00326D34" w:rsidRPr="004D1783" w:rsidRDefault="007E600E"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F08F8" w:rsidRPr="007866AF" w14:paraId="068586B5" w14:textId="77777777" w:rsidTr="004354DD">
        <w:tc>
          <w:tcPr>
            <w:tcW w:w="707" w:type="dxa"/>
            <w:tcBorders>
              <w:top w:val="single" w:sz="6" w:space="0" w:color="auto"/>
              <w:bottom w:val="single" w:sz="6" w:space="0" w:color="auto"/>
            </w:tcBorders>
            <w:shd w:val="clear" w:color="auto" w:fill="auto"/>
          </w:tcPr>
          <w:p w14:paraId="4B19CC7E" w14:textId="77777777" w:rsidR="00326D34" w:rsidRPr="004D1783" w:rsidRDefault="007E600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7C6DD62" w14:textId="77777777" w:rsidR="00326D34" w:rsidRPr="004D1783" w:rsidRDefault="007E600E"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6327C9BF" w14:textId="77777777" w:rsidR="001F08F8" w:rsidRPr="00EC5D60" w:rsidRDefault="007E600E" w:rsidP="004D1783">
            <w:r w:rsidRPr="00EC5D60">
              <w:t>Standards Information Service</w:t>
            </w:r>
          </w:p>
          <w:p w14:paraId="087399BA" w14:textId="77777777" w:rsidR="001F08F8" w:rsidRPr="00EC5D60" w:rsidRDefault="007E600E" w:rsidP="004D1783">
            <w:r w:rsidRPr="00EC5D60">
              <w:t>International Trade Division</w:t>
            </w:r>
          </w:p>
          <w:p w14:paraId="55DD3947" w14:textId="77777777" w:rsidR="001F08F8" w:rsidRPr="00EC5D60" w:rsidRDefault="007E600E" w:rsidP="004D1783">
            <w:r w:rsidRPr="00EC5D60">
              <w:t>Economic Affairs Bureau</w:t>
            </w:r>
          </w:p>
          <w:p w14:paraId="22EB484A" w14:textId="77777777" w:rsidR="001F08F8" w:rsidRPr="00EC5D60" w:rsidRDefault="007E600E" w:rsidP="004D1783">
            <w:r w:rsidRPr="00EC5D60">
              <w:t>Ministry of Foreign Affairs</w:t>
            </w:r>
          </w:p>
          <w:p w14:paraId="3740FD26" w14:textId="77777777" w:rsidR="001F08F8" w:rsidRPr="00A33E70" w:rsidRDefault="007E600E" w:rsidP="004D1783">
            <w:pPr>
              <w:rPr>
                <w:lang w:val="es-ES"/>
              </w:rPr>
            </w:pPr>
            <w:r w:rsidRPr="00A33E70">
              <w:rPr>
                <w:lang w:val="es-ES"/>
              </w:rPr>
              <w:t>2-2-1 Kasumigaseki, Chiyoda-ku</w:t>
            </w:r>
          </w:p>
          <w:p w14:paraId="533C7278" w14:textId="77777777" w:rsidR="001F08F8" w:rsidRPr="00A33E70" w:rsidRDefault="007E600E" w:rsidP="004D1783">
            <w:pPr>
              <w:rPr>
                <w:lang w:val="es-ES"/>
              </w:rPr>
            </w:pPr>
            <w:r w:rsidRPr="00A33E70">
              <w:rPr>
                <w:lang w:val="es-ES"/>
              </w:rPr>
              <w:t>Tokyo 100-8919, Japan</w:t>
            </w:r>
          </w:p>
          <w:p w14:paraId="5100535D" w14:textId="77777777" w:rsidR="001F08F8" w:rsidRPr="00A33E70" w:rsidRDefault="007E600E" w:rsidP="004D1783">
            <w:pPr>
              <w:rPr>
                <w:lang w:val="es-ES"/>
              </w:rPr>
            </w:pPr>
            <w:r w:rsidRPr="00A33E70">
              <w:rPr>
                <w:lang w:val="es-ES"/>
              </w:rPr>
              <w:t>Tel: +(81 3) 5501 8344</w:t>
            </w:r>
          </w:p>
          <w:p w14:paraId="148AF499" w14:textId="77777777" w:rsidR="001F08F8" w:rsidRPr="00A33E70" w:rsidRDefault="007E600E" w:rsidP="004D1783">
            <w:pPr>
              <w:rPr>
                <w:lang w:val="fr-CH"/>
              </w:rPr>
            </w:pPr>
            <w:r w:rsidRPr="00A33E70">
              <w:rPr>
                <w:lang w:val="fr-CH"/>
              </w:rPr>
              <w:t>Fax: +(81 3) 5501 8343</w:t>
            </w:r>
          </w:p>
          <w:p w14:paraId="31D654F2" w14:textId="77777777" w:rsidR="001F08F8" w:rsidRPr="00A33E70" w:rsidRDefault="007E600E" w:rsidP="004D1783">
            <w:pPr>
              <w:spacing w:after="120"/>
              <w:rPr>
                <w:lang w:val="fr-CH"/>
              </w:rPr>
            </w:pPr>
            <w:r w:rsidRPr="00A33E70">
              <w:rPr>
                <w:lang w:val="fr-CH"/>
              </w:rPr>
              <w:t>E-mail: enquiry@mofa.go.jp</w:t>
            </w:r>
            <w:bookmarkStart w:id="39" w:name="sps12c"/>
            <w:bookmarkEnd w:id="39"/>
          </w:p>
        </w:tc>
      </w:tr>
      <w:tr w:rsidR="001F08F8" w:rsidRPr="007866AF" w14:paraId="57ACA2C7" w14:textId="77777777" w:rsidTr="004354DD">
        <w:tc>
          <w:tcPr>
            <w:tcW w:w="707" w:type="dxa"/>
            <w:tcBorders>
              <w:top w:val="single" w:sz="6" w:space="0" w:color="auto"/>
              <w:bottom w:val="double" w:sz="4" w:space="0" w:color="auto"/>
            </w:tcBorders>
            <w:shd w:val="clear" w:color="auto" w:fill="auto"/>
          </w:tcPr>
          <w:p w14:paraId="4B8D8979" w14:textId="77777777" w:rsidR="00326D34" w:rsidRPr="004D1783" w:rsidRDefault="007E600E" w:rsidP="00B056CB">
            <w:pPr>
              <w:keepNext/>
              <w:keepLines/>
              <w:spacing w:before="120" w:after="120"/>
              <w:rPr>
                <w:b/>
              </w:rPr>
            </w:pPr>
            <w:r w:rsidRPr="004D1783">
              <w:rPr>
                <w:b/>
              </w:rPr>
              <w:lastRenderedPageBreak/>
              <w:t>13.</w:t>
            </w:r>
          </w:p>
        </w:tc>
        <w:tc>
          <w:tcPr>
            <w:tcW w:w="8320" w:type="dxa"/>
            <w:tcBorders>
              <w:top w:val="single" w:sz="6" w:space="0" w:color="auto"/>
              <w:bottom w:val="double" w:sz="4" w:space="0" w:color="auto"/>
            </w:tcBorders>
            <w:shd w:val="clear" w:color="auto" w:fill="auto"/>
          </w:tcPr>
          <w:p w14:paraId="0FDFB7E2" w14:textId="77777777" w:rsidR="00326D34" w:rsidRPr="004D1783" w:rsidRDefault="007E600E"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49E132D" w14:textId="77777777" w:rsidR="00326D34" w:rsidRPr="00EC5D60" w:rsidRDefault="007E600E" w:rsidP="00B056CB">
            <w:pPr>
              <w:keepNext/>
              <w:keepLines/>
              <w:rPr>
                <w:bCs/>
              </w:rPr>
            </w:pPr>
            <w:r w:rsidRPr="00EC5D60">
              <w:rPr>
                <w:bCs/>
              </w:rPr>
              <w:t>Standards Information Service</w:t>
            </w:r>
          </w:p>
          <w:p w14:paraId="0F52500F" w14:textId="77777777" w:rsidR="00326D34" w:rsidRPr="00EC5D60" w:rsidRDefault="007E600E" w:rsidP="00B056CB">
            <w:pPr>
              <w:keepNext/>
              <w:keepLines/>
              <w:rPr>
                <w:bCs/>
              </w:rPr>
            </w:pPr>
            <w:r w:rsidRPr="00EC5D60">
              <w:rPr>
                <w:bCs/>
              </w:rPr>
              <w:t>International Trade Division</w:t>
            </w:r>
          </w:p>
          <w:p w14:paraId="63D61774" w14:textId="77777777" w:rsidR="00326D34" w:rsidRPr="00EC5D60" w:rsidRDefault="007E600E" w:rsidP="00B056CB">
            <w:pPr>
              <w:keepNext/>
              <w:keepLines/>
              <w:rPr>
                <w:bCs/>
              </w:rPr>
            </w:pPr>
            <w:r w:rsidRPr="00EC5D60">
              <w:rPr>
                <w:bCs/>
              </w:rPr>
              <w:t>Economic Affairs Bureau</w:t>
            </w:r>
          </w:p>
          <w:p w14:paraId="274EAC56" w14:textId="77777777" w:rsidR="00326D34" w:rsidRPr="00EC5D60" w:rsidRDefault="007E600E" w:rsidP="00B056CB">
            <w:pPr>
              <w:keepNext/>
              <w:keepLines/>
              <w:rPr>
                <w:bCs/>
              </w:rPr>
            </w:pPr>
            <w:r w:rsidRPr="00EC5D60">
              <w:rPr>
                <w:bCs/>
              </w:rPr>
              <w:t>Ministry of Foreign Affairs</w:t>
            </w:r>
          </w:p>
          <w:p w14:paraId="10362800" w14:textId="77777777" w:rsidR="00326D34" w:rsidRPr="00A33E70" w:rsidRDefault="007E600E" w:rsidP="00B056CB">
            <w:pPr>
              <w:keepNext/>
              <w:keepLines/>
              <w:rPr>
                <w:bCs/>
                <w:lang w:val="es-ES"/>
              </w:rPr>
            </w:pPr>
            <w:r w:rsidRPr="00A33E70">
              <w:rPr>
                <w:bCs/>
                <w:lang w:val="es-ES"/>
              </w:rPr>
              <w:t>2-2-1 Kasumigaseki, Chiyoda-ku</w:t>
            </w:r>
          </w:p>
          <w:p w14:paraId="08A949CA" w14:textId="77777777" w:rsidR="00326D34" w:rsidRPr="00A33E70" w:rsidRDefault="007E600E" w:rsidP="00B056CB">
            <w:pPr>
              <w:keepNext/>
              <w:keepLines/>
              <w:rPr>
                <w:bCs/>
                <w:lang w:val="es-ES"/>
              </w:rPr>
            </w:pPr>
            <w:r w:rsidRPr="00A33E70">
              <w:rPr>
                <w:bCs/>
                <w:lang w:val="es-ES"/>
              </w:rPr>
              <w:t>Tokyo 100-8919, Japan</w:t>
            </w:r>
          </w:p>
          <w:p w14:paraId="6180904A" w14:textId="77777777" w:rsidR="00326D34" w:rsidRPr="00A33E70" w:rsidRDefault="007E600E" w:rsidP="00B056CB">
            <w:pPr>
              <w:keepNext/>
              <w:keepLines/>
              <w:rPr>
                <w:bCs/>
                <w:lang w:val="es-ES"/>
              </w:rPr>
            </w:pPr>
            <w:r w:rsidRPr="00A33E70">
              <w:rPr>
                <w:bCs/>
                <w:lang w:val="es-ES"/>
              </w:rPr>
              <w:t>Tel: +(81 3) 5501 8344</w:t>
            </w:r>
          </w:p>
          <w:p w14:paraId="1C2C52C8" w14:textId="77777777" w:rsidR="00326D34" w:rsidRPr="00A33E70" w:rsidRDefault="007E600E" w:rsidP="00B056CB">
            <w:pPr>
              <w:keepNext/>
              <w:keepLines/>
              <w:rPr>
                <w:bCs/>
                <w:lang w:val="fr-CH"/>
              </w:rPr>
            </w:pPr>
            <w:r w:rsidRPr="00A33E70">
              <w:rPr>
                <w:bCs/>
                <w:lang w:val="fr-CH"/>
              </w:rPr>
              <w:t>Fax: +(81 3) 5501 8343</w:t>
            </w:r>
          </w:p>
          <w:p w14:paraId="6B708BB6" w14:textId="77777777" w:rsidR="00326D34" w:rsidRPr="00A33E70" w:rsidRDefault="007E600E" w:rsidP="00B056CB">
            <w:pPr>
              <w:keepNext/>
              <w:keepLines/>
              <w:spacing w:after="120"/>
              <w:rPr>
                <w:bCs/>
                <w:lang w:val="fr-CH"/>
              </w:rPr>
            </w:pPr>
            <w:r w:rsidRPr="00A33E70">
              <w:rPr>
                <w:bCs/>
                <w:lang w:val="fr-CH"/>
              </w:rPr>
              <w:t>E-mail: enquiry@mofa.go.jp</w:t>
            </w:r>
            <w:bookmarkStart w:id="42" w:name="sps13c"/>
            <w:bookmarkEnd w:id="42"/>
          </w:p>
        </w:tc>
      </w:tr>
    </w:tbl>
    <w:p w14:paraId="14ED883C" w14:textId="77777777" w:rsidR="007141CF" w:rsidRPr="00A33E70" w:rsidRDefault="007141CF" w:rsidP="004D1783">
      <w:pPr>
        <w:rPr>
          <w:lang w:val="fr-CH"/>
        </w:rPr>
      </w:pPr>
    </w:p>
    <w:sectPr w:rsidR="007141CF" w:rsidRPr="00A33E70" w:rsidSect="00A33E7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6B59F" w14:textId="77777777" w:rsidR="00D244EB" w:rsidRDefault="007E600E">
      <w:r>
        <w:separator/>
      </w:r>
    </w:p>
  </w:endnote>
  <w:endnote w:type="continuationSeparator" w:id="0">
    <w:p w14:paraId="2074BD9E" w14:textId="77777777" w:rsidR="00D244EB" w:rsidRDefault="007E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2D84" w14:textId="7279D9D3" w:rsidR="00326D34" w:rsidRPr="00A33E70" w:rsidRDefault="00A33E70" w:rsidP="00A33E7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E7F45" w14:textId="5F927BA2" w:rsidR="00326D34" w:rsidRPr="00A33E70" w:rsidRDefault="00A33E70" w:rsidP="00A33E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BCE5" w14:textId="77777777" w:rsidR="007C2582" w:rsidRPr="004D1783" w:rsidRDefault="007E600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01466" w14:textId="77777777" w:rsidR="00D244EB" w:rsidRDefault="007E600E">
      <w:r>
        <w:separator/>
      </w:r>
    </w:p>
  </w:footnote>
  <w:footnote w:type="continuationSeparator" w:id="0">
    <w:p w14:paraId="51FA3004" w14:textId="77777777" w:rsidR="00D244EB" w:rsidRDefault="007E6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3BA0" w14:textId="77777777" w:rsidR="00A33E70" w:rsidRPr="00A33E70" w:rsidRDefault="00A33E70" w:rsidP="00A33E70">
    <w:pPr>
      <w:pStyle w:val="Header"/>
      <w:pBdr>
        <w:bottom w:val="single" w:sz="4" w:space="1" w:color="auto"/>
      </w:pBdr>
      <w:tabs>
        <w:tab w:val="clear" w:pos="4513"/>
        <w:tab w:val="clear" w:pos="9027"/>
      </w:tabs>
      <w:jc w:val="center"/>
    </w:pPr>
    <w:r w:rsidRPr="00A33E70">
      <w:t>G/SPS/N/JPN/864</w:t>
    </w:r>
  </w:p>
  <w:p w14:paraId="658D0982" w14:textId="77777777" w:rsidR="00A33E70" w:rsidRPr="00A33E70" w:rsidRDefault="00A33E70" w:rsidP="00A33E70">
    <w:pPr>
      <w:pStyle w:val="Header"/>
      <w:pBdr>
        <w:bottom w:val="single" w:sz="4" w:space="1" w:color="auto"/>
      </w:pBdr>
      <w:tabs>
        <w:tab w:val="clear" w:pos="4513"/>
        <w:tab w:val="clear" w:pos="9027"/>
      </w:tabs>
      <w:jc w:val="center"/>
    </w:pPr>
  </w:p>
  <w:p w14:paraId="4ABCE1AC" w14:textId="651158EB" w:rsidR="00A33E70" w:rsidRPr="00A33E70" w:rsidRDefault="00A33E70" w:rsidP="00A33E70">
    <w:pPr>
      <w:pStyle w:val="Header"/>
      <w:pBdr>
        <w:bottom w:val="single" w:sz="4" w:space="1" w:color="auto"/>
      </w:pBdr>
      <w:tabs>
        <w:tab w:val="clear" w:pos="4513"/>
        <w:tab w:val="clear" w:pos="9027"/>
      </w:tabs>
      <w:jc w:val="center"/>
    </w:pPr>
    <w:r w:rsidRPr="00A33E70">
      <w:t xml:space="preserve">- </w:t>
    </w:r>
    <w:r w:rsidRPr="00A33E70">
      <w:fldChar w:fldCharType="begin"/>
    </w:r>
    <w:r w:rsidRPr="00A33E70">
      <w:instrText xml:space="preserve"> PAGE </w:instrText>
    </w:r>
    <w:r w:rsidRPr="00A33E70">
      <w:fldChar w:fldCharType="separate"/>
    </w:r>
    <w:r w:rsidRPr="00A33E70">
      <w:rPr>
        <w:noProof/>
      </w:rPr>
      <w:t>3</w:t>
    </w:r>
    <w:r w:rsidRPr="00A33E70">
      <w:fldChar w:fldCharType="end"/>
    </w:r>
    <w:r w:rsidRPr="00A33E70">
      <w:t xml:space="preserve"> -</w:t>
    </w:r>
  </w:p>
  <w:p w14:paraId="163D191F" w14:textId="2E533FA1" w:rsidR="00326D34" w:rsidRPr="00A33E70" w:rsidRDefault="00326D34" w:rsidP="00A33E7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4D4B" w14:textId="77777777" w:rsidR="00A33E70" w:rsidRPr="00A33E70" w:rsidRDefault="00A33E70" w:rsidP="00A33E70">
    <w:pPr>
      <w:pStyle w:val="Header"/>
      <w:pBdr>
        <w:bottom w:val="single" w:sz="4" w:space="1" w:color="auto"/>
      </w:pBdr>
      <w:tabs>
        <w:tab w:val="clear" w:pos="4513"/>
        <w:tab w:val="clear" w:pos="9027"/>
      </w:tabs>
      <w:jc w:val="center"/>
    </w:pPr>
    <w:r w:rsidRPr="00A33E70">
      <w:t>G/SPS/N/JPN/864</w:t>
    </w:r>
  </w:p>
  <w:p w14:paraId="1D24F838" w14:textId="77777777" w:rsidR="00A33E70" w:rsidRPr="00A33E70" w:rsidRDefault="00A33E70" w:rsidP="00A33E70">
    <w:pPr>
      <w:pStyle w:val="Header"/>
      <w:pBdr>
        <w:bottom w:val="single" w:sz="4" w:space="1" w:color="auto"/>
      </w:pBdr>
      <w:tabs>
        <w:tab w:val="clear" w:pos="4513"/>
        <w:tab w:val="clear" w:pos="9027"/>
      </w:tabs>
      <w:jc w:val="center"/>
    </w:pPr>
  </w:p>
  <w:p w14:paraId="58AE9F2F" w14:textId="1A1B1C9A" w:rsidR="00A33E70" w:rsidRPr="00A33E70" w:rsidRDefault="00A33E70" w:rsidP="00A33E70">
    <w:pPr>
      <w:pStyle w:val="Header"/>
      <w:pBdr>
        <w:bottom w:val="single" w:sz="4" w:space="1" w:color="auto"/>
      </w:pBdr>
      <w:tabs>
        <w:tab w:val="clear" w:pos="4513"/>
        <w:tab w:val="clear" w:pos="9027"/>
      </w:tabs>
      <w:jc w:val="center"/>
    </w:pPr>
    <w:r w:rsidRPr="00A33E70">
      <w:t xml:space="preserve">- </w:t>
    </w:r>
    <w:r w:rsidRPr="00A33E70">
      <w:fldChar w:fldCharType="begin"/>
    </w:r>
    <w:r w:rsidRPr="00A33E70">
      <w:instrText xml:space="preserve"> PAGE </w:instrText>
    </w:r>
    <w:r w:rsidRPr="00A33E70">
      <w:fldChar w:fldCharType="separate"/>
    </w:r>
    <w:r w:rsidRPr="00A33E70">
      <w:rPr>
        <w:noProof/>
      </w:rPr>
      <w:t>3</w:t>
    </w:r>
    <w:r w:rsidRPr="00A33E70">
      <w:fldChar w:fldCharType="end"/>
    </w:r>
    <w:r w:rsidRPr="00A33E70">
      <w:t xml:space="preserve"> -</w:t>
    </w:r>
  </w:p>
  <w:p w14:paraId="54804F37" w14:textId="47A67A4C" w:rsidR="00326D34" w:rsidRPr="00A33E70" w:rsidRDefault="00326D34" w:rsidP="00A33E7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08F8" w14:paraId="79A2838D" w14:textId="77777777" w:rsidTr="00F766DE">
      <w:trPr>
        <w:trHeight w:val="240"/>
        <w:jc w:val="center"/>
      </w:trPr>
      <w:tc>
        <w:tcPr>
          <w:tcW w:w="3794" w:type="dxa"/>
          <w:shd w:val="clear" w:color="auto" w:fill="FFFFFF"/>
          <w:tcMar>
            <w:left w:w="108" w:type="dxa"/>
            <w:right w:w="108" w:type="dxa"/>
          </w:tcMar>
          <w:vAlign w:val="center"/>
        </w:tcPr>
        <w:p w14:paraId="1709CE8B"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E4574E6" w14:textId="4B324742" w:rsidR="00ED54E0" w:rsidRPr="00326D34" w:rsidRDefault="00A33E70" w:rsidP="00545F9C">
          <w:pPr>
            <w:jc w:val="right"/>
            <w:rPr>
              <w:b/>
              <w:color w:val="FF0000"/>
              <w:szCs w:val="16"/>
            </w:rPr>
          </w:pPr>
          <w:r>
            <w:rPr>
              <w:b/>
              <w:color w:val="FF0000"/>
              <w:szCs w:val="16"/>
            </w:rPr>
            <w:t xml:space="preserve"> </w:t>
          </w:r>
        </w:p>
      </w:tc>
    </w:tr>
    <w:bookmarkEnd w:id="43"/>
    <w:tr w:rsidR="001F08F8" w14:paraId="0FA984C5" w14:textId="77777777" w:rsidTr="00F766DE">
      <w:trPr>
        <w:trHeight w:val="213"/>
        <w:jc w:val="center"/>
      </w:trPr>
      <w:tc>
        <w:tcPr>
          <w:tcW w:w="3794" w:type="dxa"/>
          <w:vMerge w:val="restart"/>
          <w:shd w:val="clear" w:color="auto" w:fill="FFFFFF"/>
          <w:tcMar>
            <w:left w:w="0" w:type="dxa"/>
            <w:right w:w="0" w:type="dxa"/>
          </w:tcMar>
        </w:tcPr>
        <w:p w14:paraId="6A9DBCEB" w14:textId="77777777" w:rsidR="00ED54E0" w:rsidRPr="00326D34" w:rsidRDefault="003B60EB" w:rsidP="00545F9C">
          <w:pPr>
            <w:jc w:val="left"/>
          </w:pPr>
          <w:r>
            <w:rPr>
              <w:lang w:eastAsia="en-GB"/>
            </w:rPr>
            <w:pict w14:anchorId="295AA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0657796" w14:textId="77777777" w:rsidR="00ED54E0" w:rsidRPr="00326D34" w:rsidRDefault="00ED54E0" w:rsidP="00545F9C">
          <w:pPr>
            <w:jc w:val="right"/>
            <w:rPr>
              <w:b/>
              <w:szCs w:val="16"/>
            </w:rPr>
          </w:pPr>
        </w:p>
      </w:tc>
    </w:tr>
    <w:tr w:rsidR="001F08F8" w14:paraId="6A7E43AB" w14:textId="77777777" w:rsidTr="00F766DE">
      <w:trPr>
        <w:trHeight w:val="868"/>
        <w:jc w:val="center"/>
      </w:trPr>
      <w:tc>
        <w:tcPr>
          <w:tcW w:w="3794" w:type="dxa"/>
          <w:vMerge/>
          <w:shd w:val="clear" w:color="auto" w:fill="FFFFFF"/>
          <w:tcMar>
            <w:left w:w="108" w:type="dxa"/>
            <w:right w:w="108" w:type="dxa"/>
          </w:tcMar>
        </w:tcPr>
        <w:p w14:paraId="755733C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789599F" w14:textId="77777777" w:rsidR="00A33E70" w:rsidRDefault="00A33E70" w:rsidP="00043762">
          <w:pPr>
            <w:jc w:val="right"/>
            <w:rPr>
              <w:b/>
              <w:szCs w:val="16"/>
            </w:rPr>
          </w:pPr>
          <w:bookmarkStart w:id="44" w:name="bmkSymbols"/>
          <w:r>
            <w:rPr>
              <w:b/>
              <w:szCs w:val="16"/>
            </w:rPr>
            <w:t>G/SPS/N/JPN/864</w:t>
          </w:r>
        </w:p>
        <w:bookmarkEnd w:id="44"/>
        <w:p w14:paraId="2D6A8508" w14:textId="31B6A94A" w:rsidR="00ED54E0" w:rsidRPr="004D1783" w:rsidRDefault="00ED54E0" w:rsidP="00043762">
          <w:pPr>
            <w:jc w:val="right"/>
            <w:rPr>
              <w:b/>
              <w:szCs w:val="16"/>
            </w:rPr>
          </w:pPr>
        </w:p>
      </w:tc>
    </w:tr>
    <w:tr w:rsidR="001F08F8" w14:paraId="609241C4" w14:textId="77777777" w:rsidTr="00F766DE">
      <w:trPr>
        <w:trHeight w:val="240"/>
        <w:jc w:val="center"/>
      </w:trPr>
      <w:tc>
        <w:tcPr>
          <w:tcW w:w="3794" w:type="dxa"/>
          <w:vMerge/>
          <w:shd w:val="clear" w:color="auto" w:fill="FFFFFF"/>
          <w:tcMar>
            <w:left w:w="108" w:type="dxa"/>
            <w:right w:w="108" w:type="dxa"/>
          </w:tcMar>
          <w:vAlign w:val="center"/>
        </w:tcPr>
        <w:p w14:paraId="08F6E711" w14:textId="77777777" w:rsidR="00ED54E0" w:rsidRPr="00326D34" w:rsidRDefault="00ED54E0" w:rsidP="00545F9C"/>
      </w:tc>
      <w:tc>
        <w:tcPr>
          <w:tcW w:w="5448" w:type="dxa"/>
          <w:gridSpan w:val="2"/>
          <w:shd w:val="clear" w:color="auto" w:fill="FFFFFF"/>
          <w:tcMar>
            <w:left w:w="108" w:type="dxa"/>
            <w:right w:w="108" w:type="dxa"/>
          </w:tcMar>
          <w:vAlign w:val="center"/>
        </w:tcPr>
        <w:p w14:paraId="030B38E4" w14:textId="1E50F63D" w:rsidR="00ED54E0" w:rsidRPr="00326D34" w:rsidRDefault="00CB58E4" w:rsidP="00545F9C">
          <w:pPr>
            <w:jc w:val="right"/>
            <w:rPr>
              <w:szCs w:val="16"/>
            </w:rPr>
          </w:pPr>
          <w:bookmarkStart w:id="45" w:name="spsDateDistribution"/>
          <w:bookmarkStart w:id="46" w:name="bmkDate"/>
          <w:bookmarkEnd w:id="45"/>
          <w:bookmarkEnd w:id="46"/>
          <w:r>
            <w:rPr>
              <w:szCs w:val="16"/>
            </w:rPr>
            <w:t>30 August 2021</w:t>
          </w:r>
        </w:p>
      </w:tc>
    </w:tr>
    <w:tr w:rsidR="001F08F8" w14:paraId="59CDA27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F1EC39" w14:textId="1D24B940" w:rsidR="00ED54E0" w:rsidRPr="00326D34" w:rsidRDefault="007E600E" w:rsidP="00545F9C">
          <w:pPr>
            <w:jc w:val="left"/>
            <w:rPr>
              <w:b/>
            </w:rPr>
          </w:pPr>
          <w:bookmarkStart w:id="47" w:name="bmkSerial"/>
          <w:r w:rsidRPr="004D1783">
            <w:rPr>
              <w:color w:val="FF0000"/>
              <w:szCs w:val="16"/>
            </w:rPr>
            <w:t>(</w:t>
          </w:r>
          <w:bookmarkStart w:id="48" w:name="spsSerialNumber"/>
          <w:bookmarkEnd w:id="48"/>
          <w:r w:rsidR="00CB58E4">
            <w:rPr>
              <w:color w:val="FF0000"/>
              <w:szCs w:val="16"/>
            </w:rPr>
            <w:t>21-</w:t>
          </w:r>
          <w:r w:rsidR="003B60EB">
            <w:rPr>
              <w:color w:val="FF0000"/>
              <w:szCs w:val="16"/>
            </w:rPr>
            <w:t>6487</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0D002665" w14:textId="77777777" w:rsidR="00ED54E0" w:rsidRPr="00326D34" w:rsidRDefault="007E600E"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F08F8" w14:paraId="4708D3C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DDBA45" w14:textId="7039F300" w:rsidR="00ED54E0" w:rsidRPr="00326D34" w:rsidRDefault="00A33E70"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53FAE27" w14:textId="0E9A7B90" w:rsidR="00ED54E0" w:rsidRPr="004D1783" w:rsidRDefault="00A33E70" w:rsidP="00BD648A">
          <w:pPr>
            <w:jc w:val="right"/>
            <w:rPr>
              <w:bCs/>
              <w:szCs w:val="18"/>
            </w:rPr>
          </w:pPr>
          <w:bookmarkStart w:id="51" w:name="bmkLanguage"/>
          <w:r>
            <w:rPr>
              <w:bCs/>
              <w:szCs w:val="18"/>
            </w:rPr>
            <w:t>Original: English</w:t>
          </w:r>
          <w:bookmarkEnd w:id="51"/>
        </w:p>
      </w:tc>
    </w:tr>
  </w:tbl>
  <w:p w14:paraId="38B1495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436E9"/>
    <w:multiLevelType w:val="hybridMultilevel"/>
    <w:tmpl w:val="9D66E4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156AA1"/>
    <w:multiLevelType w:val="hybridMultilevel"/>
    <w:tmpl w:val="D46CE350"/>
    <w:lvl w:ilvl="0" w:tplc="86722A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A5692B"/>
    <w:multiLevelType w:val="hybridMultilevel"/>
    <w:tmpl w:val="D46CE350"/>
    <w:lvl w:ilvl="0" w:tplc="86722A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99D2BCB8"/>
    <w:numStyleLink w:val="LegalHeadings"/>
  </w:abstractNum>
  <w:abstractNum w:abstractNumId="15"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42CE2718">
      <w:start w:val="1"/>
      <w:numFmt w:val="decimal"/>
      <w:pStyle w:val="SummaryText"/>
      <w:lvlText w:val="%1."/>
      <w:lvlJc w:val="left"/>
      <w:pPr>
        <w:ind w:left="360" w:hanging="360"/>
      </w:pPr>
    </w:lvl>
    <w:lvl w:ilvl="1" w:tplc="1AE2A066" w:tentative="1">
      <w:start w:val="1"/>
      <w:numFmt w:val="lowerLetter"/>
      <w:lvlText w:val="%2."/>
      <w:lvlJc w:val="left"/>
      <w:pPr>
        <w:ind w:left="1080" w:hanging="360"/>
      </w:pPr>
    </w:lvl>
    <w:lvl w:ilvl="2" w:tplc="112E8412" w:tentative="1">
      <w:start w:val="1"/>
      <w:numFmt w:val="lowerRoman"/>
      <w:lvlText w:val="%3."/>
      <w:lvlJc w:val="right"/>
      <w:pPr>
        <w:ind w:left="1800" w:hanging="180"/>
      </w:pPr>
    </w:lvl>
    <w:lvl w:ilvl="3" w:tplc="27DEF7BA" w:tentative="1">
      <w:start w:val="1"/>
      <w:numFmt w:val="decimal"/>
      <w:lvlText w:val="%4."/>
      <w:lvlJc w:val="left"/>
      <w:pPr>
        <w:ind w:left="2520" w:hanging="360"/>
      </w:pPr>
    </w:lvl>
    <w:lvl w:ilvl="4" w:tplc="466AB446" w:tentative="1">
      <w:start w:val="1"/>
      <w:numFmt w:val="lowerLetter"/>
      <w:lvlText w:val="%5."/>
      <w:lvlJc w:val="left"/>
      <w:pPr>
        <w:ind w:left="3240" w:hanging="360"/>
      </w:pPr>
    </w:lvl>
    <w:lvl w:ilvl="5" w:tplc="7654FA38" w:tentative="1">
      <w:start w:val="1"/>
      <w:numFmt w:val="lowerRoman"/>
      <w:lvlText w:val="%6."/>
      <w:lvlJc w:val="right"/>
      <w:pPr>
        <w:ind w:left="3960" w:hanging="180"/>
      </w:pPr>
    </w:lvl>
    <w:lvl w:ilvl="6" w:tplc="CA081EBA" w:tentative="1">
      <w:start w:val="1"/>
      <w:numFmt w:val="decimal"/>
      <w:lvlText w:val="%7."/>
      <w:lvlJc w:val="left"/>
      <w:pPr>
        <w:ind w:left="4680" w:hanging="360"/>
      </w:pPr>
    </w:lvl>
    <w:lvl w:ilvl="7" w:tplc="1ADE1E40" w:tentative="1">
      <w:start w:val="1"/>
      <w:numFmt w:val="lowerLetter"/>
      <w:lvlText w:val="%8."/>
      <w:lvlJc w:val="left"/>
      <w:pPr>
        <w:ind w:left="5400" w:hanging="360"/>
      </w:pPr>
    </w:lvl>
    <w:lvl w:ilvl="8" w:tplc="EAF698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442D8"/>
    <w:rsid w:val="00160C51"/>
    <w:rsid w:val="00182B84"/>
    <w:rsid w:val="001E291F"/>
    <w:rsid w:val="001F08F8"/>
    <w:rsid w:val="00233408"/>
    <w:rsid w:val="00254D99"/>
    <w:rsid w:val="00256244"/>
    <w:rsid w:val="0027067B"/>
    <w:rsid w:val="002874BB"/>
    <w:rsid w:val="002D3975"/>
    <w:rsid w:val="00326D34"/>
    <w:rsid w:val="0033721D"/>
    <w:rsid w:val="003572B4"/>
    <w:rsid w:val="00377217"/>
    <w:rsid w:val="00386554"/>
    <w:rsid w:val="003B60EB"/>
    <w:rsid w:val="003C66CC"/>
    <w:rsid w:val="003E032D"/>
    <w:rsid w:val="004354DD"/>
    <w:rsid w:val="00467032"/>
    <w:rsid w:val="0046754A"/>
    <w:rsid w:val="00475E67"/>
    <w:rsid w:val="00486BC3"/>
    <w:rsid w:val="00494518"/>
    <w:rsid w:val="004A10F0"/>
    <w:rsid w:val="004B0D03"/>
    <w:rsid w:val="004C00BD"/>
    <w:rsid w:val="004C3AE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82179"/>
    <w:rsid w:val="006A557B"/>
    <w:rsid w:val="006E5090"/>
    <w:rsid w:val="006F1CC4"/>
    <w:rsid w:val="006F5826"/>
    <w:rsid w:val="00700181"/>
    <w:rsid w:val="007024AB"/>
    <w:rsid w:val="007141CF"/>
    <w:rsid w:val="00745146"/>
    <w:rsid w:val="007577E3"/>
    <w:rsid w:val="00760DB3"/>
    <w:rsid w:val="007866AF"/>
    <w:rsid w:val="00786DCE"/>
    <w:rsid w:val="007C2582"/>
    <w:rsid w:val="007E600E"/>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33E70"/>
    <w:rsid w:val="00A56539"/>
    <w:rsid w:val="00A6057A"/>
    <w:rsid w:val="00A74017"/>
    <w:rsid w:val="00A90F1D"/>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58E4"/>
    <w:rsid w:val="00CD7D97"/>
    <w:rsid w:val="00CE3EE6"/>
    <w:rsid w:val="00CE4BA1"/>
    <w:rsid w:val="00D000C7"/>
    <w:rsid w:val="00D211FD"/>
    <w:rsid w:val="00D244EB"/>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41E82"/>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E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ff.go.jp/pps/j/law/houki/shorei/E_Annexed_Table2-2_from_20210428.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37</cp:revision>
  <dcterms:created xsi:type="dcterms:W3CDTF">2017-07-03T11:18:00Z</dcterms:created>
  <dcterms:modified xsi:type="dcterms:W3CDTF">2021-08-30T12:38:00Z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9646a633-d979-4785-b1b6-6a6573076cdd</vt:lpwstr>
  </property>
  <property fmtid="{D5CDD505-2E9C-101B-9397-08002B2CF9AE}" pid="3" name="Symbol1">
    <vt:lpwstr>G/SPS/N/JPN/864</vt:lpwstr>
  </property>
  <property fmtid="{D5CDD505-2E9C-101B-9397-08002B2CF9AE}" pid="4" name="WTOCLASSIFICATION">
    <vt:lpwstr>WTO OFFICIAL</vt:lpwstr>
  </property>
</Properties>
</file>