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A6BBA" w14:textId="77777777" w:rsidR="00326D34" w:rsidRPr="004D1783" w:rsidRDefault="005E345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10BF1" w14:paraId="323E0CFD" w14:textId="77777777" w:rsidTr="00B056CB">
        <w:tc>
          <w:tcPr>
            <w:tcW w:w="707" w:type="dxa"/>
            <w:tcBorders>
              <w:bottom w:val="single" w:sz="6" w:space="0" w:color="auto"/>
            </w:tcBorders>
            <w:shd w:val="clear" w:color="auto" w:fill="auto"/>
          </w:tcPr>
          <w:p w14:paraId="55A36EC0" w14:textId="77777777" w:rsidR="00326D34" w:rsidRPr="004D1783" w:rsidRDefault="005E345F" w:rsidP="004D1783">
            <w:pPr>
              <w:spacing w:before="120" w:after="120"/>
            </w:pPr>
            <w:r w:rsidRPr="004D1783">
              <w:rPr>
                <w:b/>
              </w:rPr>
              <w:t>1.</w:t>
            </w:r>
          </w:p>
        </w:tc>
        <w:tc>
          <w:tcPr>
            <w:tcW w:w="8320" w:type="dxa"/>
            <w:tcBorders>
              <w:bottom w:val="single" w:sz="6" w:space="0" w:color="auto"/>
            </w:tcBorders>
            <w:shd w:val="clear" w:color="auto" w:fill="auto"/>
          </w:tcPr>
          <w:p w14:paraId="79DC8DB8" w14:textId="77777777" w:rsidR="00326D34" w:rsidRPr="004D1783" w:rsidRDefault="005E345F" w:rsidP="004D1783">
            <w:pPr>
              <w:spacing w:before="120" w:after="120"/>
            </w:pPr>
            <w:r w:rsidRPr="004D1783">
              <w:rPr>
                <w:b/>
              </w:rPr>
              <w:t>Notifying Member:</w:t>
            </w:r>
            <w:r w:rsidRPr="004D1783">
              <w:t xml:space="preserve"> </w:t>
            </w:r>
            <w:bookmarkStart w:id="0" w:name="sps1a"/>
            <w:r w:rsidR="004D1783" w:rsidRPr="00EF5749">
              <w:rPr>
                <w:caps/>
                <w:u w:val="single"/>
              </w:rPr>
              <w:t>United Kingdom</w:t>
            </w:r>
            <w:bookmarkEnd w:id="0"/>
          </w:p>
          <w:p w14:paraId="1D35C11C" w14:textId="77777777" w:rsidR="00326D34" w:rsidRPr="004D1783" w:rsidRDefault="005E345F" w:rsidP="004D1783">
            <w:pPr>
              <w:spacing w:after="120"/>
            </w:pPr>
            <w:r w:rsidRPr="004D1783">
              <w:rPr>
                <w:b/>
              </w:rPr>
              <w:t>If applicable, name of local government involved:</w:t>
            </w:r>
            <w:r w:rsidRPr="00F778D1">
              <w:t xml:space="preserve"> </w:t>
            </w:r>
            <w:bookmarkStart w:id="1" w:name="sps1b"/>
            <w:bookmarkEnd w:id="1"/>
          </w:p>
        </w:tc>
      </w:tr>
      <w:tr w:rsidR="00D10BF1" w14:paraId="016A34D4" w14:textId="77777777" w:rsidTr="00B056CB">
        <w:tc>
          <w:tcPr>
            <w:tcW w:w="707" w:type="dxa"/>
            <w:tcBorders>
              <w:top w:val="single" w:sz="6" w:space="0" w:color="auto"/>
              <w:bottom w:val="single" w:sz="6" w:space="0" w:color="auto"/>
            </w:tcBorders>
            <w:shd w:val="clear" w:color="auto" w:fill="auto"/>
          </w:tcPr>
          <w:p w14:paraId="11851A22" w14:textId="77777777" w:rsidR="00326D34" w:rsidRPr="004D1783" w:rsidRDefault="005E345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A48441F" w14:textId="77777777" w:rsidR="00326D34" w:rsidRPr="004D1783" w:rsidRDefault="005E345F" w:rsidP="004D1783">
            <w:pPr>
              <w:spacing w:before="120" w:after="120"/>
            </w:pPr>
            <w:r w:rsidRPr="004D1783">
              <w:rPr>
                <w:b/>
              </w:rPr>
              <w:t>Agency responsible:</w:t>
            </w:r>
            <w:r w:rsidRPr="004D1783">
              <w:t xml:space="preserve"> Department for Environment, Food and Rural Affairs (DEFRA)</w:t>
            </w:r>
            <w:bookmarkStart w:id="2" w:name="sps2a"/>
            <w:bookmarkEnd w:id="2"/>
          </w:p>
        </w:tc>
      </w:tr>
      <w:tr w:rsidR="00D10BF1" w14:paraId="7775CB3C" w14:textId="77777777" w:rsidTr="00B056CB">
        <w:tc>
          <w:tcPr>
            <w:tcW w:w="707" w:type="dxa"/>
            <w:tcBorders>
              <w:top w:val="single" w:sz="6" w:space="0" w:color="auto"/>
              <w:bottom w:val="single" w:sz="6" w:space="0" w:color="auto"/>
            </w:tcBorders>
            <w:shd w:val="clear" w:color="auto" w:fill="auto"/>
          </w:tcPr>
          <w:p w14:paraId="62795B24" w14:textId="77777777" w:rsidR="00326D34" w:rsidRPr="004D1783" w:rsidRDefault="005E345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4AA61C6" w14:textId="7F420854" w:rsidR="00326D34" w:rsidRPr="004D1783" w:rsidRDefault="005E345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Plants for planting of</w:t>
            </w:r>
            <w:r w:rsidRPr="00F778D1">
              <w:rPr>
                <w:i/>
                <w:iCs/>
              </w:rPr>
              <w:t xml:space="preserve"> Coffea</w:t>
            </w:r>
            <w:r w:rsidRPr="00F475B6">
              <w:t>,</w:t>
            </w:r>
            <w:r w:rsidR="00744C4C" w:rsidRPr="00F475B6">
              <w:t xml:space="preserve"> </w:t>
            </w:r>
            <w:r w:rsidRPr="00F778D1">
              <w:rPr>
                <w:i/>
                <w:iCs/>
              </w:rPr>
              <w:t xml:space="preserve">Lavandula </w:t>
            </w:r>
            <w:r w:rsidRPr="00F475B6">
              <w:t xml:space="preserve">sp. </w:t>
            </w:r>
            <w:r w:rsidRPr="00F778D1">
              <w:rPr>
                <w:i/>
                <w:iCs/>
              </w:rPr>
              <w:t>Nerium oleander</w:t>
            </w:r>
            <w:r w:rsidRPr="00F475B6">
              <w:t xml:space="preserve">, </w:t>
            </w:r>
            <w:r w:rsidRPr="00F778D1">
              <w:rPr>
                <w:i/>
                <w:iCs/>
              </w:rPr>
              <w:t>Olea</w:t>
            </w:r>
            <w:r w:rsidR="00744C4C">
              <w:rPr>
                <w:i/>
                <w:iCs/>
              </w:rPr>
              <w:t> </w:t>
            </w:r>
            <w:r w:rsidRPr="00F778D1">
              <w:rPr>
                <w:i/>
                <w:iCs/>
              </w:rPr>
              <w:t>europaea</w:t>
            </w:r>
            <w:r w:rsidRPr="00F475B6">
              <w:t xml:space="preserve">, </w:t>
            </w:r>
            <w:r w:rsidRPr="00F778D1">
              <w:rPr>
                <w:i/>
                <w:iCs/>
              </w:rPr>
              <w:t>Polygala myrtifolia</w:t>
            </w:r>
            <w:r w:rsidRPr="00F475B6">
              <w:t xml:space="preserve">, </w:t>
            </w:r>
            <w:r w:rsidRPr="00F778D1">
              <w:rPr>
                <w:i/>
                <w:iCs/>
              </w:rPr>
              <w:t xml:space="preserve">Prunus dulcis </w:t>
            </w:r>
            <w:r w:rsidRPr="00F475B6">
              <w:t>and</w:t>
            </w:r>
            <w:r w:rsidRPr="00F778D1">
              <w:rPr>
                <w:i/>
                <w:iCs/>
              </w:rPr>
              <w:t xml:space="preserve"> Rosmarinus officinalis</w:t>
            </w:r>
            <w:bookmarkStart w:id="3" w:name="sps3a"/>
            <w:bookmarkEnd w:id="3"/>
          </w:p>
        </w:tc>
      </w:tr>
      <w:tr w:rsidR="00D10BF1" w14:paraId="3E0633E8" w14:textId="77777777" w:rsidTr="00B056CB">
        <w:tc>
          <w:tcPr>
            <w:tcW w:w="707" w:type="dxa"/>
            <w:tcBorders>
              <w:top w:val="single" w:sz="6" w:space="0" w:color="auto"/>
              <w:bottom w:val="single" w:sz="6" w:space="0" w:color="auto"/>
            </w:tcBorders>
            <w:shd w:val="clear" w:color="auto" w:fill="auto"/>
          </w:tcPr>
          <w:p w14:paraId="7D02A29F" w14:textId="77777777" w:rsidR="00326D34" w:rsidRPr="004D1783" w:rsidRDefault="005E345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25A844" w14:textId="77777777" w:rsidR="00326D34" w:rsidRPr="004D1783" w:rsidRDefault="005E345F" w:rsidP="004D1783">
            <w:pPr>
              <w:spacing w:before="120" w:after="120"/>
              <w:rPr>
                <w:b/>
                <w:bCs/>
              </w:rPr>
            </w:pPr>
            <w:r w:rsidRPr="004D1783">
              <w:rPr>
                <w:b/>
              </w:rPr>
              <w:t>Regions or countries likely to be affected, to the extent relevant or practicable</w:t>
            </w:r>
            <w:r w:rsidRPr="004D1783">
              <w:rPr>
                <w:b/>
                <w:bCs/>
              </w:rPr>
              <w:t>:</w:t>
            </w:r>
          </w:p>
          <w:p w14:paraId="64B5384E" w14:textId="23467727" w:rsidR="00326D34" w:rsidRPr="004D1783" w:rsidRDefault="005E345F"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All third countries importing these products into Great Britain will be affected by these new requirements.</w:t>
            </w:r>
            <w:bookmarkStart w:id="5" w:name="sps4bbis"/>
            <w:bookmarkEnd w:id="5"/>
          </w:p>
          <w:p w14:paraId="173DEEFE" w14:textId="77777777" w:rsidR="00326D34" w:rsidRPr="004D1783" w:rsidRDefault="005E345F"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D10BF1" w14:paraId="57A415AA" w14:textId="77777777" w:rsidTr="00B056CB">
        <w:tc>
          <w:tcPr>
            <w:tcW w:w="707" w:type="dxa"/>
            <w:tcBorders>
              <w:top w:val="single" w:sz="6" w:space="0" w:color="auto"/>
              <w:bottom w:val="single" w:sz="6" w:space="0" w:color="auto"/>
            </w:tcBorders>
            <w:shd w:val="clear" w:color="auto" w:fill="auto"/>
          </w:tcPr>
          <w:p w14:paraId="0F021683" w14:textId="77777777" w:rsidR="00326D34" w:rsidRPr="004D1783" w:rsidRDefault="005E345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E266127" w14:textId="7193B05D" w:rsidR="00326D34" w:rsidRPr="004D1783" w:rsidRDefault="005E345F" w:rsidP="004D1783">
            <w:pPr>
              <w:spacing w:before="120" w:after="120"/>
            </w:pPr>
            <w:r w:rsidRPr="004D1783">
              <w:rPr>
                <w:b/>
              </w:rPr>
              <w:t>Title of the notified document:</w:t>
            </w:r>
            <w:r w:rsidRPr="008F3F4B">
              <w:t xml:space="preserve"> The Official Controls and Phytosanitary Conditions (Amendment) Regulations 2021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00590905" w:rsidRPr="00590905">
              <w:t>9</w:t>
            </w:r>
            <w:bookmarkEnd w:id="10"/>
          </w:p>
          <w:p w14:paraId="0169EC8A" w14:textId="77777777" w:rsidR="00326D34" w:rsidRPr="004D1783" w:rsidRDefault="00466D7C" w:rsidP="004D1783">
            <w:pPr>
              <w:spacing w:after="120"/>
            </w:pPr>
            <w:hyperlink r:id="rId7" w:tgtFrame="_blank" w:history="1">
              <w:r w:rsidR="005E345F" w:rsidRPr="004D1783">
                <w:rPr>
                  <w:color w:val="0000FF"/>
                  <w:u w:val="single"/>
                </w:rPr>
                <w:t>https://members.wto.org/crnattachments/2021/SPS/GBR/21_1221_00_e.pdf</w:t>
              </w:r>
            </w:hyperlink>
            <w:bookmarkStart w:id="11" w:name="sps5d"/>
            <w:bookmarkEnd w:id="11"/>
          </w:p>
        </w:tc>
      </w:tr>
      <w:tr w:rsidR="00D10BF1" w14:paraId="2F909BC4" w14:textId="77777777" w:rsidTr="00B056CB">
        <w:tc>
          <w:tcPr>
            <w:tcW w:w="707" w:type="dxa"/>
            <w:tcBorders>
              <w:top w:val="single" w:sz="6" w:space="0" w:color="auto"/>
              <w:bottom w:val="single" w:sz="6" w:space="0" w:color="auto"/>
            </w:tcBorders>
            <w:shd w:val="clear" w:color="auto" w:fill="auto"/>
          </w:tcPr>
          <w:p w14:paraId="4CE0090E" w14:textId="77777777" w:rsidR="00326D34" w:rsidRPr="004D1783" w:rsidRDefault="005E345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C82B69" w14:textId="2601730E" w:rsidR="00326D34" w:rsidRPr="004D1783" w:rsidRDefault="005E345F" w:rsidP="004D1783">
            <w:pPr>
              <w:spacing w:before="120" w:after="120"/>
            </w:pPr>
            <w:r w:rsidRPr="004D1783">
              <w:rPr>
                <w:b/>
              </w:rPr>
              <w:t>Description of content:</w:t>
            </w:r>
            <w:r w:rsidRPr="00097200">
              <w:t xml:space="preserve"> Part 3 of the Official Controls and Phytosanitary Conditions (Amendment) Regulations 2021 introduces amendments to Commission Implementing Regulation (EU) 2019/2072, to include additional measures to prevent the establishment or spread of </w:t>
            </w:r>
            <w:r w:rsidRPr="00097200">
              <w:rPr>
                <w:i/>
                <w:iCs/>
              </w:rPr>
              <w:t>Xylella fastidiosa</w:t>
            </w:r>
            <w:r w:rsidRPr="00097200">
              <w:t xml:space="preserve"> (Wells </w:t>
            </w:r>
            <w:r w:rsidRPr="00F475B6">
              <w:rPr>
                <w:i/>
                <w:iCs/>
              </w:rPr>
              <w:t>et al.</w:t>
            </w:r>
            <w:r w:rsidRPr="00097200">
              <w:t xml:space="preserve">) in Great Britain. The aim of these measures is to protect GB biosecurity generally, i.e. plant/trees growing in the wider environment, and protect GB businesses which trade in </w:t>
            </w:r>
            <w:r w:rsidRPr="00097200">
              <w:rPr>
                <w:i/>
                <w:iCs/>
              </w:rPr>
              <w:t>Xylella</w:t>
            </w:r>
            <w:r w:rsidRPr="00097200">
              <w:t xml:space="preserve"> host plants from the impact of restrictions which would be imposed following an outbreak of </w:t>
            </w:r>
            <w:r w:rsidRPr="00097200">
              <w:rPr>
                <w:i/>
                <w:iCs/>
              </w:rPr>
              <w:t>Xylella</w:t>
            </w:r>
            <w:r w:rsidRPr="00097200">
              <w:t>.</w:t>
            </w:r>
          </w:p>
          <w:p w14:paraId="1F36465F" w14:textId="20A7AE8A" w:rsidR="00D10BF1" w:rsidRPr="00097200" w:rsidRDefault="005E345F" w:rsidP="004D1783">
            <w:pPr>
              <w:spacing w:after="120"/>
            </w:pPr>
            <w:r w:rsidRPr="00097200">
              <w:t>Under the new measures</w:t>
            </w:r>
            <w:r w:rsidR="00744C4C">
              <w:t>,</w:t>
            </w:r>
            <w:r w:rsidRPr="00097200">
              <w:t xml:space="preserve"> imports of the highest risk host plants (</w:t>
            </w:r>
            <w:r w:rsidRPr="00097200">
              <w:rPr>
                <w:i/>
                <w:iCs/>
              </w:rPr>
              <w:t>Polygala</w:t>
            </w:r>
            <w:r w:rsidRPr="00097200">
              <w:t xml:space="preserve"> and </w:t>
            </w:r>
            <w:r w:rsidRPr="00097200">
              <w:rPr>
                <w:i/>
                <w:iCs/>
              </w:rPr>
              <w:t>Coffea</w:t>
            </w:r>
            <w:r w:rsidRPr="00097200">
              <w:t xml:space="preserve">) are only allowed from countries where </w:t>
            </w:r>
            <w:r w:rsidRPr="00097200">
              <w:rPr>
                <w:i/>
                <w:iCs/>
              </w:rPr>
              <w:t>Xylella</w:t>
            </w:r>
            <w:r w:rsidRPr="00097200">
              <w:t xml:space="preserve"> is known not to occur.</w:t>
            </w:r>
          </w:p>
          <w:p w14:paraId="4056295E" w14:textId="589B5294" w:rsidR="00D10BF1" w:rsidRPr="00097200" w:rsidRDefault="005E345F" w:rsidP="004D1783">
            <w:pPr>
              <w:spacing w:after="120"/>
            </w:pPr>
            <w:r w:rsidRPr="00097200">
              <w:t>The existing requirements applying to the import of other host plants (</w:t>
            </w:r>
            <w:r w:rsidR="00F475B6" w:rsidRPr="00097200">
              <w:t xml:space="preserve">olive, almond, lavender, rosemary </w:t>
            </w:r>
            <w:r w:rsidRPr="00097200">
              <w:t xml:space="preserve">and </w:t>
            </w:r>
            <w:r w:rsidRPr="00097200">
              <w:rPr>
                <w:i/>
                <w:iCs/>
              </w:rPr>
              <w:t>Nerium oleander)</w:t>
            </w:r>
            <w:r w:rsidRPr="00097200">
              <w:t xml:space="preserve"> from countries where </w:t>
            </w:r>
            <w:r w:rsidRPr="00097200">
              <w:rPr>
                <w:i/>
                <w:iCs/>
              </w:rPr>
              <w:t>Xylella</w:t>
            </w:r>
            <w:r w:rsidRPr="00097200">
              <w:t xml:space="preserve"> is known to occur have been strengthened. Imports will only be permitted under certain conditions, including inspections of the place of production and the surrounding area, testing, pre-export inspections and a one-year quarantine period prior to import.</w:t>
            </w:r>
          </w:p>
          <w:p w14:paraId="2A2A306D" w14:textId="77777777" w:rsidR="00D10BF1" w:rsidRPr="00097200" w:rsidRDefault="005E345F" w:rsidP="004D1783">
            <w:pPr>
              <w:spacing w:after="120"/>
            </w:pPr>
            <w:r w:rsidRPr="00097200">
              <w:t xml:space="preserve">The existing requirements for plants from countries where </w:t>
            </w:r>
            <w:r w:rsidRPr="00097200">
              <w:rPr>
                <w:i/>
                <w:iCs/>
              </w:rPr>
              <w:t>Xylella</w:t>
            </w:r>
            <w:r w:rsidRPr="00097200">
              <w:t xml:space="preserve"> is not known to occur, which include annual official inspection, with sampling and testing of the plants, are to be maintained.</w:t>
            </w:r>
            <w:bookmarkStart w:id="12" w:name="sps6a"/>
            <w:bookmarkEnd w:id="12"/>
          </w:p>
        </w:tc>
      </w:tr>
      <w:tr w:rsidR="00D10BF1" w14:paraId="48447EDA" w14:textId="77777777" w:rsidTr="00B056CB">
        <w:tc>
          <w:tcPr>
            <w:tcW w:w="707" w:type="dxa"/>
            <w:tcBorders>
              <w:top w:val="single" w:sz="6" w:space="0" w:color="auto"/>
              <w:bottom w:val="single" w:sz="6" w:space="0" w:color="auto"/>
            </w:tcBorders>
            <w:shd w:val="clear" w:color="auto" w:fill="auto"/>
          </w:tcPr>
          <w:p w14:paraId="59B483B2" w14:textId="77777777" w:rsidR="00326D34" w:rsidRPr="004D1783" w:rsidRDefault="005E345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D2D272A" w14:textId="77777777" w:rsidR="00326D34" w:rsidRPr="004D1783" w:rsidRDefault="005E345F"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10BF1" w14:paraId="2F4D0891" w14:textId="77777777" w:rsidTr="00B056CB">
        <w:tc>
          <w:tcPr>
            <w:tcW w:w="707" w:type="dxa"/>
            <w:tcBorders>
              <w:top w:val="single" w:sz="6" w:space="0" w:color="auto"/>
              <w:bottom w:val="single" w:sz="6" w:space="0" w:color="auto"/>
            </w:tcBorders>
            <w:shd w:val="clear" w:color="auto" w:fill="auto"/>
          </w:tcPr>
          <w:p w14:paraId="06C35022" w14:textId="77777777" w:rsidR="00326D34" w:rsidRPr="004D1783" w:rsidRDefault="005E345F" w:rsidP="00744C4C">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DE5E127" w14:textId="1E893169" w:rsidR="00326D34" w:rsidRPr="004D1783" w:rsidRDefault="005E345F" w:rsidP="005E345F">
            <w:pPr>
              <w:keepNext/>
              <w:spacing w:before="120" w:after="80"/>
            </w:pPr>
            <w:r w:rsidRPr="004D1783">
              <w:rPr>
                <w:b/>
              </w:rPr>
              <w:t>Nature of the urgent problem(s) and reason for urgent action:</w:t>
            </w:r>
            <w:r w:rsidRPr="00786DCE">
              <w:t xml:space="preserve"> There is considered to be a particular risk of introducing </w:t>
            </w:r>
            <w:r w:rsidRPr="00786DCE">
              <w:rPr>
                <w:i/>
                <w:iCs/>
              </w:rPr>
              <w:t>Xylella</w:t>
            </w:r>
            <w:r w:rsidRPr="00786DCE">
              <w:t xml:space="preserve"> with olive, almond, lavender, rosemary, coffee and </w:t>
            </w:r>
            <w:r w:rsidR="00F475B6" w:rsidRPr="00786DCE">
              <w:rPr>
                <w:i/>
                <w:iCs/>
              </w:rPr>
              <w:t>Polygala</w:t>
            </w:r>
            <w:r w:rsidR="00F475B6" w:rsidRPr="00786DCE">
              <w:t xml:space="preserve"> </w:t>
            </w:r>
            <w:r w:rsidRPr="00786DCE">
              <w:t xml:space="preserve">plants, and these are the hosts which would be subject to additional requirements. Previous outbreaks have had major social and economic impacts on inflicted countries in Europe and the Americas. The pathogen is not known to be present in the United Kingdom, but we remain concerned about the possibility of </w:t>
            </w:r>
            <w:r w:rsidRPr="00786DCE">
              <w:rPr>
                <w:i/>
                <w:iCs/>
              </w:rPr>
              <w:t>Xylella</w:t>
            </w:r>
            <w:r w:rsidRPr="00786DCE">
              <w:t xml:space="preserve"> arriving in the United Kingdom from third countries on high risk hosts. The long latency period of </w:t>
            </w:r>
            <w:r w:rsidRPr="00786DCE">
              <w:rPr>
                <w:i/>
                <w:iCs/>
              </w:rPr>
              <w:t>Xylella</w:t>
            </w:r>
            <w:r w:rsidRPr="00786DCE">
              <w:t xml:space="preserve"> means that, without additional requirements, it could be carried into non-infected countries via imports of plants, long before the infection is identified. The uncertain distribution and ongoing findings in European countries indicate an ongoing risk of disease spread. The current baseline for GB legislation is the previous EU emergency decision (Commission Implementing Regulation (EU) 2015/789) which requires updating to account for the long latency period, the evidence of movement of </w:t>
            </w:r>
            <w:r w:rsidRPr="00786DCE">
              <w:rPr>
                <w:i/>
                <w:iCs/>
              </w:rPr>
              <w:t>Xylella</w:t>
            </w:r>
            <w:r w:rsidRPr="00786DCE">
              <w:t xml:space="preserve"> in traded plants and the increase in the number of outbreaks within Europe.</w:t>
            </w:r>
          </w:p>
          <w:p w14:paraId="46FB3C81" w14:textId="77777777" w:rsidR="00D10BF1" w:rsidRPr="00786DCE" w:rsidRDefault="005E345F" w:rsidP="00744C4C">
            <w:pPr>
              <w:keepNext/>
              <w:spacing w:after="120"/>
            </w:pPr>
            <w:r w:rsidRPr="00786DCE">
              <w:t xml:space="preserve">We are therefore increasing restrictions and requirements for the import of high risk </w:t>
            </w:r>
            <w:r w:rsidRPr="00786DCE">
              <w:rPr>
                <w:i/>
                <w:iCs/>
              </w:rPr>
              <w:t>Xylella</w:t>
            </w:r>
            <w:r w:rsidRPr="00786DCE">
              <w:t xml:space="preserve"> host plants to reduce the likelihood that </w:t>
            </w:r>
            <w:r w:rsidRPr="00786DCE">
              <w:rPr>
                <w:i/>
                <w:iCs/>
              </w:rPr>
              <w:t>Xylella</w:t>
            </w:r>
            <w:r w:rsidRPr="00786DCE">
              <w:t xml:space="preserve"> is introduced into Great Britain. The aim of these measures is to enhance the level of protection against the risk of entry of </w:t>
            </w:r>
            <w:r w:rsidRPr="00786DCE">
              <w:rPr>
                <w:i/>
                <w:iCs/>
              </w:rPr>
              <w:t>Xylella</w:t>
            </w:r>
            <w:r w:rsidRPr="00786DCE">
              <w:t xml:space="preserve"> into Great Britain via imported plants. Following the commencement of amendments to the Phytosanitary Conditions Regulation made by the Plant Health (Phytosanitary Conditions) (Amendment) (EU Exit) Regulations 2020, these measures have been reviewed and refined and provide the basis to mitigate against the risk of introduction of this pest into Great Britain.</w:t>
            </w:r>
            <w:bookmarkStart w:id="19" w:name="sps8a"/>
            <w:bookmarkEnd w:id="19"/>
          </w:p>
        </w:tc>
      </w:tr>
      <w:tr w:rsidR="00D10BF1" w14:paraId="1E70B6B2" w14:textId="77777777" w:rsidTr="00B056CB">
        <w:tc>
          <w:tcPr>
            <w:tcW w:w="707" w:type="dxa"/>
            <w:tcBorders>
              <w:top w:val="single" w:sz="6" w:space="0" w:color="auto"/>
              <w:bottom w:val="single" w:sz="6" w:space="0" w:color="auto"/>
            </w:tcBorders>
            <w:shd w:val="clear" w:color="auto" w:fill="auto"/>
          </w:tcPr>
          <w:p w14:paraId="394E6523" w14:textId="77777777" w:rsidR="00326D34" w:rsidRPr="004D1783" w:rsidRDefault="005E345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F8ACDFA" w14:textId="77777777" w:rsidR="00326D34" w:rsidRPr="004D1783" w:rsidRDefault="005E345F" w:rsidP="00744C4C">
            <w:pPr>
              <w:spacing w:before="120" w:after="80"/>
              <w:rPr>
                <w:b/>
              </w:rPr>
            </w:pPr>
            <w:r w:rsidRPr="004D1783">
              <w:rPr>
                <w:b/>
              </w:rPr>
              <w:t xml:space="preserve">Is there a relevant international standard? If so, identify the standard: </w:t>
            </w:r>
          </w:p>
          <w:p w14:paraId="5B0CB6A0" w14:textId="77777777" w:rsidR="00326D34" w:rsidRPr="004D1783" w:rsidRDefault="005E345F" w:rsidP="00744C4C">
            <w:pPr>
              <w:spacing w:after="8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1C70AEB" w14:textId="77777777" w:rsidR="00326D34" w:rsidRPr="004D1783" w:rsidRDefault="005E345F" w:rsidP="00744C4C">
            <w:pPr>
              <w:spacing w:after="8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3B19E829" w14:textId="77777777" w:rsidR="00744C4C" w:rsidRDefault="005E345F" w:rsidP="005E345F">
            <w:pPr>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40D9263A" w14:textId="0F2DE383" w:rsidR="00744C4C" w:rsidRDefault="005E345F" w:rsidP="00744C4C">
            <w:pPr>
              <w:pStyle w:val="ListParagraph"/>
              <w:numPr>
                <w:ilvl w:val="0"/>
                <w:numId w:val="16"/>
              </w:numPr>
              <w:spacing w:after="80"/>
              <w:ind w:left="1064" w:hanging="344"/>
            </w:pPr>
            <w:r w:rsidRPr="00656612">
              <w:t>ISPM</w:t>
            </w:r>
            <w:r w:rsidR="00744C4C">
              <w:t> </w:t>
            </w:r>
            <w:r w:rsidRPr="00656612">
              <w:t xml:space="preserve">4 on the requirements for </w:t>
            </w:r>
            <w:r w:rsidR="00F475B6">
              <w:t xml:space="preserve">the </w:t>
            </w:r>
            <w:r w:rsidRPr="00656612">
              <w:t>establishment of pest free areas</w:t>
            </w:r>
          </w:p>
          <w:p w14:paraId="556DB8C1" w14:textId="3DCB2CCC" w:rsidR="00744C4C" w:rsidRDefault="005E345F" w:rsidP="00744C4C">
            <w:pPr>
              <w:pStyle w:val="ListParagraph"/>
              <w:numPr>
                <w:ilvl w:val="0"/>
                <w:numId w:val="16"/>
              </w:numPr>
              <w:spacing w:after="80"/>
              <w:ind w:left="1064" w:hanging="344"/>
            </w:pPr>
            <w:r w:rsidRPr="00656612">
              <w:t>ISPM</w:t>
            </w:r>
            <w:r w:rsidR="00744C4C">
              <w:t> </w:t>
            </w:r>
            <w:r w:rsidRPr="00656612">
              <w:t>10 on the requirements for the establishment of pest free places of production and pest free production sites</w:t>
            </w:r>
          </w:p>
          <w:p w14:paraId="1BFA9757" w14:textId="426AB781" w:rsidR="00326D34" w:rsidRPr="004D1783" w:rsidRDefault="005E345F" w:rsidP="005E345F">
            <w:pPr>
              <w:pStyle w:val="ListParagraph"/>
              <w:numPr>
                <w:ilvl w:val="0"/>
                <w:numId w:val="16"/>
              </w:numPr>
              <w:spacing w:after="80"/>
              <w:ind w:left="1066" w:hanging="346"/>
            </w:pPr>
            <w:r w:rsidRPr="00656612">
              <w:t>ISPM</w:t>
            </w:r>
            <w:r w:rsidR="00744C4C">
              <w:t> </w:t>
            </w:r>
            <w:r w:rsidRPr="00656612">
              <w:t>41 on the international movement of used vehicles, machinery and equipment</w:t>
            </w:r>
            <w:bookmarkStart w:id="25" w:name="sps9ctext"/>
            <w:bookmarkEnd w:id="25"/>
          </w:p>
          <w:p w14:paraId="778CA065" w14:textId="77777777" w:rsidR="00326D34" w:rsidRPr="004D1783" w:rsidRDefault="005E345F" w:rsidP="00744C4C">
            <w:pPr>
              <w:spacing w:after="80"/>
              <w:ind w:left="720" w:hanging="720"/>
              <w:rPr>
                <w:b/>
              </w:rPr>
            </w:pPr>
            <w:r w:rsidRPr="004D1783">
              <w:rPr>
                <w:b/>
              </w:rPr>
              <w:t>[ ]</w:t>
            </w:r>
            <w:bookmarkStart w:id="26" w:name="sps9d"/>
            <w:bookmarkEnd w:id="26"/>
            <w:r w:rsidRPr="004D1783">
              <w:rPr>
                <w:b/>
              </w:rPr>
              <w:tab/>
              <w:t>None</w:t>
            </w:r>
          </w:p>
          <w:p w14:paraId="68F240F2" w14:textId="77777777" w:rsidR="00326D34" w:rsidRPr="004D1783" w:rsidRDefault="005E345F" w:rsidP="00744C4C">
            <w:pPr>
              <w:spacing w:after="80"/>
              <w:rPr>
                <w:b/>
              </w:rPr>
            </w:pPr>
            <w:r w:rsidRPr="004D1783">
              <w:rPr>
                <w:b/>
              </w:rPr>
              <w:t>Does this proposed regulation conform to the relevant international standard?</w:t>
            </w:r>
          </w:p>
          <w:p w14:paraId="30B2604D" w14:textId="77777777" w:rsidR="00326D34" w:rsidRPr="004D1783" w:rsidRDefault="005E345F" w:rsidP="00744C4C">
            <w:pPr>
              <w:spacing w:after="8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6254263" w14:textId="77777777" w:rsidR="00326D34" w:rsidRPr="004D1783" w:rsidRDefault="005E345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10BF1" w14:paraId="47195F80" w14:textId="77777777" w:rsidTr="00B056CB">
        <w:tc>
          <w:tcPr>
            <w:tcW w:w="707" w:type="dxa"/>
            <w:tcBorders>
              <w:top w:val="single" w:sz="6" w:space="0" w:color="auto"/>
              <w:bottom w:val="single" w:sz="6" w:space="0" w:color="auto"/>
            </w:tcBorders>
            <w:shd w:val="clear" w:color="auto" w:fill="auto"/>
          </w:tcPr>
          <w:p w14:paraId="651D7F43" w14:textId="77777777" w:rsidR="00326D34" w:rsidRPr="004D1783" w:rsidRDefault="005E345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7A81AD0" w14:textId="77777777" w:rsidR="00326D34" w:rsidRPr="004D1783" w:rsidRDefault="005E345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10BF1" w14:paraId="711CDC13" w14:textId="77777777" w:rsidTr="00B056CB">
        <w:tc>
          <w:tcPr>
            <w:tcW w:w="707" w:type="dxa"/>
            <w:tcBorders>
              <w:top w:val="single" w:sz="6" w:space="0" w:color="auto"/>
              <w:bottom w:val="single" w:sz="6" w:space="0" w:color="auto"/>
            </w:tcBorders>
            <w:shd w:val="clear" w:color="auto" w:fill="auto"/>
          </w:tcPr>
          <w:p w14:paraId="33718559" w14:textId="77777777" w:rsidR="00326D34" w:rsidRPr="004D1783" w:rsidRDefault="005E345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51564A0" w14:textId="06087B0C" w:rsidR="00326D34" w:rsidRPr="004D1783" w:rsidRDefault="005E345F" w:rsidP="00744C4C">
            <w:pPr>
              <w:spacing w:before="120" w:after="80"/>
              <w:rPr>
                <w:bCs/>
              </w:rPr>
            </w:pPr>
            <w:r w:rsidRPr="004D1783">
              <w:rPr>
                <w:b/>
              </w:rPr>
              <w:t>Date of entry into force (</w:t>
            </w:r>
            <w:r w:rsidRPr="004D1783">
              <w:rPr>
                <w:b/>
                <w:i/>
              </w:rPr>
              <w:t>dd/mm/yy</w:t>
            </w:r>
            <w:r w:rsidRPr="004D1783">
              <w:rPr>
                <w:b/>
              </w:rPr>
              <w:t>)/period of application (as applicable):</w:t>
            </w:r>
            <w:r w:rsidRPr="00EC5D60">
              <w:t xml:space="preserve"> 4</w:t>
            </w:r>
            <w:r w:rsidR="00744C4C">
              <w:t> </w:t>
            </w:r>
            <w:r w:rsidRPr="00EC5D60">
              <w:t>March 2021</w:t>
            </w:r>
            <w:bookmarkStart w:id="32" w:name="sps11a"/>
            <w:bookmarkStart w:id="33" w:name="sps11c"/>
            <w:bookmarkStart w:id="34" w:name="sps11cbis"/>
            <w:bookmarkStart w:id="35" w:name="sps11d"/>
            <w:bookmarkEnd w:id="32"/>
            <w:bookmarkEnd w:id="33"/>
            <w:bookmarkEnd w:id="34"/>
            <w:bookmarkEnd w:id="35"/>
          </w:p>
          <w:p w14:paraId="40C217EE" w14:textId="77777777" w:rsidR="00326D34" w:rsidRPr="004D1783" w:rsidRDefault="005E345F"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D10BF1" w14:paraId="64CEB868" w14:textId="77777777" w:rsidTr="005E345F">
        <w:tc>
          <w:tcPr>
            <w:tcW w:w="707" w:type="dxa"/>
            <w:tcBorders>
              <w:top w:val="single" w:sz="6" w:space="0" w:color="auto"/>
              <w:bottom w:val="single" w:sz="6" w:space="0" w:color="auto"/>
            </w:tcBorders>
            <w:shd w:val="clear" w:color="auto" w:fill="auto"/>
          </w:tcPr>
          <w:p w14:paraId="7B33C434" w14:textId="77777777" w:rsidR="00326D34" w:rsidRPr="004D1783" w:rsidRDefault="005E345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BFAF01C" w14:textId="77777777" w:rsidR="00326D34" w:rsidRPr="004D1783" w:rsidRDefault="005E345F" w:rsidP="005E345F">
            <w:pPr>
              <w:spacing w:before="120" w:after="10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4DA2755" w14:textId="6E6A48D3" w:rsidR="00D10BF1" w:rsidRPr="00EC5D60" w:rsidRDefault="005E345F" w:rsidP="004D1783">
            <w:r w:rsidRPr="00EC5D60">
              <w:t xml:space="preserve">UK SPS Contact Point, </w:t>
            </w:r>
            <w:r w:rsidR="00F475B6" w:rsidRPr="00EC5D60">
              <w:t>DEFRA</w:t>
            </w:r>
            <w:r w:rsidRPr="00EC5D60">
              <w:t xml:space="preserve">, Nobel House, London SW1P 3JR </w:t>
            </w:r>
          </w:p>
          <w:p w14:paraId="3023B475" w14:textId="77777777" w:rsidR="00D10BF1" w:rsidRPr="00EC5D60" w:rsidRDefault="005E345F" w:rsidP="004D1783">
            <w:pPr>
              <w:spacing w:after="120"/>
            </w:pPr>
            <w:r w:rsidRPr="00EC5D60">
              <w:t>E-mail: UKSPS@defra.gov.uk</w:t>
            </w:r>
            <w:bookmarkStart w:id="40" w:name="sps12c"/>
            <w:bookmarkEnd w:id="40"/>
          </w:p>
        </w:tc>
      </w:tr>
      <w:tr w:rsidR="00D10BF1" w14:paraId="17F597E1" w14:textId="77777777" w:rsidTr="005E345F">
        <w:tc>
          <w:tcPr>
            <w:tcW w:w="707" w:type="dxa"/>
            <w:tcBorders>
              <w:top w:val="single" w:sz="6" w:space="0" w:color="auto"/>
              <w:bottom w:val="double" w:sz="4" w:space="0" w:color="auto"/>
            </w:tcBorders>
            <w:shd w:val="clear" w:color="auto" w:fill="auto"/>
          </w:tcPr>
          <w:p w14:paraId="698547B1" w14:textId="77777777" w:rsidR="00326D34" w:rsidRPr="004D1783" w:rsidRDefault="005E345F" w:rsidP="00744C4C">
            <w:pPr>
              <w:spacing w:before="120" w:after="120"/>
              <w:rPr>
                <w:b/>
              </w:rPr>
            </w:pPr>
            <w:r w:rsidRPr="004D1783">
              <w:rPr>
                <w:b/>
              </w:rPr>
              <w:t>13.</w:t>
            </w:r>
          </w:p>
        </w:tc>
        <w:tc>
          <w:tcPr>
            <w:tcW w:w="8320" w:type="dxa"/>
            <w:tcBorders>
              <w:top w:val="single" w:sz="6" w:space="0" w:color="auto"/>
              <w:bottom w:val="double" w:sz="4" w:space="0" w:color="auto"/>
            </w:tcBorders>
            <w:shd w:val="clear" w:color="auto" w:fill="auto"/>
          </w:tcPr>
          <w:p w14:paraId="391C504E" w14:textId="77777777" w:rsidR="00326D34" w:rsidRPr="004D1783" w:rsidRDefault="005E345F" w:rsidP="005E345F">
            <w:pPr>
              <w:spacing w:before="120" w:after="10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E41959C" w14:textId="0DD35CE2" w:rsidR="00326D34" w:rsidRPr="00EC5D60" w:rsidRDefault="005E345F" w:rsidP="00744C4C">
            <w:pPr>
              <w:rPr>
                <w:bCs/>
              </w:rPr>
            </w:pPr>
            <w:r w:rsidRPr="00EC5D60">
              <w:rPr>
                <w:bCs/>
              </w:rPr>
              <w:t xml:space="preserve">UK SPS Contact Point, </w:t>
            </w:r>
            <w:r w:rsidR="00F475B6" w:rsidRPr="00EC5D60">
              <w:rPr>
                <w:bCs/>
              </w:rPr>
              <w:t>DEFRA</w:t>
            </w:r>
            <w:r w:rsidRPr="00EC5D60">
              <w:rPr>
                <w:bCs/>
              </w:rPr>
              <w:t xml:space="preserve">, Nobel House, London SW1P 3JR </w:t>
            </w:r>
          </w:p>
          <w:p w14:paraId="051529EA" w14:textId="77777777" w:rsidR="00326D34" w:rsidRPr="00EC5D60" w:rsidRDefault="005E345F" w:rsidP="00744C4C">
            <w:pPr>
              <w:spacing w:after="120"/>
              <w:rPr>
                <w:bCs/>
              </w:rPr>
            </w:pPr>
            <w:r w:rsidRPr="00EC5D60">
              <w:rPr>
                <w:bCs/>
              </w:rPr>
              <w:t>E-mail: UKSPS@defra.gov.uk</w:t>
            </w:r>
            <w:bookmarkStart w:id="43" w:name="sps13c"/>
            <w:bookmarkEnd w:id="43"/>
          </w:p>
        </w:tc>
      </w:tr>
    </w:tbl>
    <w:p w14:paraId="43D04A1C" w14:textId="77777777" w:rsidR="007141CF" w:rsidRPr="00744C4C" w:rsidRDefault="007141CF" w:rsidP="004D1783">
      <w:pPr>
        <w:rPr>
          <w:sz w:val="2"/>
          <w:szCs w:val="2"/>
        </w:rPr>
      </w:pPr>
    </w:p>
    <w:sectPr w:rsidR="007141CF" w:rsidRPr="00744C4C" w:rsidSect="0022172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4F121" w14:textId="77777777" w:rsidR="00F25971" w:rsidRDefault="005E345F">
      <w:r>
        <w:separator/>
      </w:r>
    </w:p>
  </w:endnote>
  <w:endnote w:type="continuationSeparator" w:id="0">
    <w:p w14:paraId="47A672F6" w14:textId="77777777" w:rsidR="00F25971" w:rsidRDefault="005E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6B83" w14:textId="1936B7F4" w:rsidR="00326D34" w:rsidRPr="00221726" w:rsidRDefault="00221726" w:rsidP="002217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4E53" w14:textId="6650BD50" w:rsidR="00326D34" w:rsidRPr="00221726" w:rsidRDefault="00221726" w:rsidP="002217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8948" w14:textId="77777777" w:rsidR="007C2582" w:rsidRPr="004D1783" w:rsidRDefault="005E345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7F6EE" w14:textId="77777777" w:rsidR="00F25971" w:rsidRDefault="005E345F">
      <w:r>
        <w:separator/>
      </w:r>
    </w:p>
  </w:footnote>
  <w:footnote w:type="continuationSeparator" w:id="0">
    <w:p w14:paraId="7EEEDD37" w14:textId="77777777" w:rsidR="00F25971" w:rsidRDefault="005E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855B" w14:textId="77777777" w:rsidR="00221726" w:rsidRPr="00221726" w:rsidRDefault="00221726" w:rsidP="00221726">
    <w:pPr>
      <w:pStyle w:val="Header"/>
      <w:pBdr>
        <w:bottom w:val="single" w:sz="4" w:space="1" w:color="auto"/>
      </w:pBdr>
      <w:tabs>
        <w:tab w:val="clear" w:pos="4513"/>
        <w:tab w:val="clear" w:pos="9027"/>
      </w:tabs>
      <w:jc w:val="center"/>
    </w:pPr>
    <w:r w:rsidRPr="00221726">
      <w:t>G/SPS/N/GBR/5</w:t>
    </w:r>
  </w:p>
  <w:p w14:paraId="29ADC797" w14:textId="77777777" w:rsidR="00221726" w:rsidRPr="00221726" w:rsidRDefault="00221726" w:rsidP="00221726">
    <w:pPr>
      <w:pStyle w:val="Header"/>
      <w:pBdr>
        <w:bottom w:val="single" w:sz="4" w:space="1" w:color="auto"/>
      </w:pBdr>
      <w:tabs>
        <w:tab w:val="clear" w:pos="4513"/>
        <w:tab w:val="clear" w:pos="9027"/>
      </w:tabs>
      <w:jc w:val="center"/>
    </w:pPr>
  </w:p>
  <w:p w14:paraId="3B9BC3E8" w14:textId="7091EFEA" w:rsidR="00221726" w:rsidRPr="00221726" w:rsidRDefault="00221726" w:rsidP="00221726">
    <w:pPr>
      <w:pStyle w:val="Header"/>
      <w:pBdr>
        <w:bottom w:val="single" w:sz="4" w:space="1" w:color="auto"/>
      </w:pBdr>
      <w:tabs>
        <w:tab w:val="clear" w:pos="4513"/>
        <w:tab w:val="clear" w:pos="9027"/>
      </w:tabs>
      <w:jc w:val="center"/>
    </w:pPr>
    <w:r w:rsidRPr="00221726">
      <w:t xml:space="preserve">- </w:t>
    </w:r>
    <w:r w:rsidRPr="00221726">
      <w:fldChar w:fldCharType="begin"/>
    </w:r>
    <w:r w:rsidRPr="00221726">
      <w:instrText xml:space="preserve"> PAGE </w:instrText>
    </w:r>
    <w:r w:rsidRPr="00221726">
      <w:fldChar w:fldCharType="separate"/>
    </w:r>
    <w:r w:rsidRPr="00221726">
      <w:rPr>
        <w:noProof/>
      </w:rPr>
      <w:t>1</w:t>
    </w:r>
    <w:r w:rsidRPr="00221726">
      <w:fldChar w:fldCharType="end"/>
    </w:r>
    <w:r w:rsidRPr="00221726">
      <w:t xml:space="preserve"> -</w:t>
    </w:r>
  </w:p>
  <w:p w14:paraId="40CB0247" w14:textId="29EE7218" w:rsidR="00326D34" w:rsidRPr="00221726" w:rsidRDefault="00326D34" w:rsidP="002217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FE33" w14:textId="77777777" w:rsidR="00221726" w:rsidRPr="00221726" w:rsidRDefault="00221726" w:rsidP="00221726">
    <w:pPr>
      <w:pStyle w:val="Header"/>
      <w:pBdr>
        <w:bottom w:val="single" w:sz="4" w:space="1" w:color="auto"/>
      </w:pBdr>
      <w:tabs>
        <w:tab w:val="clear" w:pos="4513"/>
        <w:tab w:val="clear" w:pos="9027"/>
      </w:tabs>
      <w:jc w:val="center"/>
    </w:pPr>
    <w:r w:rsidRPr="00221726">
      <w:t>G/SPS/N/GBR/5</w:t>
    </w:r>
  </w:p>
  <w:p w14:paraId="2A6CC5D6" w14:textId="77777777" w:rsidR="00221726" w:rsidRPr="00221726" w:rsidRDefault="00221726" w:rsidP="00221726">
    <w:pPr>
      <w:pStyle w:val="Header"/>
      <w:pBdr>
        <w:bottom w:val="single" w:sz="4" w:space="1" w:color="auto"/>
      </w:pBdr>
      <w:tabs>
        <w:tab w:val="clear" w:pos="4513"/>
        <w:tab w:val="clear" w:pos="9027"/>
      </w:tabs>
      <w:jc w:val="center"/>
    </w:pPr>
  </w:p>
  <w:p w14:paraId="0550BCE3" w14:textId="5B92D11A" w:rsidR="00221726" w:rsidRPr="00221726" w:rsidRDefault="00221726" w:rsidP="00221726">
    <w:pPr>
      <w:pStyle w:val="Header"/>
      <w:pBdr>
        <w:bottom w:val="single" w:sz="4" w:space="1" w:color="auto"/>
      </w:pBdr>
      <w:tabs>
        <w:tab w:val="clear" w:pos="4513"/>
        <w:tab w:val="clear" w:pos="9027"/>
      </w:tabs>
      <w:jc w:val="center"/>
    </w:pPr>
    <w:r w:rsidRPr="00221726">
      <w:t xml:space="preserve">- </w:t>
    </w:r>
    <w:r w:rsidRPr="00221726">
      <w:fldChar w:fldCharType="begin"/>
    </w:r>
    <w:r w:rsidRPr="00221726">
      <w:instrText xml:space="preserve"> PAGE </w:instrText>
    </w:r>
    <w:r w:rsidRPr="00221726">
      <w:fldChar w:fldCharType="separate"/>
    </w:r>
    <w:r w:rsidRPr="00221726">
      <w:rPr>
        <w:noProof/>
      </w:rPr>
      <w:t>2</w:t>
    </w:r>
    <w:r w:rsidRPr="00221726">
      <w:fldChar w:fldCharType="end"/>
    </w:r>
    <w:r w:rsidRPr="00221726">
      <w:t xml:space="preserve"> -</w:t>
    </w:r>
  </w:p>
  <w:p w14:paraId="0789A9E7" w14:textId="633BB9B8" w:rsidR="00326D34" w:rsidRPr="00221726" w:rsidRDefault="00326D34" w:rsidP="002217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0BF1" w14:paraId="3F9340C3" w14:textId="77777777" w:rsidTr="00F766DE">
      <w:trPr>
        <w:trHeight w:val="240"/>
        <w:jc w:val="center"/>
      </w:trPr>
      <w:tc>
        <w:tcPr>
          <w:tcW w:w="3794" w:type="dxa"/>
          <w:shd w:val="clear" w:color="auto" w:fill="FFFFFF"/>
          <w:tcMar>
            <w:left w:w="108" w:type="dxa"/>
            <w:right w:w="108" w:type="dxa"/>
          </w:tcMar>
          <w:vAlign w:val="center"/>
        </w:tcPr>
        <w:p w14:paraId="1F83D68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FCABBCC" w14:textId="090C40FF" w:rsidR="00ED54E0" w:rsidRPr="00326D34" w:rsidRDefault="00221726" w:rsidP="00545F9C">
          <w:pPr>
            <w:jc w:val="right"/>
            <w:rPr>
              <w:b/>
              <w:color w:val="FF0000"/>
              <w:szCs w:val="16"/>
            </w:rPr>
          </w:pPr>
          <w:r>
            <w:rPr>
              <w:b/>
              <w:color w:val="FF0000"/>
              <w:szCs w:val="16"/>
            </w:rPr>
            <w:t xml:space="preserve"> </w:t>
          </w:r>
        </w:p>
      </w:tc>
    </w:tr>
    <w:bookmarkEnd w:id="44"/>
    <w:tr w:rsidR="00D10BF1" w14:paraId="4CB6CB6A" w14:textId="77777777" w:rsidTr="00F766DE">
      <w:trPr>
        <w:trHeight w:val="213"/>
        <w:jc w:val="center"/>
      </w:trPr>
      <w:tc>
        <w:tcPr>
          <w:tcW w:w="3794" w:type="dxa"/>
          <w:vMerge w:val="restart"/>
          <w:shd w:val="clear" w:color="auto" w:fill="FFFFFF"/>
          <w:tcMar>
            <w:left w:w="0" w:type="dxa"/>
            <w:right w:w="0" w:type="dxa"/>
          </w:tcMar>
        </w:tcPr>
        <w:p w14:paraId="0F284B27" w14:textId="77ACE41A" w:rsidR="00ED54E0" w:rsidRPr="00326D34" w:rsidRDefault="00221726" w:rsidP="00545F9C">
          <w:pPr>
            <w:jc w:val="left"/>
          </w:pPr>
          <w:r>
            <w:rPr>
              <w:noProof/>
              <w:lang w:eastAsia="en-GB"/>
            </w:rPr>
            <w:drawing>
              <wp:inline distT="0" distB="0" distL="0" distR="0" wp14:anchorId="171D894F" wp14:editId="6F284A0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D7CBEC" w14:textId="77777777" w:rsidR="00ED54E0" w:rsidRPr="00326D34" w:rsidRDefault="00ED54E0" w:rsidP="00545F9C">
          <w:pPr>
            <w:jc w:val="right"/>
            <w:rPr>
              <w:b/>
              <w:szCs w:val="16"/>
            </w:rPr>
          </w:pPr>
        </w:p>
      </w:tc>
    </w:tr>
    <w:tr w:rsidR="00D10BF1" w14:paraId="79D76FAD" w14:textId="77777777" w:rsidTr="00F766DE">
      <w:trPr>
        <w:trHeight w:val="868"/>
        <w:jc w:val="center"/>
      </w:trPr>
      <w:tc>
        <w:tcPr>
          <w:tcW w:w="3794" w:type="dxa"/>
          <w:vMerge/>
          <w:shd w:val="clear" w:color="auto" w:fill="FFFFFF"/>
          <w:tcMar>
            <w:left w:w="108" w:type="dxa"/>
            <w:right w:w="108" w:type="dxa"/>
          </w:tcMar>
        </w:tcPr>
        <w:p w14:paraId="1BA6819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6D9BBF5" w14:textId="77777777" w:rsidR="00221726" w:rsidRDefault="00221726" w:rsidP="00043762">
          <w:pPr>
            <w:jc w:val="right"/>
            <w:rPr>
              <w:b/>
              <w:szCs w:val="16"/>
            </w:rPr>
          </w:pPr>
          <w:bookmarkStart w:id="45" w:name="bmkSymbols"/>
          <w:r>
            <w:rPr>
              <w:b/>
              <w:szCs w:val="16"/>
            </w:rPr>
            <w:t>G/SPS/N/GBR/5</w:t>
          </w:r>
        </w:p>
        <w:bookmarkEnd w:id="45"/>
        <w:p w14:paraId="5DC56C45" w14:textId="62D09464" w:rsidR="00ED54E0" w:rsidRPr="004D1783" w:rsidRDefault="00ED54E0" w:rsidP="00043762">
          <w:pPr>
            <w:jc w:val="right"/>
            <w:rPr>
              <w:b/>
              <w:szCs w:val="16"/>
            </w:rPr>
          </w:pPr>
        </w:p>
      </w:tc>
    </w:tr>
    <w:tr w:rsidR="00D10BF1" w14:paraId="21BA1382" w14:textId="77777777" w:rsidTr="00F766DE">
      <w:trPr>
        <w:trHeight w:val="240"/>
        <w:jc w:val="center"/>
      </w:trPr>
      <w:tc>
        <w:tcPr>
          <w:tcW w:w="3794" w:type="dxa"/>
          <w:vMerge/>
          <w:shd w:val="clear" w:color="auto" w:fill="FFFFFF"/>
          <w:tcMar>
            <w:left w:w="108" w:type="dxa"/>
            <w:right w:w="108" w:type="dxa"/>
          </w:tcMar>
          <w:vAlign w:val="center"/>
        </w:tcPr>
        <w:p w14:paraId="58E42D2B" w14:textId="77777777" w:rsidR="00ED54E0" w:rsidRPr="00326D34" w:rsidRDefault="00ED54E0" w:rsidP="00545F9C"/>
      </w:tc>
      <w:tc>
        <w:tcPr>
          <w:tcW w:w="5448" w:type="dxa"/>
          <w:gridSpan w:val="2"/>
          <w:shd w:val="clear" w:color="auto" w:fill="FFFFFF"/>
          <w:tcMar>
            <w:left w:w="108" w:type="dxa"/>
            <w:right w:w="108" w:type="dxa"/>
          </w:tcMar>
          <w:vAlign w:val="center"/>
        </w:tcPr>
        <w:p w14:paraId="44A5A50F" w14:textId="2C102E33" w:rsidR="00ED54E0" w:rsidRPr="00326D34" w:rsidRDefault="002B4FC7" w:rsidP="00545F9C">
          <w:pPr>
            <w:jc w:val="right"/>
            <w:rPr>
              <w:szCs w:val="16"/>
            </w:rPr>
          </w:pPr>
          <w:bookmarkStart w:id="46" w:name="spsDateDistribution"/>
          <w:bookmarkStart w:id="47" w:name="bmkDate"/>
          <w:bookmarkEnd w:id="46"/>
          <w:bookmarkEnd w:id="47"/>
          <w:r>
            <w:rPr>
              <w:szCs w:val="16"/>
            </w:rPr>
            <w:t>19 February 2021</w:t>
          </w:r>
        </w:p>
      </w:tc>
    </w:tr>
    <w:tr w:rsidR="00D10BF1" w14:paraId="5F81C7F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8B1AA5" w14:textId="6A7853FD" w:rsidR="00ED54E0" w:rsidRPr="00326D34" w:rsidRDefault="005E345F" w:rsidP="00545F9C">
          <w:pPr>
            <w:jc w:val="left"/>
            <w:rPr>
              <w:b/>
            </w:rPr>
          </w:pPr>
          <w:bookmarkStart w:id="48" w:name="bmkSerial"/>
          <w:r w:rsidRPr="004D1783">
            <w:rPr>
              <w:color w:val="FF0000"/>
              <w:szCs w:val="16"/>
            </w:rPr>
            <w:t>(</w:t>
          </w:r>
          <w:bookmarkStart w:id="49" w:name="spsSerialNumber"/>
          <w:bookmarkEnd w:id="49"/>
          <w:r w:rsidR="002B4FC7">
            <w:rPr>
              <w:color w:val="FF0000"/>
              <w:szCs w:val="16"/>
            </w:rPr>
            <w:t>21-</w:t>
          </w:r>
          <w:r w:rsidR="00466D7C">
            <w:rPr>
              <w:color w:val="FF0000"/>
              <w:szCs w:val="16"/>
            </w:rPr>
            <w:t>1425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58A2387" w14:textId="77777777" w:rsidR="00ED54E0" w:rsidRPr="00326D34" w:rsidRDefault="005E345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D10BF1" w14:paraId="12C47C7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E1F580" w14:textId="3DE0FF3C" w:rsidR="00ED54E0" w:rsidRPr="00326D34" w:rsidRDefault="0022172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793F901" w14:textId="7B4C60BF" w:rsidR="00ED54E0" w:rsidRPr="004D1783" w:rsidRDefault="00221726" w:rsidP="00BD648A">
          <w:pPr>
            <w:jc w:val="right"/>
            <w:rPr>
              <w:bCs/>
              <w:szCs w:val="18"/>
            </w:rPr>
          </w:pPr>
          <w:bookmarkStart w:id="52" w:name="bmkLanguage"/>
          <w:r>
            <w:rPr>
              <w:bCs/>
              <w:szCs w:val="18"/>
            </w:rPr>
            <w:t>Original: English</w:t>
          </w:r>
          <w:bookmarkEnd w:id="52"/>
        </w:p>
      </w:tc>
    </w:tr>
  </w:tbl>
  <w:p w14:paraId="16E7F10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BCB4512"/>
    <w:multiLevelType w:val="hybridMultilevel"/>
    <w:tmpl w:val="FEC67FA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AEE62BFA">
      <w:start w:val="1"/>
      <w:numFmt w:val="decimal"/>
      <w:pStyle w:val="SummaryText"/>
      <w:lvlText w:val="%1."/>
      <w:lvlJc w:val="left"/>
      <w:pPr>
        <w:ind w:left="360" w:hanging="360"/>
      </w:pPr>
    </w:lvl>
    <w:lvl w:ilvl="1" w:tplc="6D7E02E2" w:tentative="1">
      <w:start w:val="1"/>
      <w:numFmt w:val="lowerLetter"/>
      <w:lvlText w:val="%2."/>
      <w:lvlJc w:val="left"/>
      <w:pPr>
        <w:ind w:left="1080" w:hanging="360"/>
      </w:pPr>
    </w:lvl>
    <w:lvl w:ilvl="2" w:tplc="F7B6A318" w:tentative="1">
      <w:start w:val="1"/>
      <w:numFmt w:val="lowerRoman"/>
      <w:lvlText w:val="%3."/>
      <w:lvlJc w:val="right"/>
      <w:pPr>
        <w:ind w:left="1800" w:hanging="180"/>
      </w:pPr>
    </w:lvl>
    <w:lvl w:ilvl="3" w:tplc="5A0E253E" w:tentative="1">
      <w:start w:val="1"/>
      <w:numFmt w:val="decimal"/>
      <w:lvlText w:val="%4."/>
      <w:lvlJc w:val="left"/>
      <w:pPr>
        <w:ind w:left="2520" w:hanging="360"/>
      </w:pPr>
    </w:lvl>
    <w:lvl w:ilvl="4" w:tplc="213659FC" w:tentative="1">
      <w:start w:val="1"/>
      <w:numFmt w:val="lowerLetter"/>
      <w:lvlText w:val="%5."/>
      <w:lvlJc w:val="left"/>
      <w:pPr>
        <w:ind w:left="3240" w:hanging="360"/>
      </w:pPr>
    </w:lvl>
    <w:lvl w:ilvl="5" w:tplc="739EFBEA" w:tentative="1">
      <w:start w:val="1"/>
      <w:numFmt w:val="lowerRoman"/>
      <w:lvlText w:val="%6."/>
      <w:lvlJc w:val="right"/>
      <w:pPr>
        <w:ind w:left="3960" w:hanging="180"/>
      </w:pPr>
    </w:lvl>
    <w:lvl w:ilvl="6" w:tplc="DF52E49C" w:tentative="1">
      <w:start w:val="1"/>
      <w:numFmt w:val="decimal"/>
      <w:lvlText w:val="%7."/>
      <w:lvlJc w:val="left"/>
      <w:pPr>
        <w:ind w:left="4680" w:hanging="360"/>
      </w:pPr>
    </w:lvl>
    <w:lvl w:ilvl="7" w:tplc="C5C0DEB6" w:tentative="1">
      <w:start w:val="1"/>
      <w:numFmt w:val="lowerLetter"/>
      <w:lvlText w:val="%8."/>
      <w:lvlJc w:val="left"/>
      <w:pPr>
        <w:ind w:left="5400" w:hanging="360"/>
      </w:pPr>
    </w:lvl>
    <w:lvl w:ilvl="8" w:tplc="866C43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21726"/>
    <w:rsid w:val="00233408"/>
    <w:rsid w:val="00254D99"/>
    <w:rsid w:val="00256244"/>
    <w:rsid w:val="00262EA3"/>
    <w:rsid w:val="0027067B"/>
    <w:rsid w:val="002874BB"/>
    <w:rsid w:val="002B4FC7"/>
    <w:rsid w:val="002D3975"/>
    <w:rsid w:val="00326D34"/>
    <w:rsid w:val="0033721D"/>
    <w:rsid w:val="003572B4"/>
    <w:rsid w:val="00377217"/>
    <w:rsid w:val="003C66CC"/>
    <w:rsid w:val="003E032D"/>
    <w:rsid w:val="004105C5"/>
    <w:rsid w:val="00466D7C"/>
    <w:rsid w:val="00467032"/>
    <w:rsid w:val="0046754A"/>
    <w:rsid w:val="00475E67"/>
    <w:rsid w:val="00486BC3"/>
    <w:rsid w:val="00494518"/>
    <w:rsid w:val="004A10F0"/>
    <w:rsid w:val="004C00BD"/>
    <w:rsid w:val="004D1783"/>
    <w:rsid w:val="004D23AF"/>
    <w:rsid w:val="004F203A"/>
    <w:rsid w:val="00513D06"/>
    <w:rsid w:val="005336B8"/>
    <w:rsid w:val="0053571D"/>
    <w:rsid w:val="005446E1"/>
    <w:rsid w:val="00545F9C"/>
    <w:rsid w:val="00547B5F"/>
    <w:rsid w:val="00590905"/>
    <w:rsid w:val="00591D50"/>
    <w:rsid w:val="005B04B9"/>
    <w:rsid w:val="005B68C7"/>
    <w:rsid w:val="005B7054"/>
    <w:rsid w:val="005D5981"/>
    <w:rsid w:val="005E345F"/>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4C4C"/>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0BF1"/>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25971"/>
    <w:rsid w:val="00F30BFD"/>
    <w:rsid w:val="00F32397"/>
    <w:rsid w:val="00F40595"/>
    <w:rsid w:val="00F412E7"/>
    <w:rsid w:val="00F475B6"/>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3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GBR/21_122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10</cp:revision>
  <dcterms:created xsi:type="dcterms:W3CDTF">2021-02-18T06:59:00Z</dcterms:created>
  <dcterms:modified xsi:type="dcterms:W3CDTF">2021-02-19T13:56:00Z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G/SPS/N/GBR/5</vt:lpwstr>
  </property>
  <property fmtid="{D5CDD505-2E9C-101B-9397-08002B2CF9AE}" pid="3" name="TitusGUID">
    <vt:lpwstr>9889cf9e-ebdc-408a-8ab6-6ea81fb72565</vt:lpwstr>
  </property>
  <property fmtid="{D5CDD505-2E9C-101B-9397-08002B2CF9AE}" pid="4" name="WTOCLASSIFICATION">
    <vt:lpwstr>WTO OFFICIAL</vt:lpwstr>
  </property>
</Properties>
</file>