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664E9" w14:textId="77777777" w:rsidR="00AD0FDA" w:rsidRPr="00934B4C" w:rsidRDefault="003A3449" w:rsidP="00934B4C">
      <w:pPr>
        <w:pStyle w:val="Title"/>
        <w:rPr>
          <w:caps w:val="0"/>
          <w:kern w:val="0"/>
        </w:rPr>
      </w:pPr>
      <w:r w:rsidRPr="00934B4C">
        <w:rPr>
          <w:caps w:val="0"/>
          <w:kern w:val="0"/>
        </w:rPr>
        <w:t>NOTIFICATION</w:t>
      </w:r>
    </w:p>
    <w:p w14:paraId="10CA1065" w14:textId="77777777" w:rsidR="00AD0FDA" w:rsidRPr="00934B4C" w:rsidRDefault="003A3449" w:rsidP="00934B4C">
      <w:pPr>
        <w:pStyle w:val="Title3"/>
      </w:pPr>
      <w:r w:rsidRPr="00934B4C">
        <w:t>Addendum</w:t>
      </w:r>
    </w:p>
    <w:p w14:paraId="32E3ACB0" w14:textId="77777777" w:rsidR="007141CF" w:rsidRPr="00934B4C" w:rsidRDefault="003A3449" w:rsidP="00934B4C">
      <w:r w:rsidRPr="00934B4C">
        <w:t xml:space="preserve">The following communication, received on </w:t>
      </w:r>
      <w:bookmarkStart w:id="0" w:name="spsDateCommunication"/>
      <w:bookmarkStart w:id="1" w:name="spsDateReception"/>
      <w:r w:rsidRPr="00934B4C">
        <w:t>30 August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FB4111">
        <w:t xml:space="preserve">the </w:t>
      </w:r>
      <w:r w:rsidRPr="00934B4C">
        <w:rPr>
          <w:u w:val="single"/>
        </w:rPr>
        <w:t>United Kingdom</w:t>
      </w:r>
      <w:bookmarkEnd w:id="3"/>
      <w:r w:rsidRPr="00934B4C">
        <w:t>.</w:t>
      </w:r>
    </w:p>
    <w:p w14:paraId="6364A60A" w14:textId="77777777" w:rsidR="00AD0FDA" w:rsidRPr="00934B4C" w:rsidRDefault="00AD0FDA" w:rsidP="00934B4C"/>
    <w:p w14:paraId="2742C020" w14:textId="77777777" w:rsidR="00AD0FDA" w:rsidRPr="00934B4C" w:rsidRDefault="003A3449" w:rsidP="00934B4C">
      <w:pPr>
        <w:jc w:val="center"/>
        <w:rPr>
          <w:b/>
        </w:rPr>
      </w:pPr>
      <w:r w:rsidRPr="00934B4C">
        <w:rPr>
          <w:b/>
        </w:rPr>
        <w:t>_______________</w:t>
      </w:r>
    </w:p>
    <w:p w14:paraId="46D15415" w14:textId="77777777" w:rsidR="00AD0FDA" w:rsidRPr="00934B4C" w:rsidRDefault="00AD0FDA" w:rsidP="00934B4C"/>
    <w:p w14:paraId="679375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92C74" w14:paraId="07757FE3" w14:textId="77777777" w:rsidTr="00D0271D">
        <w:tc>
          <w:tcPr>
            <w:tcW w:w="9242" w:type="dxa"/>
            <w:shd w:val="clear" w:color="auto" w:fill="auto"/>
          </w:tcPr>
          <w:p w14:paraId="1F1F1BAD" w14:textId="77777777" w:rsidR="00AD0FDA" w:rsidRPr="00934B4C" w:rsidRDefault="003A3449" w:rsidP="00934B4C">
            <w:pPr>
              <w:spacing w:after="240"/>
              <w:rPr>
                <w:u w:val="single"/>
              </w:rPr>
            </w:pPr>
            <w:bookmarkStart w:id="4" w:name="spsTitle"/>
            <w:r w:rsidRPr="00934B4C">
              <w:rPr>
                <w:u w:val="single"/>
              </w:rPr>
              <w:t xml:space="preserve">United Kingdom </w:t>
            </w:r>
            <w:r w:rsidR="00FB4111">
              <w:rPr>
                <w:u w:val="single"/>
              </w:rPr>
              <w:t>B</w:t>
            </w:r>
            <w:r w:rsidR="00FB4111" w:rsidRPr="00934B4C">
              <w:rPr>
                <w:u w:val="single"/>
              </w:rPr>
              <w:t xml:space="preserve">order </w:t>
            </w:r>
            <w:r w:rsidRPr="00934B4C">
              <w:rPr>
                <w:u w:val="single"/>
              </w:rPr>
              <w:t>Target Operating Model</w:t>
            </w:r>
            <w:bookmarkEnd w:id="4"/>
          </w:p>
        </w:tc>
      </w:tr>
      <w:tr w:rsidR="00092C74" w14:paraId="1162EC9E" w14:textId="77777777" w:rsidTr="00D0271D">
        <w:tc>
          <w:tcPr>
            <w:tcW w:w="9242" w:type="dxa"/>
            <w:shd w:val="clear" w:color="auto" w:fill="auto"/>
          </w:tcPr>
          <w:p w14:paraId="41B7D83E" w14:textId="77777777" w:rsidR="00AD0FDA" w:rsidRPr="00934B4C" w:rsidRDefault="003A3449" w:rsidP="00934B4C">
            <w:pPr>
              <w:spacing w:after="240"/>
              <w:rPr>
                <w:u w:val="single"/>
              </w:rPr>
            </w:pPr>
            <w:bookmarkStart w:id="5" w:name="spsMeasure"/>
            <w:r>
              <w:t xml:space="preserve">In April 2023, the </w:t>
            </w:r>
            <w:r w:rsidR="00FB4111">
              <w:t xml:space="preserve">United Kingdom </w:t>
            </w:r>
            <w:r>
              <w:t>notified the WTO SPS Committee of the publication of the draft 'Border Target Operating Model'</w:t>
            </w:r>
            <w:r w:rsidR="00FB4111">
              <w:t xml:space="preserve"> </w:t>
            </w:r>
            <w:r>
              <w:t>(</w:t>
            </w:r>
            <w:proofErr w:type="spellStart"/>
            <w:r>
              <w:t>BTOM</w:t>
            </w:r>
            <w:proofErr w:type="spellEnd"/>
            <w:r>
              <w:t>) [G/SPS/N/</w:t>
            </w:r>
            <w:proofErr w:type="spellStart"/>
            <w:r>
              <w:t>GBR</w:t>
            </w:r>
            <w:proofErr w:type="spellEnd"/>
            <w:r>
              <w:t>/30]. This addendum notifies Members that the final version of the Border Target Operating Model (</w:t>
            </w:r>
            <w:proofErr w:type="spellStart"/>
            <w:r>
              <w:t>BTOM</w:t>
            </w:r>
            <w:proofErr w:type="spellEnd"/>
            <w:r>
              <w:t xml:space="preserve">) has now been published, setting out the new Sanitary and Phytosanitary controls at the UK's borders. The measures contained in the TOM will apply to imports of live animals, germinal products, animal products, plants and plant products. </w:t>
            </w:r>
          </w:p>
          <w:p w14:paraId="44EFA5E1" w14:textId="77777777" w:rsidR="00765725" w:rsidRDefault="003A3449" w:rsidP="00934B4C">
            <w:pPr>
              <w:spacing w:before="240" w:after="240"/>
            </w:pPr>
            <w:r>
              <w:rPr>
                <w:b/>
                <w:bCs/>
              </w:rPr>
              <w:t>The Final Target Operating Model (</w:t>
            </w:r>
            <w:hyperlink r:id="rId8" w:history="1">
              <w:r>
                <w:rPr>
                  <w:color w:val="0000FF"/>
                  <w:u w:val="single"/>
                </w:rPr>
                <w:t>The Border Target Operating Model: August 2023 - GOV.UK (www.gov.uk))</w:t>
              </w:r>
            </w:hyperlink>
          </w:p>
          <w:p w14:paraId="38BB7D09" w14:textId="77777777" w:rsidR="00765725" w:rsidRDefault="003A3449" w:rsidP="006B74DE">
            <w:pPr>
              <w:spacing w:before="240" w:after="120"/>
            </w:pPr>
            <w:r>
              <w:t xml:space="preserve">The </w:t>
            </w:r>
            <w:r w:rsidR="00FB4111">
              <w:t xml:space="preserve">United Kingdom </w:t>
            </w:r>
            <w:r>
              <w:t xml:space="preserve">has considered the comments received on the draft TOM, including those relating to implementation, existing and emerging biosecurity and security threats. The timeline published in the draft </w:t>
            </w:r>
            <w:proofErr w:type="spellStart"/>
            <w:r>
              <w:t>BTOM</w:t>
            </w:r>
            <w:proofErr w:type="spellEnd"/>
            <w:r>
              <w:t xml:space="preserve"> has been slightly adjusted to give businesses and their supply-chains more time to prepare. We will implement the Border Target Operating Model from January 2024 onwards, beginning with the introduction of health certification on relevant EU goods. Changes to the process for importing goods into Great Britain from non-EU trading partners will now take place from 30 April 2024.</w:t>
            </w:r>
          </w:p>
          <w:p w14:paraId="0BB88303" w14:textId="77777777" w:rsidR="00765725" w:rsidRDefault="003A3449" w:rsidP="006B74DE">
            <w:pPr>
              <w:spacing w:after="120"/>
            </w:pPr>
            <w:r>
              <w:t xml:space="preserve">We have also sought to respond to stakeholder feedback to improve the wider model and provide further detail on its implementation. The </w:t>
            </w:r>
            <w:proofErr w:type="spellStart"/>
            <w:r>
              <w:t>BTOM</w:t>
            </w:r>
            <w:proofErr w:type="spellEnd"/>
            <w:r>
              <w:t xml:space="preserve"> now contains additional information or clarification on the following areas:</w:t>
            </w:r>
          </w:p>
          <w:p w14:paraId="4086BB2B" w14:textId="77777777" w:rsidR="00765725" w:rsidRDefault="003A3449" w:rsidP="006B74DE">
            <w:pPr>
              <w:numPr>
                <w:ilvl w:val="0"/>
                <w:numId w:val="16"/>
              </w:numPr>
              <w:ind w:left="714" w:hanging="357"/>
            </w:pPr>
            <w:r>
              <w:rPr>
                <w:b/>
                <w:bCs/>
              </w:rPr>
              <w:t>Risk categorisation:</w:t>
            </w:r>
            <w:r>
              <w:t xml:space="preserve"> Further detail of the risk categorisation of specific commodities can be found on page 36 for</w:t>
            </w:r>
            <w:r>
              <w:rPr>
                <w:i/>
                <w:iCs/>
              </w:rPr>
              <w:t xml:space="preserve"> Risk Categories for </w:t>
            </w:r>
            <w:r w:rsidRPr="0017668F">
              <w:rPr>
                <w:i/>
                <w:iCs/>
              </w:rPr>
              <w:t>L</w:t>
            </w:r>
            <w:r>
              <w:rPr>
                <w:i/>
                <w:iCs/>
              </w:rPr>
              <w:t>ive Animals, Products of Animal Origin and Animal By-Products</w:t>
            </w:r>
            <w:r>
              <w:t xml:space="preserve"> and page 47 for </w:t>
            </w:r>
            <w:r>
              <w:rPr>
                <w:i/>
                <w:iCs/>
              </w:rPr>
              <w:t>Plants and Plant Products</w:t>
            </w:r>
            <w:r w:rsidR="00FB4111">
              <w:t>;</w:t>
            </w:r>
          </w:p>
          <w:p w14:paraId="0BC7397D" w14:textId="77777777" w:rsidR="00765725" w:rsidRDefault="003A3449" w:rsidP="006B74DE">
            <w:pPr>
              <w:numPr>
                <w:ilvl w:val="0"/>
                <w:numId w:val="16"/>
              </w:numPr>
              <w:ind w:left="714" w:hanging="357"/>
            </w:pPr>
            <w:r>
              <w:t xml:space="preserve">We have now also published the </w:t>
            </w:r>
            <w:r w:rsidR="00FB4111">
              <w:t>non</w:t>
            </w:r>
            <w:r>
              <w:t xml:space="preserve">-EU (Rest of the World) risk categorisation which is available on </w:t>
            </w:r>
            <w:hyperlink r:id="rId9" w:history="1">
              <w:r w:rsidRPr="0017668F">
                <w:rPr>
                  <w:color w:val="0000FF"/>
                  <w:u w:val="single"/>
                </w:rPr>
                <w:t>https://www.gov.uk/government/publications/risk-categories-for-animal-and-animal-product-imports-from-non-eu-countries-to-great-britain</w:t>
              </w:r>
            </w:hyperlink>
            <w:r>
              <w:t xml:space="preserve"> for animal and animal products and </w:t>
            </w:r>
            <w:hyperlink r:id="rId10" w:history="1">
              <w:r>
                <w:rPr>
                  <w:color w:val="0000FF"/>
                  <w:u w:val="single"/>
                </w:rPr>
                <w:t>https://planthealthportal.defra.gov.uk/trade/imports/imports-from/tom-risk-categories-from-non-eu-countries</w:t>
              </w:r>
            </w:hyperlink>
            <w:r>
              <w:t xml:space="preserve"> for plant and plant products</w:t>
            </w:r>
            <w:r w:rsidR="00FB4111">
              <w:t>;</w:t>
            </w:r>
          </w:p>
          <w:p w14:paraId="74F53438" w14:textId="77777777" w:rsidR="00765725" w:rsidRDefault="003A3449" w:rsidP="006B74DE">
            <w:pPr>
              <w:numPr>
                <w:ilvl w:val="0"/>
                <w:numId w:val="16"/>
              </w:numPr>
              <w:ind w:left="714" w:hanging="357"/>
            </w:pPr>
            <w:r>
              <w:rPr>
                <w:b/>
                <w:bCs/>
              </w:rPr>
              <w:t>Groupage</w:t>
            </w:r>
            <w:r>
              <w:t>: Further information on support for importers using groupage models can be found on page 57</w:t>
            </w:r>
            <w:r w:rsidR="00FB4111">
              <w:t>;</w:t>
            </w:r>
          </w:p>
          <w:p w14:paraId="7DE130F1" w14:textId="77777777" w:rsidR="00765725" w:rsidRDefault="003A3449" w:rsidP="006B74DE">
            <w:pPr>
              <w:numPr>
                <w:ilvl w:val="0"/>
                <w:numId w:val="16"/>
              </w:numPr>
              <w:ind w:left="714" w:hanging="357"/>
            </w:pPr>
            <w:r>
              <w:rPr>
                <w:b/>
                <w:bCs/>
              </w:rPr>
              <w:t>Trusted Trader:</w:t>
            </w:r>
            <w:r>
              <w:t xml:space="preserve"> Further detail on the new trusted trader pilots, the timeline for these, and details on applying for them can be found for the E</w:t>
            </w:r>
            <w:r w:rsidR="00FB4111">
              <w:t xml:space="preserve">uropean </w:t>
            </w:r>
            <w:r>
              <w:t>U</w:t>
            </w:r>
            <w:r w:rsidR="00FB4111">
              <w:t>nion</w:t>
            </w:r>
            <w:r>
              <w:t xml:space="preserve"> on page 42 for the Trusted Trader approach for animal products, the Authorised Operator Status for Plants and Plant Products can be found on page 50</w:t>
            </w:r>
            <w:r w:rsidR="00FB4111">
              <w:t>;</w:t>
            </w:r>
          </w:p>
          <w:p w14:paraId="431F7D45" w14:textId="77777777" w:rsidR="00765725" w:rsidRDefault="003A3449" w:rsidP="006B74DE">
            <w:pPr>
              <w:numPr>
                <w:ilvl w:val="0"/>
                <w:numId w:val="16"/>
              </w:numPr>
              <w:ind w:left="714" w:hanging="357"/>
            </w:pPr>
            <w:r>
              <w:rPr>
                <w:b/>
                <w:bCs/>
              </w:rPr>
              <w:t>Transit movements:</w:t>
            </w:r>
            <w:r>
              <w:t xml:space="preserve"> Further information on transit movements is on page 65</w:t>
            </w:r>
            <w:r w:rsidR="00FB4111">
              <w:t>;</w:t>
            </w:r>
          </w:p>
          <w:p w14:paraId="2A159350" w14:textId="77777777" w:rsidR="00765725" w:rsidRDefault="003A3449" w:rsidP="006B74DE">
            <w:pPr>
              <w:numPr>
                <w:ilvl w:val="0"/>
                <w:numId w:val="16"/>
              </w:numPr>
              <w:ind w:left="714" w:hanging="357"/>
            </w:pPr>
            <w:r>
              <w:rPr>
                <w:b/>
                <w:bCs/>
              </w:rPr>
              <w:t>Common user Charge:</w:t>
            </w:r>
            <w:r>
              <w:t xml:space="preserve"> Additional information on the indicative charges at government owned </w:t>
            </w:r>
            <w:proofErr w:type="spellStart"/>
            <w:r>
              <w:t>BCPs</w:t>
            </w:r>
            <w:proofErr w:type="spellEnd"/>
            <w:r>
              <w:t xml:space="preserve"> can be found on page 75</w:t>
            </w:r>
            <w:r w:rsidR="00FB4111">
              <w:t>;</w:t>
            </w:r>
          </w:p>
          <w:p w14:paraId="18C13656" w14:textId="77777777" w:rsidR="00765725" w:rsidRDefault="003A3449" w:rsidP="006B74DE">
            <w:pPr>
              <w:numPr>
                <w:ilvl w:val="0"/>
                <w:numId w:val="16"/>
              </w:numPr>
              <w:ind w:left="714" w:hanging="357"/>
            </w:pPr>
            <w:r>
              <w:rPr>
                <w:b/>
                <w:bCs/>
              </w:rPr>
              <w:t>IT Systems and digitised certification:</w:t>
            </w:r>
            <w:r>
              <w:t xml:space="preserve"> a systems roadmap and timeline is available on page 81</w:t>
            </w:r>
            <w:r w:rsidR="00FB4111">
              <w:t>;</w:t>
            </w:r>
          </w:p>
          <w:p w14:paraId="474E45A7" w14:textId="77777777" w:rsidR="00765725" w:rsidRDefault="003A3449" w:rsidP="006B74DE">
            <w:pPr>
              <w:numPr>
                <w:ilvl w:val="0"/>
                <w:numId w:val="16"/>
              </w:numPr>
              <w:ind w:left="714" w:hanging="357"/>
            </w:pPr>
            <w:r>
              <w:rPr>
                <w:b/>
                <w:bCs/>
              </w:rPr>
              <w:lastRenderedPageBreak/>
              <w:t>Single Trade Window:</w:t>
            </w:r>
            <w:r>
              <w:t xml:space="preserve"> </w:t>
            </w:r>
            <w:r w:rsidR="00FB4111">
              <w:t xml:space="preserve">A </w:t>
            </w:r>
            <w:r>
              <w:t>delivery plan and timeline has been provided on page 84</w:t>
            </w:r>
            <w:r w:rsidR="00FB4111">
              <w:t>;</w:t>
            </w:r>
          </w:p>
          <w:p w14:paraId="20D2EB4A" w14:textId="77777777" w:rsidR="00765725" w:rsidRDefault="003A3449" w:rsidP="006B74DE">
            <w:pPr>
              <w:numPr>
                <w:ilvl w:val="0"/>
                <w:numId w:val="16"/>
              </w:numPr>
              <w:ind w:left="714" w:hanging="357"/>
            </w:pPr>
            <w:r>
              <w:rPr>
                <w:b/>
                <w:bCs/>
              </w:rPr>
              <w:t>Windsor Framework:</w:t>
            </w:r>
            <w:r>
              <w:t xml:space="preserve"> </w:t>
            </w:r>
            <w:r w:rsidR="00FB4111">
              <w:t xml:space="preserve">Additional </w:t>
            </w:r>
            <w:r>
              <w:t xml:space="preserve">information on the interactions between the Windsor Framework and the </w:t>
            </w:r>
            <w:proofErr w:type="spellStart"/>
            <w:r>
              <w:t>BTOM</w:t>
            </w:r>
            <w:proofErr w:type="spellEnd"/>
            <w:r>
              <w:t xml:space="preserve"> is on page 68</w:t>
            </w:r>
            <w:r w:rsidR="00FB4111">
              <w:t>;</w:t>
            </w:r>
          </w:p>
          <w:p w14:paraId="569944A2" w14:textId="77777777" w:rsidR="00765725" w:rsidRDefault="003A3449" w:rsidP="006B74DE">
            <w:pPr>
              <w:numPr>
                <w:ilvl w:val="0"/>
                <w:numId w:val="16"/>
              </w:numPr>
              <w:spacing w:after="240"/>
              <w:ind w:left="714" w:hanging="357"/>
            </w:pPr>
            <w:r>
              <w:rPr>
                <w:b/>
                <w:bCs/>
              </w:rPr>
              <w:t>Import of samples:</w:t>
            </w:r>
            <w:r>
              <w:t xml:space="preserve"> We have published information on import samples (refer to page 40) and outlined that detailed industry specific guidance will be provided.</w:t>
            </w:r>
          </w:p>
          <w:p w14:paraId="50EAD105" w14:textId="77777777" w:rsidR="00765725" w:rsidRDefault="003A3449" w:rsidP="006B74DE">
            <w:pPr>
              <w:spacing w:before="240" w:after="120"/>
            </w:pPr>
            <w:r>
              <w:t xml:space="preserve">For </w:t>
            </w:r>
            <w:r>
              <w:rPr>
                <w:b/>
                <w:bCs/>
              </w:rPr>
              <w:t>Sanitary and Phytosanitary controls</w:t>
            </w:r>
            <w:r>
              <w:t>, our approach under the new model will have the following three key elements:</w:t>
            </w:r>
          </w:p>
          <w:p w14:paraId="5B61824F" w14:textId="77777777" w:rsidR="00765725" w:rsidRDefault="003A3449" w:rsidP="006B74DE">
            <w:pPr>
              <w:numPr>
                <w:ilvl w:val="0"/>
                <w:numId w:val="17"/>
              </w:numPr>
              <w:ind w:left="714" w:hanging="357"/>
            </w:pPr>
            <w:r>
              <w:rPr>
                <w:b/>
                <w:bCs/>
              </w:rPr>
              <w:t>A new global risk-based approach:</w:t>
            </w:r>
            <w:r>
              <w:t xml:space="preserve"> live animals, germinal products, products of animal origin, animal by-products, plants and plant products will be categorised as high, medium or low risk, with controls appropriately weighted against the risks posed both by the commodity and the country of origin. We have published a comprehensive searchable list with commodity codes to identify risk categories of animal and animal products for the E</w:t>
            </w:r>
            <w:r w:rsidR="00FB4111">
              <w:t xml:space="preserve">uropean </w:t>
            </w:r>
            <w:r>
              <w:t>U</w:t>
            </w:r>
            <w:r w:rsidR="00FB4111">
              <w:t>nion</w:t>
            </w:r>
            <w:r>
              <w:t xml:space="preserve">. (Please refer to gov.uk: </w:t>
            </w:r>
            <w:hyperlink r:id="rId11" w:history="1">
              <w:proofErr w:type="spellStart"/>
              <w:r>
                <w:rPr>
                  <w:color w:val="0000FF"/>
                  <w:u w:val="single"/>
                </w:rPr>
                <w:t>BTOM</w:t>
              </w:r>
              <w:proofErr w:type="spellEnd"/>
              <w:r>
                <w:rPr>
                  <w:color w:val="0000FF"/>
                  <w:u w:val="single"/>
                </w:rPr>
                <w:t xml:space="preserve"> risk categories for animal and animal product imports from the EU to Great Britain: searchable list with commodity codes</w:t>
              </w:r>
            </w:hyperlink>
            <w:r>
              <w:t>)</w:t>
            </w:r>
            <w:r w:rsidR="00FB4111">
              <w:t>;</w:t>
            </w:r>
          </w:p>
          <w:p w14:paraId="46D0F434" w14:textId="77777777" w:rsidR="00765725" w:rsidRDefault="003A3449" w:rsidP="006B74DE">
            <w:pPr>
              <w:numPr>
                <w:ilvl w:val="0"/>
                <w:numId w:val="17"/>
              </w:numPr>
              <w:ind w:left="714" w:hanging="357"/>
            </w:pPr>
            <w:r>
              <w:rPr>
                <w:b/>
                <w:bCs/>
              </w:rPr>
              <w:t>Streamlined and digitised health certificates:</w:t>
            </w:r>
            <w:r>
              <w:t xml:space="preserve"> we are digitising phytosanitary certificates in 2023 with take-up depending on our trade partners' readiness. We have also published streamlined export health certificates for live animals and animal products (please refer to gov.uk: </w:t>
            </w:r>
            <w:hyperlink r:id="rId12" w:history="1">
              <w:r>
                <w:rPr>
                  <w:color w:val="0000FF"/>
                  <w:u w:val="single"/>
                </w:rPr>
                <w:t>Model health certificates for exports of live animals and animal products to Great Britain - GOV.UK (www.gov.uk))</w:t>
              </w:r>
            </w:hyperlink>
            <w:r>
              <w:t>, and we will seek to deliver digitised export health certificates in 2024 leading to more automated use of data;</w:t>
            </w:r>
          </w:p>
          <w:p w14:paraId="5935511F" w14:textId="77777777" w:rsidR="00765725" w:rsidRDefault="003A3449" w:rsidP="006B74DE">
            <w:pPr>
              <w:numPr>
                <w:ilvl w:val="0"/>
                <w:numId w:val="17"/>
              </w:numPr>
              <w:spacing w:after="240"/>
              <w:ind w:left="714" w:hanging="357"/>
            </w:pPr>
            <w:r>
              <w:rPr>
                <w:b/>
                <w:bCs/>
              </w:rPr>
              <w:t xml:space="preserve">Use trust: </w:t>
            </w:r>
            <w:r>
              <w:t>we will pilot schemes with industry where authorised importers of plants, plant products and some animal products may be eligible for facilitations to make importing easier. To qualify, traders will need to provide the enhanced assurances and evidence that they are meeting the regulatory biosecurity requirements and standards. The schemes will be piloted to ensure that they will provide robust biosecurity assurances for UK exports and will not be implemented if they do not demonstrate this.</w:t>
            </w:r>
          </w:p>
          <w:p w14:paraId="6D75F11E" w14:textId="77777777" w:rsidR="00765725" w:rsidRDefault="003A3449" w:rsidP="006B74DE">
            <w:pPr>
              <w:spacing w:before="240" w:after="120"/>
              <w:rPr>
                <w:b/>
                <w:bCs/>
              </w:rPr>
            </w:pPr>
            <w:r>
              <w:rPr>
                <w:b/>
                <w:bCs/>
              </w:rPr>
              <w:t>Timeline</w:t>
            </w:r>
          </w:p>
          <w:p w14:paraId="60B00A73" w14:textId="77777777" w:rsidR="00765725" w:rsidRDefault="003A3449" w:rsidP="006B74DE">
            <w:pPr>
              <w:spacing w:before="240" w:after="120"/>
            </w:pPr>
            <w:r>
              <w:rPr>
                <w:b/>
                <w:bCs/>
              </w:rPr>
              <w:t xml:space="preserve">31 January 2024 - </w:t>
            </w:r>
          </w:p>
          <w:p w14:paraId="5C8DD609" w14:textId="77777777" w:rsidR="00765725" w:rsidRDefault="003A3449" w:rsidP="006B74DE">
            <w:pPr>
              <w:numPr>
                <w:ilvl w:val="0"/>
                <w:numId w:val="18"/>
              </w:numPr>
              <w:ind w:left="714" w:hanging="357"/>
            </w:pPr>
            <w:r>
              <w:t>Export health certificates and phytosanitary certificates are introduced for medium risk animal products, plants and plant products imported to Great Britain from the E</w:t>
            </w:r>
            <w:r w:rsidR="00FB4111">
              <w:t xml:space="preserve">uropean </w:t>
            </w:r>
            <w:r>
              <w:t>U</w:t>
            </w:r>
            <w:r w:rsidR="00FB4111">
              <w:t>nion</w:t>
            </w:r>
            <w:r>
              <w:t xml:space="preserve"> </w:t>
            </w:r>
            <w:r w:rsidR="00FB4111">
              <w:t xml:space="preserve">and </w:t>
            </w:r>
            <w:r>
              <w:t>EFTA countries including Irish goods, as well as non-qualifying Northern Ireland goods</w:t>
            </w:r>
            <w:r w:rsidR="00FB4111">
              <w:t>;</w:t>
            </w:r>
          </w:p>
          <w:p w14:paraId="48590590" w14:textId="77777777" w:rsidR="00765725" w:rsidRDefault="003A3449" w:rsidP="006B74DE">
            <w:pPr>
              <w:numPr>
                <w:ilvl w:val="0"/>
                <w:numId w:val="18"/>
              </w:numPr>
              <w:spacing w:after="240"/>
              <w:ind w:left="714" w:hanging="357"/>
            </w:pPr>
            <w:r>
              <w:t>Introduction of pre-notification for non-qualifying Northern Ireland and Ireland origin animal products, plant and plant products.</w:t>
            </w:r>
          </w:p>
          <w:p w14:paraId="1A374D8A" w14:textId="77777777" w:rsidR="00765725" w:rsidRDefault="003A3449" w:rsidP="006B74DE">
            <w:pPr>
              <w:spacing w:before="240" w:after="120"/>
              <w:rPr>
                <w:b/>
                <w:bCs/>
              </w:rPr>
            </w:pPr>
            <w:r>
              <w:rPr>
                <w:b/>
                <w:bCs/>
              </w:rPr>
              <w:t xml:space="preserve">30 April 2024 - </w:t>
            </w:r>
          </w:p>
          <w:p w14:paraId="56A67402" w14:textId="77777777" w:rsidR="00765725" w:rsidRDefault="003A3449" w:rsidP="006B74DE">
            <w:pPr>
              <w:numPr>
                <w:ilvl w:val="0"/>
                <w:numId w:val="19"/>
              </w:numPr>
              <w:ind w:left="714" w:hanging="357"/>
            </w:pPr>
            <w:r>
              <w:t>Documentary checks and physical and identity checks at the border are introduced for medium risk animal products, plant and plant products imported to Great Britain from the E</w:t>
            </w:r>
            <w:r w:rsidR="00FB4111">
              <w:t xml:space="preserve">uropean </w:t>
            </w:r>
            <w:r>
              <w:t>U</w:t>
            </w:r>
            <w:r w:rsidR="00FB4111">
              <w:t>nion</w:t>
            </w:r>
            <w:r>
              <w:t xml:space="preserve"> </w:t>
            </w:r>
            <w:r w:rsidR="00FB4111">
              <w:t xml:space="preserve">and </w:t>
            </w:r>
            <w:r>
              <w:t>EFTA countries (excluding those goods being imported from the Republic of Ireland</w:t>
            </w:r>
            <w:r w:rsidR="00FB4111">
              <w:t>);</w:t>
            </w:r>
          </w:p>
          <w:p w14:paraId="4ABD5880" w14:textId="77777777" w:rsidR="00765725" w:rsidRDefault="003A3449" w:rsidP="006B74DE">
            <w:pPr>
              <w:numPr>
                <w:ilvl w:val="0"/>
                <w:numId w:val="19"/>
              </w:numPr>
              <w:ind w:left="714" w:hanging="357"/>
            </w:pPr>
            <w:r>
              <w:t>The introduction of documentary and risk-based identity and physical checks on medium risk animal products, plants, plant products and high-risk food and feed of non-animal origin from the E</w:t>
            </w:r>
            <w:r w:rsidR="00FB4111">
              <w:t xml:space="preserve">uropean </w:t>
            </w:r>
            <w:r>
              <w:t>U</w:t>
            </w:r>
            <w:r w:rsidR="00FB4111">
              <w:t>nion</w:t>
            </w:r>
            <w:r>
              <w:t>. Existing inspections of high-risk plants/plant products from the E</w:t>
            </w:r>
            <w:r w:rsidR="00FB4111">
              <w:t xml:space="preserve">uropean </w:t>
            </w:r>
            <w:r>
              <w:t>U</w:t>
            </w:r>
            <w:r w:rsidR="00FB4111">
              <w:t>nion</w:t>
            </w:r>
            <w:r>
              <w:t xml:space="preserve"> will move from destination to Border Control Posts</w:t>
            </w:r>
            <w:r w:rsidR="00FB4111">
              <w:t>;</w:t>
            </w:r>
          </w:p>
          <w:p w14:paraId="5CF9164B" w14:textId="77777777" w:rsidR="00765725" w:rsidRDefault="003A3449" w:rsidP="006B74DE">
            <w:pPr>
              <w:numPr>
                <w:ilvl w:val="0"/>
                <w:numId w:val="19"/>
              </w:numPr>
              <w:ind w:left="714" w:hanging="357"/>
            </w:pPr>
            <w:r>
              <w:t>We will also begin to simplify imports from non-EU countries. This will include the removal of health certification and routine checks on low-risk animal products, plants, plant products from non-EU countries as well as reduction in physical and identity check levels on medium-risk animal products from non-EU countries</w:t>
            </w:r>
            <w:r w:rsidR="00FB4111">
              <w:t>;</w:t>
            </w:r>
          </w:p>
          <w:p w14:paraId="5AD91562" w14:textId="77777777" w:rsidR="00765725" w:rsidRDefault="003A3449" w:rsidP="006B74DE">
            <w:pPr>
              <w:numPr>
                <w:ilvl w:val="0"/>
                <w:numId w:val="19"/>
              </w:numPr>
              <w:spacing w:after="240"/>
              <w:ind w:left="714" w:hanging="357"/>
            </w:pPr>
            <w:r>
              <w:t>The global model of controls is introduced for Rest of World imports, health certificates will no longer be required for low-risk goods and pre-notification will no longer be required for low-risk plant and plant products.</w:t>
            </w:r>
          </w:p>
          <w:p w14:paraId="55163E25" w14:textId="77777777" w:rsidR="00765725" w:rsidRDefault="003A3449" w:rsidP="006B74DE">
            <w:pPr>
              <w:spacing w:before="240" w:after="120"/>
              <w:rPr>
                <w:b/>
                <w:bCs/>
              </w:rPr>
            </w:pPr>
            <w:r>
              <w:rPr>
                <w:b/>
                <w:bCs/>
              </w:rPr>
              <w:t xml:space="preserve">31 October 2024 - </w:t>
            </w:r>
          </w:p>
          <w:p w14:paraId="515B00B6" w14:textId="77777777" w:rsidR="00765725" w:rsidRDefault="003A3449" w:rsidP="006B74DE">
            <w:pPr>
              <w:numPr>
                <w:ilvl w:val="0"/>
                <w:numId w:val="20"/>
              </w:numPr>
              <w:ind w:left="714" w:hanging="357"/>
            </w:pPr>
            <w:r>
              <w:t>Safety and Security declarations for EU imports will come into force</w:t>
            </w:r>
            <w:r w:rsidR="00FB4111">
              <w:t>;</w:t>
            </w:r>
          </w:p>
          <w:p w14:paraId="2B3715D8" w14:textId="77777777" w:rsidR="00765725" w:rsidRDefault="003A3449" w:rsidP="006B74DE">
            <w:pPr>
              <w:numPr>
                <w:ilvl w:val="0"/>
                <w:numId w:val="20"/>
              </w:numPr>
              <w:spacing w:after="240"/>
              <w:ind w:left="714" w:hanging="357"/>
            </w:pPr>
            <w:r>
              <w:lastRenderedPageBreak/>
              <w:t>A reduced dataset introduced for imports and use of the UK Single Trade Window will remove duplication where possible across different pre-arrival datasets – such as Safety and Security, and pre-lodged customs declarations.</w:t>
            </w:r>
          </w:p>
          <w:p w14:paraId="7B4DBD22" w14:textId="77777777" w:rsidR="00765725" w:rsidRDefault="003A3449" w:rsidP="006B74DE">
            <w:pPr>
              <w:spacing w:before="240" w:after="120"/>
              <w:rPr>
                <w:b/>
                <w:bCs/>
              </w:rPr>
            </w:pPr>
            <w:r>
              <w:rPr>
                <w:b/>
                <w:bCs/>
              </w:rPr>
              <w:t xml:space="preserve">From 31 October 2024 - </w:t>
            </w:r>
          </w:p>
          <w:p w14:paraId="705DADFF" w14:textId="77777777" w:rsidR="00765725" w:rsidRDefault="003A3449" w:rsidP="0017668F">
            <w:pPr>
              <w:numPr>
                <w:ilvl w:val="0"/>
                <w:numId w:val="20"/>
              </w:numPr>
              <w:ind w:left="714" w:hanging="357"/>
            </w:pPr>
            <w:r>
              <w:t>The introduction of documentary and risk-based identity and physical checks on medium risk animal products, plants, plant products and high-risk food and feed of non-animal origin from the E</w:t>
            </w:r>
            <w:r w:rsidR="00FB4111">
              <w:t xml:space="preserve">uropean </w:t>
            </w:r>
            <w:r>
              <w:t>U</w:t>
            </w:r>
            <w:r w:rsidR="00FB4111">
              <w:t>nion</w:t>
            </w:r>
            <w:r>
              <w:t>. The date for the commencement of physical checks for non-qualifying goods moving from the island of Ireland will be confirmed in Autumn 2023.</w:t>
            </w:r>
          </w:p>
          <w:p w14:paraId="54E8F829" w14:textId="77777777" w:rsidR="00765725" w:rsidRDefault="003A3449" w:rsidP="0017668F">
            <w:pPr>
              <w:numPr>
                <w:ilvl w:val="0"/>
                <w:numId w:val="20"/>
              </w:numPr>
              <w:spacing w:after="240"/>
              <w:ind w:left="714" w:hanging="357"/>
            </w:pPr>
            <w:r>
              <w:t>These changes will not affect the movement of qualifying Northern Ireland goods into Great Britain, which will continue to benefit from unfettered access. Nor will they affect the movement of goods from Great Britain to Northern Ireland, arrangements for which are outlined under the Windsor Framework</w:t>
            </w:r>
            <w:r w:rsidR="00FB4111">
              <w:t>.</w:t>
            </w:r>
          </w:p>
          <w:p w14:paraId="088525B9" w14:textId="77777777" w:rsidR="00765725" w:rsidRDefault="003A3449" w:rsidP="00934B4C">
            <w:pPr>
              <w:spacing w:before="240" w:after="240"/>
            </w:pPr>
            <w:r>
              <w:rPr>
                <w:b/>
                <w:bCs/>
              </w:rPr>
              <w:t>Importers and their supply chains should already be preparing for the first milestone and should begin to prepare for the second and third milestones now.</w:t>
            </w:r>
          </w:p>
          <w:p w14:paraId="7704E21A" w14:textId="77777777" w:rsidR="00765725" w:rsidRDefault="003A3449" w:rsidP="00934B4C">
            <w:pPr>
              <w:spacing w:before="240" w:after="240"/>
            </w:pPr>
            <w:r>
              <w:t xml:space="preserve">We will publish further detail to support businesses and their supply chains to prepare. We will publish this detail through a series of supplementary annexes to the Border Target Operating Model that will be published on </w:t>
            </w:r>
            <w:hyperlink r:id="rId13" w:history="1">
              <w:r>
                <w:rPr>
                  <w:color w:val="0000FF"/>
                  <w:u w:val="single"/>
                </w:rPr>
                <w:t>gov.uk.</w:t>
              </w:r>
            </w:hyperlink>
            <w:r>
              <w:t xml:space="preserve"> A timeline for the publication of this further detail is set out in </w:t>
            </w:r>
            <w:hyperlink r:id="rId14" w:history="1">
              <w:r>
                <w:rPr>
                  <w:color w:val="0000FF"/>
                  <w:u w:val="single"/>
                </w:rPr>
                <w:t>Annex I</w:t>
              </w:r>
            </w:hyperlink>
            <w:r>
              <w:t>. We</w:t>
            </w:r>
            <w:r w:rsidR="00FB4111">
              <w:t> </w:t>
            </w:r>
            <w:r>
              <w:t>intend to work closely with importers and the border industry and will create a business readiness group that we will use to continue consultation with businesses on the further guidance and support they require to prepare.</w:t>
            </w:r>
            <w:bookmarkStart w:id="6" w:name="spsMeasureLinks"/>
            <w:bookmarkEnd w:id="5"/>
            <w:bookmarkEnd w:id="6"/>
          </w:p>
        </w:tc>
      </w:tr>
      <w:tr w:rsidR="00092C74" w14:paraId="244CA3DB" w14:textId="77777777" w:rsidTr="00D0271D">
        <w:tc>
          <w:tcPr>
            <w:tcW w:w="9242" w:type="dxa"/>
            <w:shd w:val="clear" w:color="auto" w:fill="auto"/>
          </w:tcPr>
          <w:p w14:paraId="1B1C35E7" w14:textId="77777777" w:rsidR="00AD0FDA" w:rsidRPr="00934B4C" w:rsidRDefault="003A3449" w:rsidP="00934B4C">
            <w:pPr>
              <w:spacing w:after="240"/>
              <w:rPr>
                <w:b/>
              </w:rPr>
            </w:pPr>
            <w:r w:rsidRPr="00934B4C">
              <w:rPr>
                <w:b/>
              </w:rPr>
              <w:lastRenderedPageBreak/>
              <w:t>This addendum concerns a:</w:t>
            </w:r>
          </w:p>
        </w:tc>
      </w:tr>
      <w:tr w:rsidR="00092C74" w14:paraId="6E796FB2" w14:textId="77777777" w:rsidTr="00D0271D">
        <w:tc>
          <w:tcPr>
            <w:tcW w:w="9242" w:type="dxa"/>
            <w:shd w:val="clear" w:color="auto" w:fill="auto"/>
          </w:tcPr>
          <w:p w14:paraId="2B36C03B" w14:textId="77777777" w:rsidR="00AD0FDA" w:rsidRPr="00934B4C" w:rsidRDefault="003A3449"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92C74" w14:paraId="11427B35" w14:textId="77777777" w:rsidTr="00D0271D">
        <w:tc>
          <w:tcPr>
            <w:tcW w:w="9242" w:type="dxa"/>
            <w:shd w:val="clear" w:color="auto" w:fill="auto"/>
          </w:tcPr>
          <w:p w14:paraId="43BEFED1" w14:textId="77777777" w:rsidR="00AD0FDA" w:rsidRPr="00934B4C" w:rsidRDefault="003A3449"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092C74" w14:paraId="6CE1B1FC" w14:textId="77777777" w:rsidTr="00D0271D">
        <w:tc>
          <w:tcPr>
            <w:tcW w:w="9242" w:type="dxa"/>
            <w:shd w:val="clear" w:color="auto" w:fill="auto"/>
          </w:tcPr>
          <w:p w14:paraId="3E7D6D95" w14:textId="77777777" w:rsidR="00AD0FDA" w:rsidRPr="00934B4C" w:rsidRDefault="003A3449"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092C74" w14:paraId="31030C5C" w14:textId="77777777" w:rsidTr="00D0271D">
        <w:tc>
          <w:tcPr>
            <w:tcW w:w="9242" w:type="dxa"/>
            <w:shd w:val="clear" w:color="auto" w:fill="auto"/>
          </w:tcPr>
          <w:p w14:paraId="29760DFB" w14:textId="77777777" w:rsidR="00AD0FDA" w:rsidRPr="00934B4C" w:rsidRDefault="003A3449"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92C74" w14:paraId="1356CBA2" w14:textId="77777777" w:rsidTr="00D0271D">
        <w:tc>
          <w:tcPr>
            <w:tcW w:w="9242" w:type="dxa"/>
            <w:shd w:val="clear" w:color="auto" w:fill="auto"/>
          </w:tcPr>
          <w:p w14:paraId="5CFDE569" w14:textId="77777777" w:rsidR="00AD0FDA" w:rsidRPr="00934B4C" w:rsidRDefault="003A3449"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092C74" w14:paraId="2CF079F5" w14:textId="77777777" w:rsidTr="00D0271D">
        <w:tc>
          <w:tcPr>
            <w:tcW w:w="9242" w:type="dxa"/>
            <w:shd w:val="clear" w:color="auto" w:fill="auto"/>
          </w:tcPr>
          <w:p w14:paraId="03CEBB34" w14:textId="77777777" w:rsidR="00AD0FDA" w:rsidRPr="00934B4C" w:rsidRDefault="003A3449"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92C74" w14:paraId="6CB04F4F" w14:textId="77777777" w:rsidTr="00D0271D">
        <w:tc>
          <w:tcPr>
            <w:tcW w:w="9242" w:type="dxa"/>
            <w:shd w:val="clear" w:color="auto" w:fill="auto"/>
          </w:tcPr>
          <w:p w14:paraId="20836B19" w14:textId="77777777" w:rsidR="00AD0FDA" w:rsidRPr="00934B4C" w:rsidRDefault="003A3449"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92C74" w14:paraId="10EBC06F" w14:textId="77777777" w:rsidTr="00D0271D">
        <w:tc>
          <w:tcPr>
            <w:tcW w:w="9242" w:type="dxa"/>
            <w:shd w:val="clear" w:color="auto" w:fill="auto"/>
          </w:tcPr>
          <w:p w14:paraId="42DF7080" w14:textId="77777777" w:rsidR="00AD0FDA" w:rsidRPr="00934B4C" w:rsidRDefault="003A3449"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r w:rsidR="00FB4111">
              <w:t>Not applicable</w:t>
            </w:r>
          </w:p>
        </w:tc>
      </w:tr>
      <w:tr w:rsidR="00092C74" w14:paraId="679E305F" w14:textId="77777777" w:rsidTr="00D0271D">
        <w:tc>
          <w:tcPr>
            <w:tcW w:w="9242" w:type="dxa"/>
            <w:shd w:val="clear" w:color="auto" w:fill="auto"/>
          </w:tcPr>
          <w:p w14:paraId="3F42254F" w14:textId="77777777" w:rsidR="00AD0FDA" w:rsidRPr="00934B4C" w:rsidRDefault="003A3449"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92C74" w14:paraId="103BBB72" w14:textId="77777777" w:rsidTr="00D0271D">
        <w:tc>
          <w:tcPr>
            <w:tcW w:w="9242" w:type="dxa"/>
            <w:shd w:val="clear" w:color="auto" w:fill="auto"/>
          </w:tcPr>
          <w:p w14:paraId="3AB2A333" w14:textId="77777777" w:rsidR="00AD0FDA" w:rsidRPr="00934B4C" w:rsidRDefault="003A3449" w:rsidP="00934B4C">
            <w:bookmarkStart w:id="18" w:name="spsCommentAddress"/>
            <w:r w:rsidRPr="00934B4C">
              <w:t>UK SPS Contact Point, Defra, Nobel House, London SW1P 3JR</w:t>
            </w:r>
          </w:p>
          <w:p w14:paraId="722BAA93" w14:textId="77777777" w:rsidR="00AD0FDA" w:rsidRPr="00934B4C" w:rsidRDefault="003A3449" w:rsidP="00934B4C">
            <w:pPr>
              <w:spacing w:after="240"/>
            </w:pPr>
            <w:r w:rsidRPr="00934B4C">
              <w:t xml:space="preserve">E-mail: </w:t>
            </w:r>
            <w:hyperlink r:id="rId15" w:history="1">
              <w:r w:rsidRPr="00934B4C">
                <w:rPr>
                  <w:color w:val="0000FF"/>
                  <w:u w:val="single"/>
                </w:rPr>
                <w:t>UKSPS@defra.gov.uk</w:t>
              </w:r>
            </w:hyperlink>
            <w:bookmarkEnd w:id="18"/>
          </w:p>
        </w:tc>
      </w:tr>
      <w:tr w:rsidR="00092C74" w14:paraId="404BD8FB" w14:textId="77777777" w:rsidTr="00D0271D">
        <w:tc>
          <w:tcPr>
            <w:tcW w:w="9242" w:type="dxa"/>
            <w:shd w:val="clear" w:color="auto" w:fill="auto"/>
          </w:tcPr>
          <w:p w14:paraId="5E92C992" w14:textId="77777777" w:rsidR="00AD0FDA" w:rsidRPr="00934B4C" w:rsidRDefault="003A3449"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92C74" w14:paraId="48DFB6EC" w14:textId="77777777" w:rsidTr="00D0271D">
        <w:tc>
          <w:tcPr>
            <w:tcW w:w="9242" w:type="dxa"/>
            <w:shd w:val="clear" w:color="auto" w:fill="auto"/>
          </w:tcPr>
          <w:p w14:paraId="38CFE116" w14:textId="77777777" w:rsidR="00AD0FDA" w:rsidRPr="00934B4C" w:rsidRDefault="003A3449" w:rsidP="00934B4C">
            <w:bookmarkStart w:id="21" w:name="spsTextSupplierAddress"/>
            <w:r w:rsidRPr="00934B4C">
              <w:t>UK SPS Contact Point, Defra, Nobel House, London SW1P 3JR</w:t>
            </w:r>
          </w:p>
          <w:p w14:paraId="19FAE2E9" w14:textId="77777777" w:rsidR="00AD0FDA" w:rsidRPr="00934B4C" w:rsidRDefault="003A3449" w:rsidP="00934B4C">
            <w:r w:rsidRPr="00934B4C">
              <w:t xml:space="preserve">E-mail: </w:t>
            </w:r>
            <w:hyperlink r:id="rId16" w:history="1">
              <w:r w:rsidRPr="00934B4C">
                <w:rPr>
                  <w:color w:val="0000FF"/>
                  <w:u w:val="single"/>
                </w:rPr>
                <w:t>UKSPS@defra.gov.uk</w:t>
              </w:r>
            </w:hyperlink>
            <w:bookmarkEnd w:id="21"/>
          </w:p>
        </w:tc>
      </w:tr>
    </w:tbl>
    <w:p w14:paraId="49795101" w14:textId="77777777" w:rsidR="00AD0FDA" w:rsidRPr="00934B4C" w:rsidRDefault="00AD0FDA" w:rsidP="00934B4C"/>
    <w:p w14:paraId="4E2561F6" w14:textId="77777777" w:rsidR="00AD0FDA" w:rsidRPr="00934B4C" w:rsidRDefault="003A3449" w:rsidP="00934B4C">
      <w:pPr>
        <w:jc w:val="center"/>
        <w:rPr>
          <w:b/>
        </w:rPr>
      </w:pPr>
      <w:r w:rsidRPr="00934B4C">
        <w:rPr>
          <w:b/>
        </w:rPr>
        <w:t>__________</w:t>
      </w:r>
    </w:p>
    <w:sectPr w:rsidR="00AD0FDA" w:rsidRPr="00934B4C" w:rsidSect="00FB4111">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5B28" w14:textId="77777777" w:rsidR="00CD136C" w:rsidRDefault="003A3449">
      <w:r>
        <w:separator/>
      </w:r>
    </w:p>
  </w:endnote>
  <w:endnote w:type="continuationSeparator" w:id="0">
    <w:p w14:paraId="245DAC75" w14:textId="77777777" w:rsidR="00CD136C" w:rsidRDefault="003A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8A15" w14:textId="77777777" w:rsidR="00AD0FDA" w:rsidRPr="00FB4111" w:rsidRDefault="003A3449" w:rsidP="00FB411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6D18" w14:textId="77777777" w:rsidR="00AD0FDA" w:rsidRPr="00FB4111" w:rsidRDefault="003A3449" w:rsidP="00FB411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AEA" w14:textId="77777777" w:rsidR="009A1BA8" w:rsidRPr="00934B4C" w:rsidRDefault="003A344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A31B" w14:textId="77777777" w:rsidR="00CD136C" w:rsidRDefault="003A3449">
      <w:r>
        <w:separator/>
      </w:r>
    </w:p>
  </w:footnote>
  <w:footnote w:type="continuationSeparator" w:id="0">
    <w:p w14:paraId="3A1430CD" w14:textId="77777777" w:rsidR="00CD136C" w:rsidRDefault="003A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4A3D" w14:textId="77777777" w:rsidR="00FB4111" w:rsidRPr="00FB4111" w:rsidRDefault="003A3449" w:rsidP="00FB4111">
    <w:pPr>
      <w:pStyle w:val="Header"/>
      <w:pBdr>
        <w:bottom w:val="single" w:sz="4" w:space="1" w:color="auto"/>
      </w:pBdr>
      <w:tabs>
        <w:tab w:val="clear" w:pos="4513"/>
        <w:tab w:val="clear" w:pos="9027"/>
      </w:tabs>
      <w:jc w:val="center"/>
    </w:pPr>
    <w:r w:rsidRPr="00FB4111">
      <w:t>G/SPS/N/</w:t>
    </w:r>
    <w:proofErr w:type="spellStart"/>
    <w:r w:rsidRPr="00FB4111">
      <w:t>GBR</w:t>
    </w:r>
    <w:proofErr w:type="spellEnd"/>
    <w:r w:rsidRPr="00FB4111">
      <w:t>/30/Add.2</w:t>
    </w:r>
  </w:p>
  <w:p w14:paraId="77801246" w14:textId="77777777" w:rsidR="00FB4111" w:rsidRPr="00FB4111" w:rsidRDefault="00FB4111" w:rsidP="00FB4111">
    <w:pPr>
      <w:pStyle w:val="Header"/>
      <w:pBdr>
        <w:bottom w:val="single" w:sz="4" w:space="1" w:color="auto"/>
      </w:pBdr>
      <w:tabs>
        <w:tab w:val="clear" w:pos="4513"/>
        <w:tab w:val="clear" w:pos="9027"/>
      </w:tabs>
      <w:jc w:val="center"/>
    </w:pPr>
  </w:p>
  <w:p w14:paraId="0749FB0C" w14:textId="77777777" w:rsidR="00FB4111" w:rsidRPr="00FB4111" w:rsidRDefault="003A3449" w:rsidP="00FB4111">
    <w:pPr>
      <w:pStyle w:val="Header"/>
      <w:pBdr>
        <w:bottom w:val="single" w:sz="4" w:space="1" w:color="auto"/>
      </w:pBdr>
      <w:tabs>
        <w:tab w:val="clear" w:pos="4513"/>
        <w:tab w:val="clear" w:pos="9027"/>
      </w:tabs>
      <w:jc w:val="center"/>
    </w:pPr>
    <w:r w:rsidRPr="00FB4111">
      <w:t xml:space="preserve">- </w:t>
    </w:r>
    <w:r w:rsidRPr="00FB4111">
      <w:fldChar w:fldCharType="begin"/>
    </w:r>
    <w:r w:rsidRPr="00FB4111">
      <w:instrText xml:space="preserve"> PAGE </w:instrText>
    </w:r>
    <w:r w:rsidRPr="00FB4111">
      <w:fldChar w:fldCharType="separate"/>
    </w:r>
    <w:r w:rsidRPr="00FB4111">
      <w:rPr>
        <w:noProof/>
      </w:rPr>
      <w:t>2</w:t>
    </w:r>
    <w:r w:rsidRPr="00FB4111">
      <w:fldChar w:fldCharType="end"/>
    </w:r>
    <w:r w:rsidRPr="00FB4111">
      <w:t xml:space="preserve"> -</w:t>
    </w:r>
  </w:p>
  <w:p w14:paraId="3C30B953" w14:textId="77777777" w:rsidR="00AD0FDA" w:rsidRPr="00FB4111" w:rsidRDefault="00AD0FDA" w:rsidP="00FB411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B996" w14:textId="77777777" w:rsidR="00FB4111" w:rsidRPr="00FB4111" w:rsidRDefault="003A3449" w:rsidP="00FB4111">
    <w:pPr>
      <w:pStyle w:val="Header"/>
      <w:pBdr>
        <w:bottom w:val="single" w:sz="4" w:space="1" w:color="auto"/>
      </w:pBdr>
      <w:tabs>
        <w:tab w:val="clear" w:pos="4513"/>
        <w:tab w:val="clear" w:pos="9027"/>
      </w:tabs>
      <w:jc w:val="center"/>
    </w:pPr>
    <w:r w:rsidRPr="00FB4111">
      <w:t>G/SPS/N/</w:t>
    </w:r>
    <w:proofErr w:type="spellStart"/>
    <w:r w:rsidRPr="00FB4111">
      <w:t>GBR</w:t>
    </w:r>
    <w:proofErr w:type="spellEnd"/>
    <w:r w:rsidRPr="00FB4111">
      <w:t>/30/Add.2</w:t>
    </w:r>
  </w:p>
  <w:p w14:paraId="7BD5B22A" w14:textId="77777777" w:rsidR="00FB4111" w:rsidRPr="00FB4111" w:rsidRDefault="00FB4111" w:rsidP="00FB4111">
    <w:pPr>
      <w:pStyle w:val="Header"/>
      <w:pBdr>
        <w:bottom w:val="single" w:sz="4" w:space="1" w:color="auto"/>
      </w:pBdr>
      <w:tabs>
        <w:tab w:val="clear" w:pos="4513"/>
        <w:tab w:val="clear" w:pos="9027"/>
      </w:tabs>
      <w:jc w:val="center"/>
    </w:pPr>
  </w:p>
  <w:p w14:paraId="5020ED11" w14:textId="77777777" w:rsidR="00FB4111" w:rsidRPr="00FB4111" w:rsidRDefault="003A3449" w:rsidP="00FB4111">
    <w:pPr>
      <w:pStyle w:val="Header"/>
      <w:pBdr>
        <w:bottom w:val="single" w:sz="4" w:space="1" w:color="auto"/>
      </w:pBdr>
      <w:tabs>
        <w:tab w:val="clear" w:pos="4513"/>
        <w:tab w:val="clear" w:pos="9027"/>
      </w:tabs>
      <w:jc w:val="center"/>
    </w:pPr>
    <w:r w:rsidRPr="00FB4111">
      <w:t xml:space="preserve">- </w:t>
    </w:r>
    <w:r w:rsidRPr="00FB4111">
      <w:fldChar w:fldCharType="begin"/>
    </w:r>
    <w:r w:rsidRPr="00FB4111">
      <w:instrText xml:space="preserve"> PAGE </w:instrText>
    </w:r>
    <w:r w:rsidRPr="00FB4111">
      <w:fldChar w:fldCharType="separate"/>
    </w:r>
    <w:r w:rsidRPr="00FB4111">
      <w:rPr>
        <w:noProof/>
      </w:rPr>
      <w:t>2</w:t>
    </w:r>
    <w:r w:rsidRPr="00FB4111">
      <w:fldChar w:fldCharType="end"/>
    </w:r>
    <w:r w:rsidRPr="00FB4111">
      <w:t xml:space="preserve"> -</w:t>
    </w:r>
  </w:p>
  <w:p w14:paraId="1A33901A" w14:textId="77777777" w:rsidR="00AD0FDA" w:rsidRPr="00FB4111" w:rsidRDefault="00AD0FDA" w:rsidP="00FB411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92C74" w14:paraId="32B9AFD9" w14:textId="77777777" w:rsidTr="00B13A58">
      <w:trPr>
        <w:trHeight w:val="240"/>
        <w:jc w:val="center"/>
      </w:trPr>
      <w:tc>
        <w:tcPr>
          <w:tcW w:w="3794" w:type="dxa"/>
          <w:shd w:val="clear" w:color="auto" w:fill="FFFFFF"/>
          <w:tcMar>
            <w:left w:w="108" w:type="dxa"/>
            <w:right w:w="108" w:type="dxa"/>
          </w:tcMar>
          <w:vAlign w:val="center"/>
        </w:tcPr>
        <w:p w14:paraId="5D9CD2DA"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6451D733" w14:textId="77777777" w:rsidR="00ED54E0" w:rsidRPr="00AD0FDA" w:rsidRDefault="003A3449" w:rsidP="0081481D">
          <w:pPr>
            <w:jc w:val="right"/>
            <w:rPr>
              <w:b/>
              <w:color w:val="FF0000"/>
              <w:szCs w:val="16"/>
            </w:rPr>
          </w:pPr>
          <w:r>
            <w:rPr>
              <w:b/>
              <w:color w:val="FF0000"/>
              <w:szCs w:val="16"/>
            </w:rPr>
            <w:t xml:space="preserve"> </w:t>
          </w:r>
        </w:p>
      </w:tc>
    </w:tr>
    <w:bookmarkEnd w:id="22"/>
    <w:tr w:rsidR="00092C74" w14:paraId="0186A745" w14:textId="77777777" w:rsidTr="00B13A58">
      <w:trPr>
        <w:trHeight w:val="213"/>
        <w:jc w:val="center"/>
      </w:trPr>
      <w:tc>
        <w:tcPr>
          <w:tcW w:w="3794" w:type="dxa"/>
          <w:vMerge w:val="restart"/>
          <w:shd w:val="clear" w:color="auto" w:fill="FFFFFF"/>
          <w:tcMar>
            <w:left w:w="0" w:type="dxa"/>
            <w:right w:w="0" w:type="dxa"/>
          </w:tcMar>
        </w:tcPr>
        <w:p w14:paraId="189BD606" w14:textId="77777777" w:rsidR="00ED54E0" w:rsidRPr="00AD0FDA" w:rsidRDefault="003A3449" w:rsidP="0081481D">
          <w:pPr>
            <w:jc w:val="left"/>
          </w:pPr>
          <w:r>
            <w:rPr>
              <w:noProof/>
              <w:lang w:eastAsia="en-GB"/>
            </w:rPr>
            <w:drawing>
              <wp:inline distT="0" distB="0" distL="0" distR="0" wp14:anchorId="476DCEC1" wp14:editId="5AA191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1703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6E74E1" w14:textId="77777777" w:rsidR="00ED54E0" w:rsidRPr="00AD0FDA" w:rsidRDefault="00ED54E0" w:rsidP="0081481D">
          <w:pPr>
            <w:jc w:val="right"/>
            <w:rPr>
              <w:b/>
              <w:szCs w:val="16"/>
            </w:rPr>
          </w:pPr>
        </w:p>
      </w:tc>
    </w:tr>
    <w:tr w:rsidR="00092C74" w14:paraId="3EB69C44" w14:textId="77777777" w:rsidTr="00B13A58">
      <w:trPr>
        <w:trHeight w:val="868"/>
        <w:jc w:val="center"/>
      </w:trPr>
      <w:tc>
        <w:tcPr>
          <w:tcW w:w="3794" w:type="dxa"/>
          <w:vMerge/>
          <w:shd w:val="clear" w:color="auto" w:fill="FFFFFF"/>
          <w:tcMar>
            <w:left w:w="108" w:type="dxa"/>
            <w:right w:w="108" w:type="dxa"/>
          </w:tcMar>
        </w:tcPr>
        <w:p w14:paraId="25CBB92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8A60F7" w14:textId="77777777" w:rsidR="00FB4111" w:rsidRDefault="003A3449" w:rsidP="0081481D">
          <w:pPr>
            <w:jc w:val="right"/>
            <w:rPr>
              <w:b/>
              <w:szCs w:val="16"/>
            </w:rPr>
          </w:pPr>
          <w:bookmarkStart w:id="23" w:name="bmkSymbols"/>
          <w:r>
            <w:rPr>
              <w:b/>
              <w:szCs w:val="16"/>
            </w:rPr>
            <w:t>G/SPS/N/</w:t>
          </w:r>
          <w:proofErr w:type="spellStart"/>
          <w:r>
            <w:rPr>
              <w:b/>
              <w:szCs w:val="16"/>
            </w:rPr>
            <w:t>GBR</w:t>
          </w:r>
          <w:proofErr w:type="spellEnd"/>
          <w:r>
            <w:rPr>
              <w:b/>
              <w:szCs w:val="16"/>
            </w:rPr>
            <w:t>/30/Add.2</w:t>
          </w:r>
          <w:bookmarkEnd w:id="23"/>
        </w:p>
      </w:tc>
    </w:tr>
    <w:tr w:rsidR="00092C74" w14:paraId="712C4D62" w14:textId="77777777" w:rsidTr="00B13A58">
      <w:trPr>
        <w:trHeight w:val="240"/>
        <w:jc w:val="center"/>
      </w:trPr>
      <w:tc>
        <w:tcPr>
          <w:tcW w:w="3794" w:type="dxa"/>
          <w:vMerge/>
          <w:shd w:val="clear" w:color="auto" w:fill="FFFFFF"/>
          <w:tcMar>
            <w:left w:w="108" w:type="dxa"/>
            <w:right w:w="108" w:type="dxa"/>
          </w:tcMar>
          <w:vAlign w:val="center"/>
        </w:tcPr>
        <w:p w14:paraId="7E95A531" w14:textId="77777777" w:rsidR="00ED54E0" w:rsidRPr="00AD0FDA" w:rsidRDefault="00ED54E0" w:rsidP="0081481D"/>
      </w:tc>
      <w:tc>
        <w:tcPr>
          <w:tcW w:w="5448" w:type="dxa"/>
          <w:gridSpan w:val="2"/>
          <w:shd w:val="clear" w:color="auto" w:fill="FFFFFF"/>
          <w:tcMar>
            <w:left w:w="108" w:type="dxa"/>
            <w:right w:w="108" w:type="dxa"/>
          </w:tcMar>
          <w:vAlign w:val="center"/>
        </w:tcPr>
        <w:p w14:paraId="4DEF5212" w14:textId="77E3DDDE" w:rsidR="00ED54E0" w:rsidRPr="00AD0FDA" w:rsidRDefault="003A3449" w:rsidP="0081481D">
          <w:pPr>
            <w:jc w:val="right"/>
            <w:rPr>
              <w:szCs w:val="16"/>
            </w:rPr>
          </w:pPr>
          <w:bookmarkStart w:id="24" w:name="bmkDate"/>
          <w:bookmarkStart w:id="25" w:name="spsDateDistribution"/>
          <w:bookmarkEnd w:id="24"/>
          <w:bookmarkEnd w:id="25"/>
          <w:r>
            <w:rPr>
              <w:szCs w:val="16"/>
            </w:rPr>
            <w:t>31 August 2023</w:t>
          </w:r>
        </w:p>
      </w:tc>
    </w:tr>
    <w:tr w:rsidR="00092C74" w14:paraId="61B9DAE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A1A86E" w14:textId="5C2A6CB3" w:rsidR="00ED54E0" w:rsidRPr="00AD0FDA" w:rsidRDefault="003A3449" w:rsidP="0081481D">
          <w:pPr>
            <w:jc w:val="left"/>
            <w:rPr>
              <w:b/>
            </w:rPr>
          </w:pPr>
          <w:bookmarkStart w:id="26" w:name="bmkSerial"/>
          <w:r w:rsidRPr="00934B4C">
            <w:rPr>
              <w:color w:val="FF0000"/>
              <w:szCs w:val="16"/>
            </w:rPr>
            <w:t>(</w:t>
          </w:r>
          <w:bookmarkStart w:id="27" w:name="spsSerialNumber"/>
          <w:bookmarkEnd w:id="27"/>
          <w:r>
            <w:rPr>
              <w:color w:val="FF0000"/>
              <w:szCs w:val="16"/>
            </w:rPr>
            <w:t>23-</w:t>
          </w:r>
          <w:r w:rsidR="00F35C29">
            <w:rPr>
              <w:color w:val="FF0000"/>
              <w:szCs w:val="16"/>
            </w:rPr>
            <w:t>5855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3C7594F" w14:textId="77777777" w:rsidR="00ED54E0" w:rsidRPr="00AD0FDA" w:rsidRDefault="003A344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92C74" w14:paraId="4742E3E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0FBA64" w14:textId="77777777" w:rsidR="00ED54E0" w:rsidRPr="00AD0FDA" w:rsidRDefault="003A344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06E6C71" w14:textId="77777777" w:rsidR="00ED54E0" w:rsidRPr="00934B4C" w:rsidRDefault="003A3449" w:rsidP="00F342EB">
          <w:pPr>
            <w:jc w:val="right"/>
            <w:rPr>
              <w:bCs/>
              <w:szCs w:val="18"/>
            </w:rPr>
          </w:pPr>
          <w:bookmarkStart w:id="30" w:name="bmkLanguage"/>
          <w:r>
            <w:rPr>
              <w:bCs/>
              <w:szCs w:val="18"/>
            </w:rPr>
            <w:t>Original: English</w:t>
          </w:r>
          <w:bookmarkEnd w:id="30"/>
        </w:p>
      </w:tc>
    </w:tr>
  </w:tbl>
  <w:p w14:paraId="6C2EA96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786A2E">
      <w:start w:val="1"/>
      <w:numFmt w:val="decimal"/>
      <w:pStyle w:val="SummaryText"/>
      <w:lvlText w:val="%1."/>
      <w:lvlJc w:val="left"/>
      <w:pPr>
        <w:ind w:left="360" w:hanging="360"/>
      </w:pPr>
    </w:lvl>
    <w:lvl w:ilvl="1" w:tplc="D0783838" w:tentative="1">
      <w:start w:val="1"/>
      <w:numFmt w:val="lowerLetter"/>
      <w:lvlText w:val="%2."/>
      <w:lvlJc w:val="left"/>
      <w:pPr>
        <w:ind w:left="1080" w:hanging="360"/>
      </w:pPr>
    </w:lvl>
    <w:lvl w:ilvl="2" w:tplc="4244C01A" w:tentative="1">
      <w:start w:val="1"/>
      <w:numFmt w:val="lowerRoman"/>
      <w:lvlText w:val="%3."/>
      <w:lvlJc w:val="right"/>
      <w:pPr>
        <w:ind w:left="1800" w:hanging="180"/>
      </w:pPr>
    </w:lvl>
    <w:lvl w:ilvl="3" w:tplc="2FEE0890" w:tentative="1">
      <w:start w:val="1"/>
      <w:numFmt w:val="decimal"/>
      <w:lvlText w:val="%4."/>
      <w:lvlJc w:val="left"/>
      <w:pPr>
        <w:ind w:left="2520" w:hanging="360"/>
      </w:pPr>
    </w:lvl>
    <w:lvl w:ilvl="4" w:tplc="DBD63354" w:tentative="1">
      <w:start w:val="1"/>
      <w:numFmt w:val="lowerLetter"/>
      <w:lvlText w:val="%5."/>
      <w:lvlJc w:val="left"/>
      <w:pPr>
        <w:ind w:left="3240" w:hanging="360"/>
      </w:pPr>
    </w:lvl>
    <w:lvl w:ilvl="5" w:tplc="9AF8BF8C" w:tentative="1">
      <w:start w:val="1"/>
      <w:numFmt w:val="lowerRoman"/>
      <w:lvlText w:val="%6."/>
      <w:lvlJc w:val="right"/>
      <w:pPr>
        <w:ind w:left="3960" w:hanging="180"/>
      </w:pPr>
    </w:lvl>
    <w:lvl w:ilvl="6" w:tplc="D80E2336" w:tentative="1">
      <w:start w:val="1"/>
      <w:numFmt w:val="decimal"/>
      <w:lvlText w:val="%7."/>
      <w:lvlJc w:val="left"/>
      <w:pPr>
        <w:ind w:left="4680" w:hanging="360"/>
      </w:pPr>
    </w:lvl>
    <w:lvl w:ilvl="7" w:tplc="3F9A4CE2" w:tentative="1">
      <w:start w:val="1"/>
      <w:numFmt w:val="lowerLetter"/>
      <w:lvlText w:val="%8."/>
      <w:lvlJc w:val="left"/>
      <w:pPr>
        <w:ind w:left="5400" w:hanging="360"/>
      </w:pPr>
    </w:lvl>
    <w:lvl w:ilvl="8" w:tplc="DBEC885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6C23C4C">
      <w:start w:val="1"/>
      <w:numFmt w:val="bullet"/>
      <w:lvlText w:val=""/>
      <w:lvlJc w:val="left"/>
      <w:pPr>
        <w:ind w:left="720" w:hanging="360"/>
      </w:pPr>
      <w:rPr>
        <w:rFonts w:ascii="Symbol" w:hAnsi="Symbol"/>
      </w:rPr>
    </w:lvl>
    <w:lvl w:ilvl="1" w:tplc="A37AED3E">
      <w:start w:val="1"/>
      <w:numFmt w:val="bullet"/>
      <w:lvlText w:val="o"/>
      <w:lvlJc w:val="left"/>
      <w:pPr>
        <w:tabs>
          <w:tab w:val="num" w:pos="1440"/>
        </w:tabs>
        <w:ind w:left="1440" w:hanging="360"/>
      </w:pPr>
      <w:rPr>
        <w:rFonts w:ascii="Courier New" w:hAnsi="Courier New"/>
      </w:rPr>
    </w:lvl>
    <w:lvl w:ilvl="2" w:tplc="2A78BFDE">
      <w:start w:val="1"/>
      <w:numFmt w:val="bullet"/>
      <w:lvlText w:val=""/>
      <w:lvlJc w:val="left"/>
      <w:pPr>
        <w:tabs>
          <w:tab w:val="num" w:pos="2160"/>
        </w:tabs>
        <w:ind w:left="2160" w:hanging="360"/>
      </w:pPr>
      <w:rPr>
        <w:rFonts w:ascii="Wingdings" w:hAnsi="Wingdings"/>
      </w:rPr>
    </w:lvl>
    <w:lvl w:ilvl="3" w:tplc="265ACF72">
      <w:start w:val="1"/>
      <w:numFmt w:val="bullet"/>
      <w:lvlText w:val=""/>
      <w:lvlJc w:val="left"/>
      <w:pPr>
        <w:tabs>
          <w:tab w:val="num" w:pos="2880"/>
        </w:tabs>
        <w:ind w:left="2880" w:hanging="360"/>
      </w:pPr>
      <w:rPr>
        <w:rFonts w:ascii="Symbol" w:hAnsi="Symbol"/>
      </w:rPr>
    </w:lvl>
    <w:lvl w:ilvl="4" w:tplc="E1CA87DC">
      <w:start w:val="1"/>
      <w:numFmt w:val="bullet"/>
      <w:lvlText w:val="o"/>
      <w:lvlJc w:val="left"/>
      <w:pPr>
        <w:tabs>
          <w:tab w:val="num" w:pos="3600"/>
        </w:tabs>
        <w:ind w:left="3600" w:hanging="360"/>
      </w:pPr>
      <w:rPr>
        <w:rFonts w:ascii="Courier New" w:hAnsi="Courier New"/>
      </w:rPr>
    </w:lvl>
    <w:lvl w:ilvl="5" w:tplc="AA8AEEE2">
      <w:start w:val="1"/>
      <w:numFmt w:val="bullet"/>
      <w:lvlText w:val=""/>
      <w:lvlJc w:val="left"/>
      <w:pPr>
        <w:tabs>
          <w:tab w:val="num" w:pos="4320"/>
        </w:tabs>
        <w:ind w:left="4320" w:hanging="360"/>
      </w:pPr>
      <w:rPr>
        <w:rFonts w:ascii="Wingdings" w:hAnsi="Wingdings"/>
      </w:rPr>
    </w:lvl>
    <w:lvl w:ilvl="6" w:tplc="11BA7534">
      <w:start w:val="1"/>
      <w:numFmt w:val="bullet"/>
      <w:lvlText w:val=""/>
      <w:lvlJc w:val="left"/>
      <w:pPr>
        <w:tabs>
          <w:tab w:val="num" w:pos="5040"/>
        </w:tabs>
        <w:ind w:left="5040" w:hanging="360"/>
      </w:pPr>
      <w:rPr>
        <w:rFonts w:ascii="Symbol" w:hAnsi="Symbol"/>
      </w:rPr>
    </w:lvl>
    <w:lvl w:ilvl="7" w:tplc="C5EEC5B4">
      <w:start w:val="1"/>
      <w:numFmt w:val="bullet"/>
      <w:lvlText w:val="o"/>
      <w:lvlJc w:val="left"/>
      <w:pPr>
        <w:tabs>
          <w:tab w:val="num" w:pos="5760"/>
        </w:tabs>
        <w:ind w:left="5760" w:hanging="360"/>
      </w:pPr>
      <w:rPr>
        <w:rFonts w:ascii="Courier New" w:hAnsi="Courier New"/>
      </w:rPr>
    </w:lvl>
    <w:lvl w:ilvl="8" w:tplc="00EA7C5A">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7C289D90">
      <w:start w:val="1"/>
      <w:numFmt w:val="bullet"/>
      <w:lvlText w:val=""/>
      <w:lvlJc w:val="left"/>
      <w:pPr>
        <w:ind w:left="720" w:hanging="360"/>
      </w:pPr>
      <w:rPr>
        <w:rFonts w:ascii="Symbol" w:hAnsi="Symbol"/>
      </w:rPr>
    </w:lvl>
    <w:lvl w:ilvl="1" w:tplc="1E62F8BC">
      <w:start w:val="1"/>
      <w:numFmt w:val="bullet"/>
      <w:lvlText w:val="o"/>
      <w:lvlJc w:val="left"/>
      <w:pPr>
        <w:tabs>
          <w:tab w:val="num" w:pos="1440"/>
        </w:tabs>
        <w:ind w:left="1440" w:hanging="360"/>
      </w:pPr>
      <w:rPr>
        <w:rFonts w:ascii="Courier New" w:hAnsi="Courier New"/>
      </w:rPr>
    </w:lvl>
    <w:lvl w:ilvl="2" w:tplc="E988B750">
      <w:start w:val="1"/>
      <w:numFmt w:val="bullet"/>
      <w:lvlText w:val=""/>
      <w:lvlJc w:val="left"/>
      <w:pPr>
        <w:tabs>
          <w:tab w:val="num" w:pos="2160"/>
        </w:tabs>
        <w:ind w:left="2160" w:hanging="360"/>
      </w:pPr>
      <w:rPr>
        <w:rFonts w:ascii="Wingdings" w:hAnsi="Wingdings"/>
      </w:rPr>
    </w:lvl>
    <w:lvl w:ilvl="3" w:tplc="ECDAEC80">
      <w:start w:val="1"/>
      <w:numFmt w:val="bullet"/>
      <w:lvlText w:val=""/>
      <w:lvlJc w:val="left"/>
      <w:pPr>
        <w:tabs>
          <w:tab w:val="num" w:pos="2880"/>
        </w:tabs>
        <w:ind w:left="2880" w:hanging="360"/>
      </w:pPr>
      <w:rPr>
        <w:rFonts w:ascii="Symbol" w:hAnsi="Symbol"/>
      </w:rPr>
    </w:lvl>
    <w:lvl w:ilvl="4" w:tplc="A29A9134">
      <w:start w:val="1"/>
      <w:numFmt w:val="bullet"/>
      <w:lvlText w:val="o"/>
      <w:lvlJc w:val="left"/>
      <w:pPr>
        <w:tabs>
          <w:tab w:val="num" w:pos="3600"/>
        </w:tabs>
        <w:ind w:left="3600" w:hanging="360"/>
      </w:pPr>
      <w:rPr>
        <w:rFonts w:ascii="Courier New" w:hAnsi="Courier New"/>
      </w:rPr>
    </w:lvl>
    <w:lvl w:ilvl="5" w:tplc="DBACFD04">
      <w:start w:val="1"/>
      <w:numFmt w:val="bullet"/>
      <w:lvlText w:val=""/>
      <w:lvlJc w:val="left"/>
      <w:pPr>
        <w:tabs>
          <w:tab w:val="num" w:pos="4320"/>
        </w:tabs>
        <w:ind w:left="4320" w:hanging="360"/>
      </w:pPr>
      <w:rPr>
        <w:rFonts w:ascii="Wingdings" w:hAnsi="Wingdings"/>
      </w:rPr>
    </w:lvl>
    <w:lvl w:ilvl="6" w:tplc="1BA291A2">
      <w:start w:val="1"/>
      <w:numFmt w:val="bullet"/>
      <w:lvlText w:val=""/>
      <w:lvlJc w:val="left"/>
      <w:pPr>
        <w:tabs>
          <w:tab w:val="num" w:pos="5040"/>
        </w:tabs>
        <w:ind w:left="5040" w:hanging="360"/>
      </w:pPr>
      <w:rPr>
        <w:rFonts w:ascii="Symbol" w:hAnsi="Symbol"/>
      </w:rPr>
    </w:lvl>
    <w:lvl w:ilvl="7" w:tplc="616CC5D6">
      <w:start w:val="1"/>
      <w:numFmt w:val="bullet"/>
      <w:lvlText w:val="o"/>
      <w:lvlJc w:val="left"/>
      <w:pPr>
        <w:tabs>
          <w:tab w:val="num" w:pos="5760"/>
        </w:tabs>
        <w:ind w:left="5760" w:hanging="360"/>
      </w:pPr>
      <w:rPr>
        <w:rFonts w:ascii="Courier New" w:hAnsi="Courier New"/>
      </w:rPr>
    </w:lvl>
    <w:lvl w:ilvl="8" w:tplc="2EF4B682">
      <w:start w:val="1"/>
      <w:numFmt w:val="bullet"/>
      <w:lvlText w:val=""/>
      <w:lvlJc w:val="left"/>
      <w:pPr>
        <w:tabs>
          <w:tab w:val="num" w:pos="6480"/>
        </w:tabs>
        <w:ind w:left="6480" w:hanging="360"/>
      </w:pPr>
      <w:rPr>
        <w:rFonts w:ascii="Wingdings" w:hAnsi="Wingdings"/>
      </w:rPr>
    </w:lvl>
  </w:abstractNum>
  <w:abstractNum w:abstractNumId="16" w15:restartNumberingAfterBreak="0">
    <w:nsid w:val="63D526BD"/>
    <w:multiLevelType w:val="hybridMultilevel"/>
    <w:tmpl w:val="63D526BD"/>
    <w:lvl w:ilvl="0" w:tplc="D4A2C1A4">
      <w:start w:val="1"/>
      <w:numFmt w:val="bullet"/>
      <w:lvlText w:val=""/>
      <w:lvlJc w:val="left"/>
      <w:pPr>
        <w:ind w:left="720" w:hanging="360"/>
      </w:pPr>
      <w:rPr>
        <w:rFonts w:ascii="Symbol" w:hAnsi="Symbol"/>
      </w:rPr>
    </w:lvl>
    <w:lvl w:ilvl="1" w:tplc="20D02356">
      <w:start w:val="1"/>
      <w:numFmt w:val="bullet"/>
      <w:lvlText w:val="o"/>
      <w:lvlJc w:val="left"/>
      <w:pPr>
        <w:tabs>
          <w:tab w:val="num" w:pos="1440"/>
        </w:tabs>
        <w:ind w:left="1440" w:hanging="360"/>
      </w:pPr>
      <w:rPr>
        <w:rFonts w:ascii="Courier New" w:hAnsi="Courier New"/>
      </w:rPr>
    </w:lvl>
    <w:lvl w:ilvl="2" w:tplc="E18A05D2">
      <w:start w:val="1"/>
      <w:numFmt w:val="bullet"/>
      <w:lvlText w:val=""/>
      <w:lvlJc w:val="left"/>
      <w:pPr>
        <w:tabs>
          <w:tab w:val="num" w:pos="2160"/>
        </w:tabs>
        <w:ind w:left="2160" w:hanging="360"/>
      </w:pPr>
      <w:rPr>
        <w:rFonts w:ascii="Wingdings" w:hAnsi="Wingdings"/>
      </w:rPr>
    </w:lvl>
    <w:lvl w:ilvl="3" w:tplc="B3E4BDA0">
      <w:start w:val="1"/>
      <w:numFmt w:val="bullet"/>
      <w:lvlText w:val=""/>
      <w:lvlJc w:val="left"/>
      <w:pPr>
        <w:tabs>
          <w:tab w:val="num" w:pos="2880"/>
        </w:tabs>
        <w:ind w:left="2880" w:hanging="360"/>
      </w:pPr>
      <w:rPr>
        <w:rFonts w:ascii="Symbol" w:hAnsi="Symbol"/>
      </w:rPr>
    </w:lvl>
    <w:lvl w:ilvl="4" w:tplc="25AEC6FC">
      <w:start w:val="1"/>
      <w:numFmt w:val="bullet"/>
      <w:lvlText w:val="o"/>
      <w:lvlJc w:val="left"/>
      <w:pPr>
        <w:tabs>
          <w:tab w:val="num" w:pos="3600"/>
        </w:tabs>
        <w:ind w:left="3600" w:hanging="360"/>
      </w:pPr>
      <w:rPr>
        <w:rFonts w:ascii="Courier New" w:hAnsi="Courier New"/>
      </w:rPr>
    </w:lvl>
    <w:lvl w:ilvl="5" w:tplc="3D008F4E">
      <w:start w:val="1"/>
      <w:numFmt w:val="bullet"/>
      <w:lvlText w:val=""/>
      <w:lvlJc w:val="left"/>
      <w:pPr>
        <w:tabs>
          <w:tab w:val="num" w:pos="4320"/>
        </w:tabs>
        <w:ind w:left="4320" w:hanging="360"/>
      </w:pPr>
      <w:rPr>
        <w:rFonts w:ascii="Wingdings" w:hAnsi="Wingdings"/>
      </w:rPr>
    </w:lvl>
    <w:lvl w:ilvl="6" w:tplc="32041E50">
      <w:start w:val="1"/>
      <w:numFmt w:val="bullet"/>
      <w:lvlText w:val=""/>
      <w:lvlJc w:val="left"/>
      <w:pPr>
        <w:tabs>
          <w:tab w:val="num" w:pos="5040"/>
        </w:tabs>
        <w:ind w:left="5040" w:hanging="360"/>
      </w:pPr>
      <w:rPr>
        <w:rFonts w:ascii="Symbol" w:hAnsi="Symbol"/>
      </w:rPr>
    </w:lvl>
    <w:lvl w:ilvl="7" w:tplc="322E5762">
      <w:start w:val="1"/>
      <w:numFmt w:val="bullet"/>
      <w:lvlText w:val="o"/>
      <w:lvlJc w:val="left"/>
      <w:pPr>
        <w:tabs>
          <w:tab w:val="num" w:pos="5760"/>
        </w:tabs>
        <w:ind w:left="5760" w:hanging="360"/>
      </w:pPr>
      <w:rPr>
        <w:rFonts w:ascii="Courier New" w:hAnsi="Courier New"/>
      </w:rPr>
    </w:lvl>
    <w:lvl w:ilvl="8" w:tplc="DB74A452">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E"/>
    <w:multiLevelType w:val="hybridMultilevel"/>
    <w:tmpl w:val="63D526BE"/>
    <w:lvl w:ilvl="0" w:tplc="34749FD0">
      <w:start w:val="1"/>
      <w:numFmt w:val="bullet"/>
      <w:lvlText w:val=""/>
      <w:lvlJc w:val="left"/>
      <w:pPr>
        <w:ind w:left="720" w:hanging="360"/>
      </w:pPr>
      <w:rPr>
        <w:rFonts w:ascii="Symbol" w:hAnsi="Symbol"/>
      </w:rPr>
    </w:lvl>
    <w:lvl w:ilvl="1" w:tplc="5656B09E">
      <w:start w:val="1"/>
      <w:numFmt w:val="bullet"/>
      <w:lvlText w:val="o"/>
      <w:lvlJc w:val="left"/>
      <w:pPr>
        <w:tabs>
          <w:tab w:val="num" w:pos="1440"/>
        </w:tabs>
        <w:ind w:left="1440" w:hanging="360"/>
      </w:pPr>
      <w:rPr>
        <w:rFonts w:ascii="Courier New" w:hAnsi="Courier New"/>
      </w:rPr>
    </w:lvl>
    <w:lvl w:ilvl="2" w:tplc="1E66A6B4">
      <w:start w:val="1"/>
      <w:numFmt w:val="bullet"/>
      <w:lvlText w:val=""/>
      <w:lvlJc w:val="left"/>
      <w:pPr>
        <w:tabs>
          <w:tab w:val="num" w:pos="2160"/>
        </w:tabs>
        <w:ind w:left="2160" w:hanging="360"/>
      </w:pPr>
      <w:rPr>
        <w:rFonts w:ascii="Wingdings" w:hAnsi="Wingdings"/>
      </w:rPr>
    </w:lvl>
    <w:lvl w:ilvl="3" w:tplc="CBD42398">
      <w:start w:val="1"/>
      <w:numFmt w:val="bullet"/>
      <w:lvlText w:val=""/>
      <w:lvlJc w:val="left"/>
      <w:pPr>
        <w:tabs>
          <w:tab w:val="num" w:pos="2880"/>
        </w:tabs>
        <w:ind w:left="2880" w:hanging="360"/>
      </w:pPr>
      <w:rPr>
        <w:rFonts w:ascii="Symbol" w:hAnsi="Symbol"/>
      </w:rPr>
    </w:lvl>
    <w:lvl w:ilvl="4" w:tplc="D5B06FD2">
      <w:start w:val="1"/>
      <w:numFmt w:val="bullet"/>
      <w:lvlText w:val="o"/>
      <w:lvlJc w:val="left"/>
      <w:pPr>
        <w:tabs>
          <w:tab w:val="num" w:pos="3600"/>
        </w:tabs>
        <w:ind w:left="3600" w:hanging="360"/>
      </w:pPr>
      <w:rPr>
        <w:rFonts w:ascii="Courier New" w:hAnsi="Courier New"/>
      </w:rPr>
    </w:lvl>
    <w:lvl w:ilvl="5" w:tplc="34C6FB56">
      <w:start w:val="1"/>
      <w:numFmt w:val="bullet"/>
      <w:lvlText w:val=""/>
      <w:lvlJc w:val="left"/>
      <w:pPr>
        <w:tabs>
          <w:tab w:val="num" w:pos="4320"/>
        </w:tabs>
        <w:ind w:left="4320" w:hanging="360"/>
      </w:pPr>
      <w:rPr>
        <w:rFonts w:ascii="Wingdings" w:hAnsi="Wingdings"/>
      </w:rPr>
    </w:lvl>
    <w:lvl w:ilvl="6" w:tplc="BEAC57BC">
      <w:start w:val="1"/>
      <w:numFmt w:val="bullet"/>
      <w:lvlText w:val=""/>
      <w:lvlJc w:val="left"/>
      <w:pPr>
        <w:tabs>
          <w:tab w:val="num" w:pos="5040"/>
        </w:tabs>
        <w:ind w:left="5040" w:hanging="360"/>
      </w:pPr>
      <w:rPr>
        <w:rFonts w:ascii="Symbol" w:hAnsi="Symbol"/>
      </w:rPr>
    </w:lvl>
    <w:lvl w:ilvl="7" w:tplc="257EA2CC">
      <w:start w:val="1"/>
      <w:numFmt w:val="bullet"/>
      <w:lvlText w:val="o"/>
      <w:lvlJc w:val="left"/>
      <w:pPr>
        <w:tabs>
          <w:tab w:val="num" w:pos="5760"/>
        </w:tabs>
        <w:ind w:left="5760" w:hanging="360"/>
      </w:pPr>
      <w:rPr>
        <w:rFonts w:ascii="Courier New" w:hAnsi="Courier New"/>
      </w:rPr>
    </w:lvl>
    <w:lvl w:ilvl="8" w:tplc="F65606A4">
      <w:start w:val="1"/>
      <w:numFmt w:val="bullet"/>
      <w:lvlText w:val=""/>
      <w:lvlJc w:val="left"/>
      <w:pPr>
        <w:tabs>
          <w:tab w:val="num" w:pos="6480"/>
        </w:tabs>
        <w:ind w:left="6480" w:hanging="360"/>
      </w:pPr>
      <w:rPr>
        <w:rFonts w:ascii="Wingdings" w:hAnsi="Wingdings"/>
      </w:rPr>
    </w:lvl>
  </w:abstractNum>
  <w:abstractNum w:abstractNumId="18" w15:restartNumberingAfterBreak="0">
    <w:nsid w:val="63D526BF"/>
    <w:multiLevelType w:val="hybridMultilevel"/>
    <w:tmpl w:val="63D526BF"/>
    <w:lvl w:ilvl="0" w:tplc="9514BFAE">
      <w:start w:val="1"/>
      <w:numFmt w:val="bullet"/>
      <w:lvlText w:val=""/>
      <w:lvlJc w:val="left"/>
      <w:pPr>
        <w:ind w:left="720" w:hanging="360"/>
      </w:pPr>
      <w:rPr>
        <w:rFonts w:ascii="Symbol" w:hAnsi="Symbol"/>
      </w:rPr>
    </w:lvl>
    <w:lvl w:ilvl="1" w:tplc="1B62C3D8">
      <w:start w:val="1"/>
      <w:numFmt w:val="bullet"/>
      <w:lvlText w:val="o"/>
      <w:lvlJc w:val="left"/>
      <w:pPr>
        <w:tabs>
          <w:tab w:val="num" w:pos="1440"/>
        </w:tabs>
        <w:ind w:left="1440" w:hanging="360"/>
      </w:pPr>
      <w:rPr>
        <w:rFonts w:ascii="Courier New" w:hAnsi="Courier New"/>
      </w:rPr>
    </w:lvl>
    <w:lvl w:ilvl="2" w:tplc="B2480D78">
      <w:start w:val="1"/>
      <w:numFmt w:val="bullet"/>
      <w:lvlText w:val=""/>
      <w:lvlJc w:val="left"/>
      <w:pPr>
        <w:tabs>
          <w:tab w:val="num" w:pos="2160"/>
        </w:tabs>
        <w:ind w:left="2160" w:hanging="360"/>
      </w:pPr>
      <w:rPr>
        <w:rFonts w:ascii="Wingdings" w:hAnsi="Wingdings"/>
      </w:rPr>
    </w:lvl>
    <w:lvl w:ilvl="3" w:tplc="FF96D82E">
      <w:start w:val="1"/>
      <w:numFmt w:val="bullet"/>
      <w:lvlText w:val=""/>
      <w:lvlJc w:val="left"/>
      <w:pPr>
        <w:tabs>
          <w:tab w:val="num" w:pos="2880"/>
        </w:tabs>
        <w:ind w:left="2880" w:hanging="360"/>
      </w:pPr>
      <w:rPr>
        <w:rFonts w:ascii="Symbol" w:hAnsi="Symbol"/>
      </w:rPr>
    </w:lvl>
    <w:lvl w:ilvl="4" w:tplc="DB361F4E">
      <w:start w:val="1"/>
      <w:numFmt w:val="bullet"/>
      <w:lvlText w:val="o"/>
      <w:lvlJc w:val="left"/>
      <w:pPr>
        <w:tabs>
          <w:tab w:val="num" w:pos="3600"/>
        </w:tabs>
        <w:ind w:left="3600" w:hanging="360"/>
      </w:pPr>
      <w:rPr>
        <w:rFonts w:ascii="Courier New" w:hAnsi="Courier New"/>
      </w:rPr>
    </w:lvl>
    <w:lvl w:ilvl="5" w:tplc="54E8B62A">
      <w:start w:val="1"/>
      <w:numFmt w:val="bullet"/>
      <w:lvlText w:val=""/>
      <w:lvlJc w:val="left"/>
      <w:pPr>
        <w:tabs>
          <w:tab w:val="num" w:pos="4320"/>
        </w:tabs>
        <w:ind w:left="4320" w:hanging="360"/>
      </w:pPr>
      <w:rPr>
        <w:rFonts w:ascii="Wingdings" w:hAnsi="Wingdings"/>
      </w:rPr>
    </w:lvl>
    <w:lvl w:ilvl="6" w:tplc="F91C6C22">
      <w:start w:val="1"/>
      <w:numFmt w:val="bullet"/>
      <w:lvlText w:val=""/>
      <w:lvlJc w:val="left"/>
      <w:pPr>
        <w:tabs>
          <w:tab w:val="num" w:pos="5040"/>
        </w:tabs>
        <w:ind w:left="5040" w:hanging="360"/>
      </w:pPr>
      <w:rPr>
        <w:rFonts w:ascii="Symbol" w:hAnsi="Symbol"/>
      </w:rPr>
    </w:lvl>
    <w:lvl w:ilvl="7" w:tplc="E3D05960">
      <w:start w:val="1"/>
      <w:numFmt w:val="bullet"/>
      <w:lvlText w:val="o"/>
      <w:lvlJc w:val="left"/>
      <w:pPr>
        <w:tabs>
          <w:tab w:val="num" w:pos="5760"/>
        </w:tabs>
        <w:ind w:left="5760" w:hanging="360"/>
      </w:pPr>
      <w:rPr>
        <w:rFonts w:ascii="Courier New" w:hAnsi="Courier New"/>
      </w:rPr>
    </w:lvl>
    <w:lvl w:ilvl="8" w:tplc="5066C8CE">
      <w:start w:val="1"/>
      <w:numFmt w:val="bullet"/>
      <w:lvlText w:val=""/>
      <w:lvlJc w:val="left"/>
      <w:pPr>
        <w:tabs>
          <w:tab w:val="num" w:pos="6480"/>
        </w:tabs>
        <w:ind w:left="6480" w:hanging="360"/>
      </w:pPr>
      <w:rPr>
        <w:rFonts w:ascii="Wingdings" w:hAnsi="Wingdings"/>
      </w:rPr>
    </w:lvl>
  </w:abstractNum>
  <w:abstractNum w:abstractNumId="19" w15:restartNumberingAfterBreak="0">
    <w:nsid w:val="63D526C0"/>
    <w:multiLevelType w:val="hybridMultilevel"/>
    <w:tmpl w:val="63D526C0"/>
    <w:lvl w:ilvl="0" w:tplc="1382B394">
      <w:start w:val="1"/>
      <w:numFmt w:val="bullet"/>
      <w:lvlText w:val=""/>
      <w:lvlJc w:val="left"/>
      <w:pPr>
        <w:ind w:left="720" w:hanging="360"/>
      </w:pPr>
      <w:rPr>
        <w:rFonts w:ascii="Symbol" w:hAnsi="Symbol"/>
      </w:rPr>
    </w:lvl>
    <w:lvl w:ilvl="1" w:tplc="AF4C9A2A">
      <w:start w:val="1"/>
      <w:numFmt w:val="bullet"/>
      <w:lvlText w:val="o"/>
      <w:lvlJc w:val="left"/>
      <w:pPr>
        <w:tabs>
          <w:tab w:val="num" w:pos="1440"/>
        </w:tabs>
        <w:ind w:left="1440" w:hanging="360"/>
      </w:pPr>
      <w:rPr>
        <w:rFonts w:ascii="Courier New" w:hAnsi="Courier New"/>
      </w:rPr>
    </w:lvl>
    <w:lvl w:ilvl="2" w:tplc="B8FC2FCA">
      <w:start w:val="1"/>
      <w:numFmt w:val="bullet"/>
      <w:lvlText w:val=""/>
      <w:lvlJc w:val="left"/>
      <w:pPr>
        <w:tabs>
          <w:tab w:val="num" w:pos="2160"/>
        </w:tabs>
        <w:ind w:left="2160" w:hanging="360"/>
      </w:pPr>
      <w:rPr>
        <w:rFonts w:ascii="Wingdings" w:hAnsi="Wingdings"/>
      </w:rPr>
    </w:lvl>
    <w:lvl w:ilvl="3" w:tplc="D56E57FA">
      <w:start w:val="1"/>
      <w:numFmt w:val="bullet"/>
      <w:lvlText w:val=""/>
      <w:lvlJc w:val="left"/>
      <w:pPr>
        <w:tabs>
          <w:tab w:val="num" w:pos="2880"/>
        </w:tabs>
        <w:ind w:left="2880" w:hanging="360"/>
      </w:pPr>
      <w:rPr>
        <w:rFonts w:ascii="Symbol" w:hAnsi="Symbol"/>
      </w:rPr>
    </w:lvl>
    <w:lvl w:ilvl="4" w:tplc="720C958A">
      <w:start w:val="1"/>
      <w:numFmt w:val="bullet"/>
      <w:lvlText w:val="o"/>
      <w:lvlJc w:val="left"/>
      <w:pPr>
        <w:tabs>
          <w:tab w:val="num" w:pos="3600"/>
        </w:tabs>
        <w:ind w:left="3600" w:hanging="360"/>
      </w:pPr>
      <w:rPr>
        <w:rFonts w:ascii="Courier New" w:hAnsi="Courier New"/>
      </w:rPr>
    </w:lvl>
    <w:lvl w:ilvl="5" w:tplc="5B4E438E">
      <w:start w:val="1"/>
      <w:numFmt w:val="bullet"/>
      <w:lvlText w:val=""/>
      <w:lvlJc w:val="left"/>
      <w:pPr>
        <w:tabs>
          <w:tab w:val="num" w:pos="4320"/>
        </w:tabs>
        <w:ind w:left="4320" w:hanging="360"/>
      </w:pPr>
      <w:rPr>
        <w:rFonts w:ascii="Wingdings" w:hAnsi="Wingdings"/>
      </w:rPr>
    </w:lvl>
    <w:lvl w:ilvl="6" w:tplc="ECDC4760">
      <w:start w:val="1"/>
      <w:numFmt w:val="bullet"/>
      <w:lvlText w:val=""/>
      <w:lvlJc w:val="left"/>
      <w:pPr>
        <w:tabs>
          <w:tab w:val="num" w:pos="5040"/>
        </w:tabs>
        <w:ind w:left="5040" w:hanging="360"/>
      </w:pPr>
      <w:rPr>
        <w:rFonts w:ascii="Symbol" w:hAnsi="Symbol"/>
      </w:rPr>
    </w:lvl>
    <w:lvl w:ilvl="7" w:tplc="A0102C96">
      <w:start w:val="1"/>
      <w:numFmt w:val="bullet"/>
      <w:lvlText w:val="o"/>
      <w:lvlJc w:val="left"/>
      <w:pPr>
        <w:tabs>
          <w:tab w:val="num" w:pos="5760"/>
        </w:tabs>
        <w:ind w:left="5760" w:hanging="360"/>
      </w:pPr>
      <w:rPr>
        <w:rFonts w:ascii="Courier New" w:hAnsi="Courier New"/>
      </w:rPr>
    </w:lvl>
    <w:lvl w:ilvl="8" w:tplc="CEFADBE6">
      <w:start w:val="1"/>
      <w:numFmt w:val="bullet"/>
      <w:lvlText w:val=""/>
      <w:lvlJc w:val="left"/>
      <w:pPr>
        <w:tabs>
          <w:tab w:val="num" w:pos="6480"/>
        </w:tabs>
        <w:ind w:left="6480" w:hanging="360"/>
      </w:pPr>
      <w:rPr>
        <w:rFonts w:ascii="Wingdings" w:hAnsi="Wingdings"/>
      </w:rPr>
    </w:lvl>
  </w:abstractNum>
  <w:num w:numId="1" w16cid:durableId="1293368566">
    <w:abstractNumId w:val="9"/>
  </w:num>
  <w:num w:numId="2" w16cid:durableId="184176146">
    <w:abstractNumId w:val="7"/>
  </w:num>
  <w:num w:numId="3" w16cid:durableId="774441535">
    <w:abstractNumId w:val="6"/>
  </w:num>
  <w:num w:numId="4" w16cid:durableId="1907838762">
    <w:abstractNumId w:val="5"/>
  </w:num>
  <w:num w:numId="5" w16cid:durableId="1376927145">
    <w:abstractNumId w:val="4"/>
  </w:num>
  <w:num w:numId="6" w16cid:durableId="1703440568">
    <w:abstractNumId w:val="12"/>
  </w:num>
  <w:num w:numId="7" w16cid:durableId="1161038984">
    <w:abstractNumId w:val="11"/>
  </w:num>
  <w:num w:numId="8" w16cid:durableId="998077887">
    <w:abstractNumId w:val="10"/>
  </w:num>
  <w:num w:numId="9" w16cid:durableId="19045600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492767">
    <w:abstractNumId w:val="13"/>
  </w:num>
  <w:num w:numId="11" w16cid:durableId="1268850437">
    <w:abstractNumId w:val="8"/>
  </w:num>
  <w:num w:numId="12" w16cid:durableId="1594970650">
    <w:abstractNumId w:val="3"/>
  </w:num>
  <w:num w:numId="13" w16cid:durableId="477301692">
    <w:abstractNumId w:val="2"/>
  </w:num>
  <w:num w:numId="14" w16cid:durableId="525950104">
    <w:abstractNumId w:val="1"/>
  </w:num>
  <w:num w:numId="15" w16cid:durableId="801120215">
    <w:abstractNumId w:val="0"/>
  </w:num>
  <w:num w:numId="16" w16cid:durableId="81461783">
    <w:abstractNumId w:val="14"/>
  </w:num>
  <w:num w:numId="17" w16cid:durableId="496191987">
    <w:abstractNumId w:val="15"/>
  </w:num>
  <w:num w:numId="18" w16cid:durableId="407844595">
    <w:abstractNumId w:val="16"/>
  </w:num>
  <w:num w:numId="19" w16cid:durableId="824592716">
    <w:abstractNumId w:val="17"/>
  </w:num>
  <w:num w:numId="20" w16cid:durableId="1432118100">
    <w:abstractNumId w:val="18"/>
  </w:num>
  <w:num w:numId="21" w16cid:durableId="10719997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92C74"/>
    <w:rsid w:val="000A4945"/>
    <w:rsid w:val="000B31E1"/>
    <w:rsid w:val="0011356B"/>
    <w:rsid w:val="0013337F"/>
    <w:rsid w:val="0017046C"/>
    <w:rsid w:val="0017668F"/>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A3449"/>
    <w:rsid w:val="00425F26"/>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74DE"/>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136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35C29"/>
    <w:rsid w:val="00F40595"/>
    <w:rsid w:val="00F41942"/>
    <w:rsid w:val="00FA5EBC"/>
    <w:rsid w:val="00FB4111"/>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8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FB4111"/>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border-target-operating-model-august-2023" TargetMode="External"/><Relationship Id="rId13" Type="http://schemas.openxmlformats.org/officeDocument/2006/relationships/hyperlink" Target="https://www.gov.uk/government/publications/the-border-target-operating-model-august-20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overnment/collections/health-certificates-for-animal-and-animal-product-imports-to-great-britai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UKSPS@defra.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67615/TOM-risk-categories-list-by-commodity-code-040723.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KSPS@defra.gov.uk" TargetMode="External"/><Relationship Id="rId23" Type="http://schemas.openxmlformats.org/officeDocument/2006/relationships/fontTable" Target="fontTable.xml"/><Relationship Id="rId10" Type="http://schemas.openxmlformats.org/officeDocument/2006/relationships/hyperlink" Target="https://planthealthportal.defra.gov.uk/trade/imports/imports-from/tom-risk-categories-from-non-eu-countr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risk-categories-for-animal-and-animal-product-imports-from-non-eu-countries-to-great-britain" TargetMode="External"/><Relationship Id="rId14" Type="http://schemas.openxmlformats.org/officeDocument/2006/relationships/hyperlink" Target="https://www.gov.uk/government/publications/the-border-target-operating-model-august-2023"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fb5e8c80-639e-4e09-9fc7-cee3e13dfc26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1C40CA6-CB77-4322-AD99-A7E0C17AADD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1454</Words>
  <Characters>8303</Characters>
  <Application>Microsoft Office Word</Application>
  <DocSecurity>0</DocSecurity>
  <Lines>141</Lines>
  <Paragraphs>56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2023-08-31T13:10:00Z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G/SPS/N/GBR/30/Add.2</vt:lpwstr>
  </property>
  <property fmtid="{D5CDD505-2E9C-101B-9397-08002B2CF9AE}" pid="3" name="TitusGUID">
    <vt:lpwstr>fb5e8c80-639e-4e09-9fc7-cee3e13dfc26</vt:lpwstr>
  </property>
  <property fmtid="{D5CDD505-2E9C-101B-9397-08002B2CF9AE}" pid="4" name="WTOCLASSIFICATION">
    <vt:lpwstr>WTO OFFICIAL</vt:lpwstr>
  </property>
</Properties>
</file>