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1984" w14:textId="77777777" w:rsidR="00EA4725" w:rsidRPr="00441372" w:rsidRDefault="006B112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F19B6" w14:paraId="21CB8C8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4AAD81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EEEB74" w14:textId="77777777" w:rsidR="00EA4725" w:rsidRPr="00441372" w:rsidRDefault="006B112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KINGDOM</w:t>
            </w:r>
            <w:bookmarkEnd w:id="1"/>
          </w:p>
          <w:p w14:paraId="6ACBA6D1" w14:textId="77777777" w:rsidR="00EA4725" w:rsidRPr="00441372" w:rsidRDefault="006B112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F19B6" w14:paraId="29A079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9C59F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F244C" w14:textId="77777777" w:rsidR="00EA4725" w:rsidRPr="00441372" w:rsidRDefault="006B112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Department for Environment, Food and Rural Affairs and The Health and Safety Executive.</w:t>
            </w:r>
            <w:bookmarkEnd w:id="5"/>
          </w:p>
        </w:tc>
      </w:tr>
      <w:tr w:rsidR="006F19B6" w14:paraId="27657F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F363E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0AD4E" w14:textId="77777777" w:rsidR="00EA4725" w:rsidRPr="00441372" w:rsidRDefault="006B112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Codes: 1001, 1002, 1003, 1004, 1005, 1006, 1007, 1008), foodstuffs of animal origin (HS Codes: 0201, 0202, 0203, 0204, 0205, 0206, 0207, 0208, 0209, 0210) and certain products of plant origin, including fruit and vegetables</w:t>
            </w:r>
            <w:bookmarkEnd w:id="7"/>
          </w:p>
        </w:tc>
      </w:tr>
      <w:tr w:rsidR="006F19B6" w14:paraId="178211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4959D" w14:textId="77777777" w:rsidR="00EA4725" w:rsidRPr="00441372" w:rsidRDefault="006B11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CA671" w14:textId="77777777" w:rsidR="00EA4725" w:rsidRPr="00441372" w:rsidRDefault="006B112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9A0103" w14:textId="77777777" w:rsidR="00EA4725" w:rsidRPr="00441372" w:rsidRDefault="006B11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25A044" w14:textId="77777777" w:rsidR="00EA4725" w:rsidRPr="00441372" w:rsidRDefault="006B11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F19B6" w14:paraId="444437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252D8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11318" w14:textId="77777777" w:rsidR="00EA4725" w:rsidRPr="00441372" w:rsidRDefault="006B112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GB Maximum Residue Levels (MRLs) for ethoprophos, fenamidone, methiocarb, propiconazole and pymetrozine amending the GB MRL Statutory Register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37</w:t>
            </w:r>
            <w:bookmarkEnd w:id="20"/>
          </w:p>
          <w:bookmarkStart w:id="21" w:name="sps5d"/>
          <w:p w14:paraId="5126457A" w14:textId="77777777" w:rsidR="00EA4725" w:rsidRPr="00441372" w:rsidRDefault="006B112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"https://members.wto.org/crnattachments/2022/SPS/GBR/22_4232_00_e.pdf"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https://members.wto.org/crnattachments/2022/SPS/GBR/22_4232_00_e.pdf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F19B6" w14:paraId="30EDD8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99675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DBD0D" w14:textId="77777777" w:rsidR="00EA4725" w:rsidRPr="00441372" w:rsidRDefault="006B1125" w:rsidP="006B112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document outlines the proposed MRLs for ethoprophos, fenamidone, methiocarb, propiconazole and pymetrozine following a review of the relevant MRLs by the Health and Safety Executive. The draft Reasoned Opinions on the review of the MRLs are available at the following link:</w:t>
            </w:r>
          </w:p>
          <w:p w14:paraId="3FAA7E8E" w14:textId="77777777" w:rsidR="006F19B6" w:rsidRPr="0065690F" w:rsidRDefault="00213615" w:rsidP="006B1125">
            <w:hyperlink r:id="rId7" w:history="1">
              <w:r w:rsidR="006B1125" w:rsidRPr="0065690F">
                <w:rPr>
                  <w:color w:val="0000FF"/>
                  <w:u w:val="single"/>
                </w:rPr>
                <w:t>The review of the MRLs for ethoprophos - Proposed MRLs (hse.gov.uk)</w:t>
              </w:r>
            </w:hyperlink>
          </w:p>
          <w:p w14:paraId="0AC5D78B" w14:textId="77777777" w:rsidR="006F19B6" w:rsidRPr="0065690F" w:rsidRDefault="00213615" w:rsidP="006B1125">
            <w:hyperlink r:id="rId8" w:history="1">
              <w:r w:rsidR="006B1125" w:rsidRPr="0065690F">
                <w:rPr>
                  <w:color w:val="0000FF"/>
                  <w:u w:val="single"/>
                </w:rPr>
                <w:t>The review of the MRLs for fenamidone - Proposed MRLs (hse.gov.uk)</w:t>
              </w:r>
            </w:hyperlink>
          </w:p>
          <w:p w14:paraId="62EAADAF" w14:textId="77777777" w:rsidR="006F19B6" w:rsidRPr="0065690F" w:rsidRDefault="00213615" w:rsidP="006B1125">
            <w:hyperlink r:id="rId9" w:history="1">
              <w:r w:rsidR="006B1125" w:rsidRPr="0065690F">
                <w:rPr>
                  <w:color w:val="0000FF"/>
                  <w:u w:val="single"/>
                </w:rPr>
                <w:t>The review of the MRLs for methiocarb - Proposed MRLs (hse.gov.uk)</w:t>
              </w:r>
            </w:hyperlink>
          </w:p>
          <w:p w14:paraId="601609A2" w14:textId="77777777" w:rsidR="006F19B6" w:rsidRPr="0065690F" w:rsidRDefault="00213615" w:rsidP="006B1125">
            <w:hyperlink r:id="rId10" w:history="1">
              <w:r w:rsidR="006B1125" w:rsidRPr="0065690F">
                <w:rPr>
                  <w:color w:val="0000FF"/>
                  <w:u w:val="single"/>
                </w:rPr>
                <w:t>The review of the MRLs for propiconazole - Proposed MRLs (hse.gov.uk)</w:t>
              </w:r>
            </w:hyperlink>
          </w:p>
          <w:p w14:paraId="487C7DBE" w14:textId="77777777" w:rsidR="006F19B6" w:rsidRPr="0065690F" w:rsidRDefault="00213615" w:rsidP="006B1125">
            <w:pPr>
              <w:spacing w:after="120"/>
            </w:pPr>
            <w:hyperlink r:id="rId11" w:history="1">
              <w:r w:rsidR="006B1125" w:rsidRPr="0065690F">
                <w:rPr>
                  <w:color w:val="0000FF"/>
                  <w:u w:val="single"/>
                </w:rPr>
                <w:t>The review of the MRLs for pymetrozine - Proposed MRLs (hse.gov.uk)</w:t>
              </w:r>
            </w:hyperlink>
          </w:p>
          <w:p w14:paraId="6AF0BF75" w14:textId="77777777" w:rsidR="006F19B6" w:rsidRPr="0065690F" w:rsidRDefault="006B1125" w:rsidP="00441372">
            <w:pPr>
              <w:spacing w:before="120" w:after="120"/>
            </w:pPr>
            <w:r w:rsidRPr="0065690F">
              <w:t>All MRLs are being lowered to the limit of quantification as the risks of a harmful effect on human health mean that the appropriate level of human protection is not met.</w:t>
            </w:r>
            <w:bookmarkEnd w:id="23"/>
          </w:p>
        </w:tc>
      </w:tr>
      <w:tr w:rsidR="006F19B6" w14:paraId="0748CE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1114C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15864" w14:textId="77777777" w:rsidR="00EA4725" w:rsidRPr="00441372" w:rsidRDefault="006B112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F19B6" w14:paraId="0BBC3E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B5885" w14:textId="77777777" w:rsidR="00EA4725" w:rsidRPr="00441372" w:rsidRDefault="006B11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FA6FC" w14:textId="77777777" w:rsidR="00EA4725" w:rsidRPr="00441372" w:rsidRDefault="006B112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4178BC2" w14:textId="77777777" w:rsidR="00F3447E" w:rsidRDefault="006B1125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60E5BBA8" w14:textId="3E7484AA" w:rsidR="00EA4725" w:rsidRPr="00441372" w:rsidRDefault="006B1125" w:rsidP="00F3447E">
            <w:pPr>
              <w:numPr>
                <w:ilvl w:val="0"/>
                <w:numId w:val="18"/>
              </w:numPr>
              <w:spacing w:after="120"/>
              <w:ind w:left="1083" w:hanging="357"/>
            </w:pPr>
            <w:r w:rsidRPr="0065690F">
              <w:t>The codex MRLs (CXLs) adopted for ethoprophos, fenamidone, methiocarb and propiconazole are available in the Codex Pesticide Residues in Food Online Database:</w:t>
            </w:r>
            <w:r w:rsidR="00B86E43">
              <w:t> 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http://www.fao.org/fao-who-codexalimentarius/codex-texts/dbs/pestres/en/</w:t>
              </w:r>
            </w:hyperlink>
            <w:r w:rsidR="00F3447E">
              <w:t>.</w:t>
            </w:r>
          </w:p>
          <w:p w14:paraId="685CF904" w14:textId="1A948878" w:rsidR="006F19B6" w:rsidRPr="0065690F" w:rsidRDefault="006B1125" w:rsidP="00F3447E">
            <w:pPr>
              <w:numPr>
                <w:ilvl w:val="0"/>
                <w:numId w:val="18"/>
              </w:numPr>
              <w:spacing w:before="240"/>
              <w:ind w:left="1083" w:hanging="357"/>
            </w:pPr>
            <w:r w:rsidRPr="0065690F">
              <w:lastRenderedPageBreak/>
              <w:t>There are no CXLs for pymetrozine. However, the JMPR (Joint Meeting of the FAO/WHO) on Pesticide Residues evaluated pymetrozine as a new active substance in 2014</w:t>
            </w:r>
            <w:r w:rsidRPr="00B86E43">
              <w:rPr>
                <w:vertAlign w:val="superscript"/>
              </w:rPr>
              <w:t>(1)</w:t>
            </w:r>
            <w:r w:rsidRPr="0065690F">
              <w:t>. The JMPR was unable to recommend any MRLs as they could not conclude on residue definitions for risk assessment for both plants and animals; there were a number of metabolites to which humans and livestock may be exposed to for which the JMPR could not conclude on the toxicological profile, and this included potential genotoxic concerns.</w:t>
            </w:r>
          </w:p>
          <w:p w14:paraId="4C459B5F" w14:textId="3C45D5DC" w:rsidR="006F19B6" w:rsidRPr="0065690F" w:rsidRDefault="006B1125" w:rsidP="00F3447E">
            <w:pPr>
              <w:numPr>
                <w:ilvl w:val="0"/>
                <w:numId w:val="18"/>
              </w:numPr>
              <w:ind w:left="1086"/>
            </w:pPr>
            <w:r w:rsidRPr="0065690F">
              <w:t>The CXLs specifically for ethoprophos, fenamidone, methiocarb and propiconazole are available here:</w:t>
            </w:r>
          </w:p>
          <w:p w14:paraId="25666979" w14:textId="687531E0" w:rsidR="006F19B6" w:rsidRPr="00B86E43" w:rsidRDefault="006B1125" w:rsidP="00F3447E">
            <w:pPr>
              <w:numPr>
                <w:ilvl w:val="0"/>
                <w:numId w:val="16"/>
              </w:numPr>
              <w:ind w:left="1548"/>
            </w:pPr>
            <w:r w:rsidRPr="00B86E43">
              <w:t>Ethoprophos:</w:t>
            </w:r>
            <w:r w:rsidR="00F3447E" w:rsidRPr="00B86E43">
              <w:t> </w:t>
            </w:r>
            <w:hyperlink r:id="rId13" w:tgtFrame="_blank" w:history="1">
              <w:r w:rsidRPr="00B86E43">
                <w:rPr>
                  <w:color w:val="0000FF"/>
                  <w:u w:val="single"/>
                </w:rPr>
                <w:t>http://www.fao.org/fao-who-codexalimentarius/codex-texts/dbs/pestres/pesticide-detail/en/?p_id=149</w:t>
              </w:r>
            </w:hyperlink>
          </w:p>
          <w:p w14:paraId="64E91841" w14:textId="18B38CD0" w:rsidR="006F19B6" w:rsidRPr="00F3447E" w:rsidRDefault="006B1125" w:rsidP="00F3447E">
            <w:pPr>
              <w:numPr>
                <w:ilvl w:val="0"/>
                <w:numId w:val="16"/>
              </w:numPr>
              <w:ind w:left="1548"/>
              <w:rPr>
                <w:lang w:val="fr-CH"/>
              </w:rPr>
            </w:pPr>
            <w:r w:rsidRPr="00F3447E">
              <w:rPr>
                <w:lang w:val="fr-CH"/>
              </w:rPr>
              <w:t>Fenamidone:</w:t>
            </w:r>
            <w:r w:rsidR="00F3447E" w:rsidRPr="00F3447E">
              <w:rPr>
                <w:lang w:val="fr-CH"/>
              </w:rPr>
              <w:t> </w:t>
            </w:r>
            <w:hyperlink r:id="rId14" w:tgtFrame="_blank" w:history="1">
              <w:r w:rsidRPr="00F3447E">
                <w:rPr>
                  <w:color w:val="0000FF"/>
                  <w:u w:val="single"/>
                  <w:lang w:val="fr-CH"/>
                </w:rPr>
                <w:t>http://www.fao.org/fao-who-codexalimentarius/codex-texts/dbs/pestres/pesticide-detail/en/?p_id=264</w:t>
              </w:r>
            </w:hyperlink>
          </w:p>
          <w:p w14:paraId="5D545286" w14:textId="6E7F535C" w:rsidR="006F19B6" w:rsidRPr="00F3447E" w:rsidRDefault="006B1125" w:rsidP="00F3447E">
            <w:pPr>
              <w:numPr>
                <w:ilvl w:val="0"/>
                <w:numId w:val="16"/>
              </w:numPr>
              <w:ind w:left="1548"/>
              <w:rPr>
                <w:lang w:val="es-ES"/>
              </w:rPr>
            </w:pPr>
            <w:r w:rsidRPr="00F3447E">
              <w:rPr>
                <w:lang w:val="es-ES"/>
              </w:rPr>
              <w:t>Methiocarb:</w:t>
            </w:r>
            <w:r w:rsidR="00F3447E" w:rsidRPr="00F3447E">
              <w:rPr>
                <w:lang w:val="es-ES"/>
              </w:rPr>
              <w:t> </w:t>
            </w:r>
            <w:hyperlink r:id="rId15" w:tgtFrame="_blank" w:history="1">
              <w:r w:rsidRPr="00F3447E">
                <w:rPr>
                  <w:color w:val="0000FF"/>
                  <w:u w:val="single"/>
                  <w:lang w:val="es-ES"/>
                </w:rPr>
                <w:t>http://www.fao.org/fao-who-codexalimentarius/codex-texts/dbs/pestres/pesticide-detail/en/?p_id=132</w:t>
              </w:r>
            </w:hyperlink>
          </w:p>
          <w:p w14:paraId="06EEC184" w14:textId="711F54B0" w:rsidR="006F19B6" w:rsidRPr="00F3447E" w:rsidRDefault="006B1125" w:rsidP="00F3447E">
            <w:pPr>
              <w:numPr>
                <w:ilvl w:val="0"/>
                <w:numId w:val="16"/>
              </w:numPr>
              <w:ind w:left="1548"/>
            </w:pPr>
            <w:r w:rsidRPr="00F3447E">
              <w:t>Propiconazole:</w:t>
            </w:r>
            <w:r w:rsidR="00F3447E" w:rsidRPr="00F3447E">
              <w:t> </w:t>
            </w:r>
            <w:hyperlink r:id="rId16" w:tgtFrame="_blank" w:history="1">
              <w:r w:rsidRPr="00F3447E">
                <w:rPr>
                  <w:color w:val="0000FF"/>
                  <w:u w:val="single"/>
                </w:rPr>
                <w:t>http://www.fao.org/fao-who-codexalimentarius/codex-texts/dbs/pestres/pesticide-detail/en/?p_id=160</w:t>
              </w:r>
            </w:hyperlink>
          </w:p>
          <w:p w14:paraId="10828879" w14:textId="13634BE5" w:rsidR="006F19B6" w:rsidRPr="0065690F" w:rsidRDefault="006B1125" w:rsidP="00B86E43">
            <w:pPr>
              <w:spacing w:after="120"/>
              <w:ind w:left="736"/>
            </w:pPr>
            <w:r w:rsidRPr="00B86E43">
              <w:rPr>
                <w:vertAlign w:val="superscript"/>
              </w:rPr>
              <w:t>(1)</w:t>
            </w:r>
            <w:r w:rsidRPr="0065690F">
              <w:t xml:space="preserve"> JMPR (Joint Meeting of the FAO/WHO on Pesticide Residues), 2014. Report</w:t>
            </w:r>
            <w:r w:rsidR="00F3447E">
              <w:t> </w:t>
            </w:r>
            <w:r w:rsidRPr="0065690F">
              <w:t xml:space="preserve">2014: </w:t>
            </w:r>
            <w:hyperlink r:id="rId17" w:tgtFrame="_blank" w:history="1">
              <w:r w:rsidRPr="0065690F">
                <w:rPr>
                  <w:color w:val="0000FF"/>
                  <w:u w:val="single"/>
                </w:rPr>
                <w:t>https://www.fao.org/fileadmin/templates/agphome/documents/Pests_Pesticides/JMPR/Report2014/JMPR_2014_Full_Report.pdf</w:t>
              </w:r>
            </w:hyperlink>
            <w:bookmarkEnd w:id="39"/>
          </w:p>
          <w:p w14:paraId="7ABA412D" w14:textId="77777777" w:rsidR="00EA4725" w:rsidRPr="00441372" w:rsidRDefault="006B1125" w:rsidP="0051591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6635687" w14:textId="77777777" w:rsidR="00EA4725" w:rsidRPr="00441372" w:rsidRDefault="006B1125" w:rsidP="0051591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FB6A8F" w14:textId="77777777" w:rsidR="00EA4725" w:rsidRPr="00441372" w:rsidRDefault="006B1125" w:rsidP="0051591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733D0E8" w14:textId="77777777" w:rsidR="00EA4725" w:rsidRPr="00441372" w:rsidRDefault="006B1125" w:rsidP="00515917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E22FC4" w14:textId="77777777" w:rsidR="00EA4725" w:rsidRPr="00441372" w:rsidRDefault="006B1125" w:rsidP="00515917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4F6A16" w14:textId="5F516327" w:rsidR="00EA4725" w:rsidRPr="00441372" w:rsidRDefault="006B1125" w:rsidP="00441372"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There are currently codex MRLs established for ethoprophos, fenamidone, methiocarb and propiconazole and these are listed in the 'Codex Pesticide Residues in Food Online Database'.</w:t>
            </w:r>
          </w:p>
          <w:p w14:paraId="62A5BFCE" w14:textId="77777777" w:rsidR="006F19B6" w:rsidRPr="0065690F" w:rsidRDefault="006B1125" w:rsidP="00441372">
            <w:pPr>
              <w:spacing w:after="120"/>
            </w:pPr>
            <w:r w:rsidRPr="0065690F">
              <w:t>The conclusion, following risk assessment, was that for the MRLs ethoprohpos, fenamidone, methiocarb, propiconazole, and pymetrozine, harmful effects for human health cannot be excluded.</w:t>
            </w:r>
            <w:bookmarkEnd w:id="54"/>
          </w:p>
        </w:tc>
      </w:tr>
      <w:tr w:rsidR="006F19B6" w14:paraId="76463C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CF120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B2BA6" w14:textId="77777777" w:rsidR="00EA4725" w:rsidRPr="00441372" w:rsidRDefault="006B112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F19B6" w14:paraId="3290FC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26341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6ADA0" w14:textId="77777777" w:rsidR="00EA4725" w:rsidRPr="00441372" w:rsidRDefault="006B1125" w:rsidP="00515917">
            <w:pPr>
              <w:spacing w:before="120" w:after="8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24 October 2022</w:t>
            </w:r>
            <w:bookmarkEnd w:id="59"/>
          </w:p>
          <w:p w14:paraId="6B6F9416" w14:textId="77777777" w:rsidR="00EA4725" w:rsidRPr="00441372" w:rsidRDefault="006B112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24 October 2022</w:t>
            </w:r>
            <w:bookmarkEnd w:id="61"/>
          </w:p>
        </w:tc>
      </w:tr>
      <w:tr w:rsidR="006F19B6" w14:paraId="3FA614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D6241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F50DA" w14:textId="77777777" w:rsidR="00EA4725" w:rsidRPr="00441372" w:rsidRDefault="006B1125" w:rsidP="00515917">
            <w:pPr>
              <w:spacing w:before="120" w:after="8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B6D6AC6" w14:textId="77777777" w:rsidR="00EA4725" w:rsidRPr="00441372" w:rsidRDefault="006B11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F19B6" w14:paraId="71E235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BEB9B" w14:textId="77777777" w:rsidR="00EA4725" w:rsidRPr="00441372" w:rsidRDefault="006B11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A7A6A" w14:textId="07163852" w:rsidR="00EA4725" w:rsidRPr="00441372" w:rsidRDefault="006B1125" w:rsidP="00515917">
            <w:pPr>
              <w:spacing w:before="120" w:after="8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121DA2">
              <w:t>6</w:t>
            </w:r>
            <w:r w:rsidRPr="0065690F">
              <w:t xml:space="preserve"> August 2022</w:t>
            </w:r>
            <w:bookmarkEnd w:id="72"/>
          </w:p>
          <w:p w14:paraId="2F071DEF" w14:textId="77777777" w:rsidR="00EA4725" w:rsidRPr="00441372" w:rsidRDefault="006B1125" w:rsidP="00515917">
            <w:pPr>
              <w:spacing w:after="8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F14231B" w14:textId="77777777" w:rsidR="006F19B6" w:rsidRPr="0065690F" w:rsidRDefault="006B1125" w:rsidP="00441372">
            <w:r w:rsidRPr="0065690F">
              <w:t>UK SPS Contact Point, Defra, Nobel House, London SW1P 3JR</w:t>
            </w:r>
          </w:p>
          <w:p w14:paraId="02938F04" w14:textId="77777777" w:rsidR="006F19B6" w:rsidRPr="0065690F" w:rsidRDefault="006B1125" w:rsidP="00441372">
            <w:pPr>
              <w:spacing w:after="120"/>
            </w:pPr>
            <w:r w:rsidRPr="0065690F">
              <w:t xml:space="preserve">E-mail: </w:t>
            </w:r>
            <w:hyperlink r:id="rId18" w:history="1">
              <w:r w:rsidRPr="0065690F">
                <w:rPr>
                  <w:color w:val="0000FF"/>
                  <w:u w:val="single"/>
                </w:rPr>
                <w:t>UKSPS@defra.gov.uk</w:t>
              </w:r>
            </w:hyperlink>
            <w:bookmarkEnd w:id="79"/>
          </w:p>
        </w:tc>
      </w:tr>
      <w:tr w:rsidR="006F19B6" w14:paraId="7985C69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2BD11D" w14:textId="77777777" w:rsidR="00EA4725" w:rsidRPr="00441372" w:rsidRDefault="006B11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020CF1" w14:textId="77777777" w:rsidR="00EA4725" w:rsidRPr="00441372" w:rsidRDefault="006B1125" w:rsidP="00515917">
            <w:pPr>
              <w:keepNext/>
              <w:keepLines/>
              <w:spacing w:before="120" w:after="8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3B7575C" w14:textId="77777777" w:rsidR="00EA4725" w:rsidRPr="0065690F" w:rsidRDefault="006B11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UK SPS Contact Point, Defra, Nobel House, London SW1P 3JR</w:t>
            </w:r>
          </w:p>
          <w:p w14:paraId="0B9F4E26" w14:textId="77777777" w:rsidR="00EA4725" w:rsidRPr="0065690F" w:rsidRDefault="006B112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9" w:history="1">
              <w:r w:rsidRPr="0065690F">
                <w:rPr>
                  <w:bCs/>
                  <w:color w:val="0000FF"/>
                  <w:u w:val="single"/>
                </w:rPr>
                <w:t>UKSPS@defra.gov.uk</w:t>
              </w:r>
            </w:hyperlink>
            <w:bookmarkEnd w:id="86"/>
          </w:p>
        </w:tc>
      </w:tr>
    </w:tbl>
    <w:p w14:paraId="1C20974D" w14:textId="77777777" w:rsidR="007141CF" w:rsidRPr="00515917" w:rsidRDefault="007141CF" w:rsidP="00441372">
      <w:pPr>
        <w:rPr>
          <w:sz w:val="2"/>
          <w:szCs w:val="2"/>
        </w:rPr>
      </w:pPr>
    </w:p>
    <w:sectPr w:rsidR="007141CF" w:rsidRPr="00515917" w:rsidSect="006B11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00F7" w14:textId="77777777" w:rsidR="00472324" w:rsidRDefault="006B1125">
      <w:r>
        <w:separator/>
      </w:r>
    </w:p>
  </w:endnote>
  <w:endnote w:type="continuationSeparator" w:id="0">
    <w:p w14:paraId="5F129855" w14:textId="77777777" w:rsidR="00472324" w:rsidRDefault="006B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8784" w14:textId="2A979413" w:rsidR="00EA4725" w:rsidRPr="006B1125" w:rsidRDefault="006B1125" w:rsidP="006B112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57E3" w14:textId="1B636610" w:rsidR="00EA4725" w:rsidRPr="006B1125" w:rsidRDefault="006B1125" w:rsidP="006B112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03BB" w14:textId="77777777" w:rsidR="00C863EB" w:rsidRPr="00441372" w:rsidRDefault="006B112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35F9" w14:textId="77777777" w:rsidR="00472324" w:rsidRDefault="006B1125">
      <w:r>
        <w:separator/>
      </w:r>
    </w:p>
  </w:footnote>
  <w:footnote w:type="continuationSeparator" w:id="0">
    <w:p w14:paraId="49019F16" w14:textId="77777777" w:rsidR="00472324" w:rsidRDefault="006B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CCE5" w14:textId="77777777" w:rsidR="006B1125" w:rsidRPr="006B1125" w:rsidRDefault="006B1125" w:rsidP="006B11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125">
      <w:t>G/SPS/N/GBR/18</w:t>
    </w:r>
  </w:p>
  <w:p w14:paraId="47711706" w14:textId="77777777" w:rsidR="006B1125" w:rsidRPr="006B1125" w:rsidRDefault="006B1125" w:rsidP="006B11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B1D6E0" w14:textId="0F1C302E" w:rsidR="006B1125" w:rsidRPr="006B1125" w:rsidRDefault="006B1125" w:rsidP="006B11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125">
      <w:t xml:space="preserve">- </w:t>
    </w:r>
    <w:r w:rsidRPr="006B1125">
      <w:fldChar w:fldCharType="begin"/>
    </w:r>
    <w:r w:rsidRPr="006B1125">
      <w:instrText xml:space="preserve"> PAGE </w:instrText>
    </w:r>
    <w:r w:rsidRPr="006B1125">
      <w:fldChar w:fldCharType="separate"/>
    </w:r>
    <w:r w:rsidRPr="006B1125">
      <w:rPr>
        <w:noProof/>
      </w:rPr>
      <w:t>2</w:t>
    </w:r>
    <w:r w:rsidRPr="006B1125">
      <w:fldChar w:fldCharType="end"/>
    </w:r>
    <w:r w:rsidRPr="006B1125">
      <w:t xml:space="preserve"> -</w:t>
    </w:r>
  </w:p>
  <w:p w14:paraId="439C5C0D" w14:textId="3949CFB3" w:rsidR="00EA4725" w:rsidRPr="006B1125" w:rsidRDefault="00EA4725" w:rsidP="006B112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828" w14:textId="77777777" w:rsidR="006B1125" w:rsidRPr="006B1125" w:rsidRDefault="006B1125" w:rsidP="006B11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125">
      <w:t>G/SPS/N/GBR/18</w:t>
    </w:r>
  </w:p>
  <w:p w14:paraId="7824DD46" w14:textId="77777777" w:rsidR="006B1125" w:rsidRPr="006B1125" w:rsidRDefault="006B1125" w:rsidP="006B11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378F3D" w14:textId="401170E5" w:rsidR="006B1125" w:rsidRPr="006B1125" w:rsidRDefault="006B1125" w:rsidP="006B11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1125">
      <w:t xml:space="preserve">- </w:t>
    </w:r>
    <w:r w:rsidRPr="006B1125">
      <w:fldChar w:fldCharType="begin"/>
    </w:r>
    <w:r w:rsidRPr="006B1125">
      <w:instrText xml:space="preserve"> PAGE </w:instrText>
    </w:r>
    <w:r w:rsidRPr="006B1125">
      <w:fldChar w:fldCharType="separate"/>
    </w:r>
    <w:r w:rsidRPr="006B1125">
      <w:rPr>
        <w:noProof/>
      </w:rPr>
      <w:t>2</w:t>
    </w:r>
    <w:r w:rsidRPr="006B1125">
      <w:fldChar w:fldCharType="end"/>
    </w:r>
    <w:r w:rsidRPr="006B1125">
      <w:t xml:space="preserve"> -</w:t>
    </w:r>
  </w:p>
  <w:p w14:paraId="55636806" w14:textId="1418606A" w:rsidR="00EA4725" w:rsidRPr="006B1125" w:rsidRDefault="00EA4725" w:rsidP="006B112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19B6" w14:paraId="4E7D368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DFDF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F44162" w14:textId="36B3B7DC" w:rsidR="00ED54E0" w:rsidRPr="00EA4725" w:rsidRDefault="006B11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F19B6" w14:paraId="416E732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A29312" w14:textId="77777777" w:rsidR="00ED54E0" w:rsidRPr="00EA4725" w:rsidRDefault="00213615" w:rsidP="00422B6F">
          <w:pPr>
            <w:jc w:val="left"/>
          </w:pPr>
          <w:r>
            <w:rPr>
              <w:lang w:eastAsia="en-GB"/>
            </w:rPr>
            <w:pict w14:anchorId="734379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F0D6D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19B6" w14:paraId="3AE4EE7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45A8B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77CCB3" w14:textId="77777777" w:rsidR="006B1125" w:rsidRDefault="006B112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G/SPS/N/GBR/18</w:t>
          </w:r>
        </w:p>
        <w:bookmarkEnd w:id="88"/>
        <w:p w14:paraId="7936804C" w14:textId="6A8E91A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F19B6" w14:paraId="15AB155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CA1F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FD9788" w14:textId="1DB83E1B" w:rsidR="00ED54E0" w:rsidRPr="00EA4725" w:rsidRDefault="006B112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121DA2">
            <w:rPr>
              <w:szCs w:val="16"/>
            </w:rPr>
            <w:t>7</w:t>
          </w:r>
          <w:r w:rsidRPr="00EA4725">
            <w:rPr>
              <w:szCs w:val="16"/>
            </w:rPr>
            <w:t xml:space="preserve"> June 2022</w:t>
          </w:r>
          <w:bookmarkEnd w:id="90"/>
        </w:p>
      </w:tc>
    </w:tr>
    <w:tr w:rsidR="006F19B6" w14:paraId="0E3F206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5EC21C" w14:textId="5DB42195" w:rsidR="00ED54E0" w:rsidRPr="00EA4725" w:rsidRDefault="006B112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A51CB">
            <w:rPr>
              <w:color w:val="FF0000"/>
              <w:szCs w:val="16"/>
            </w:rPr>
            <w:t>22-</w:t>
          </w:r>
          <w:r w:rsidR="00213615">
            <w:rPr>
              <w:color w:val="FF0000"/>
              <w:szCs w:val="16"/>
            </w:rPr>
            <w:t>4952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4990A6" w14:textId="77777777" w:rsidR="00ED54E0" w:rsidRPr="00EA4725" w:rsidRDefault="006B112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F19B6" w14:paraId="495D628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CAB8B5" w14:textId="1E416332" w:rsidR="00ED54E0" w:rsidRPr="00EA4725" w:rsidRDefault="006B112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1CAE74" w14:textId="4A23FB19" w:rsidR="00ED54E0" w:rsidRPr="00441372" w:rsidRDefault="006B112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E9A56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D6BF4"/>
    <w:multiLevelType w:val="hybridMultilevel"/>
    <w:tmpl w:val="5E8CAE1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4725352"/>
    <w:multiLevelType w:val="hybridMultilevel"/>
    <w:tmpl w:val="902A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98A8E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2C0AEC" w:tentative="1">
      <w:start w:val="1"/>
      <w:numFmt w:val="lowerLetter"/>
      <w:lvlText w:val="%2."/>
      <w:lvlJc w:val="left"/>
      <w:pPr>
        <w:ind w:left="1080" w:hanging="360"/>
      </w:pPr>
    </w:lvl>
    <w:lvl w:ilvl="2" w:tplc="7594313A" w:tentative="1">
      <w:start w:val="1"/>
      <w:numFmt w:val="lowerRoman"/>
      <w:lvlText w:val="%3."/>
      <w:lvlJc w:val="right"/>
      <w:pPr>
        <w:ind w:left="1800" w:hanging="180"/>
      </w:pPr>
    </w:lvl>
    <w:lvl w:ilvl="3" w:tplc="DA78D69E" w:tentative="1">
      <w:start w:val="1"/>
      <w:numFmt w:val="decimal"/>
      <w:lvlText w:val="%4."/>
      <w:lvlJc w:val="left"/>
      <w:pPr>
        <w:ind w:left="2520" w:hanging="360"/>
      </w:pPr>
    </w:lvl>
    <w:lvl w:ilvl="4" w:tplc="EA44B26E" w:tentative="1">
      <w:start w:val="1"/>
      <w:numFmt w:val="lowerLetter"/>
      <w:lvlText w:val="%5."/>
      <w:lvlJc w:val="left"/>
      <w:pPr>
        <w:ind w:left="3240" w:hanging="360"/>
      </w:pPr>
    </w:lvl>
    <w:lvl w:ilvl="5" w:tplc="D1EE2838" w:tentative="1">
      <w:start w:val="1"/>
      <w:numFmt w:val="lowerRoman"/>
      <w:lvlText w:val="%6."/>
      <w:lvlJc w:val="right"/>
      <w:pPr>
        <w:ind w:left="3960" w:hanging="180"/>
      </w:pPr>
    </w:lvl>
    <w:lvl w:ilvl="6" w:tplc="6DCA4200" w:tentative="1">
      <w:start w:val="1"/>
      <w:numFmt w:val="decimal"/>
      <w:lvlText w:val="%7."/>
      <w:lvlJc w:val="left"/>
      <w:pPr>
        <w:ind w:left="4680" w:hanging="360"/>
      </w:pPr>
    </w:lvl>
    <w:lvl w:ilvl="7" w:tplc="4A30A99A" w:tentative="1">
      <w:start w:val="1"/>
      <w:numFmt w:val="lowerLetter"/>
      <w:lvlText w:val="%8."/>
      <w:lvlJc w:val="left"/>
      <w:pPr>
        <w:ind w:left="5400" w:hanging="360"/>
      </w:pPr>
    </w:lvl>
    <w:lvl w:ilvl="8" w:tplc="16E017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74FFB"/>
    <w:multiLevelType w:val="hybridMultilevel"/>
    <w:tmpl w:val="198A07C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1DA2"/>
    <w:rsid w:val="001277F1"/>
    <w:rsid w:val="00127BB0"/>
    <w:rsid w:val="0013337F"/>
    <w:rsid w:val="00157B94"/>
    <w:rsid w:val="00182B84"/>
    <w:rsid w:val="00184CD3"/>
    <w:rsid w:val="001E291F"/>
    <w:rsid w:val="001E596A"/>
    <w:rsid w:val="0021361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2324"/>
    <w:rsid w:val="004B39D5"/>
    <w:rsid w:val="004E4B52"/>
    <w:rsid w:val="004F203A"/>
    <w:rsid w:val="00515917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51CB"/>
    <w:rsid w:val="006B1125"/>
    <w:rsid w:val="006B4BC2"/>
    <w:rsid w:val="006F0CB6"/>
    <w:rsid w:val="006F1601"/>
    <w:rsid w:val="006F19B6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6E4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447E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pesticides/mrls/mrl-reviews/mrlr-aabl-0291.pdf" TargetMode="External"/><Relationship Id="rId13" Type="http://schemas.openxmlformats.org/officeDocument/2006/relationships/hyperlink" Target="http://www.fao.org/fao-who-codexalimentarius/codex-texts/dbs/pestres/pesticide-detail/en/?p_id=149" TargetMode="External"/><Relationship Id="rId18" Type="http://schemas.openxmlformats.org/officeDocument/2006/relationships/hyperlink" Target="mailto:UKSPS@defra.gov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hse.gov.uk/pesticides/mrls/mrl-reviews/mrlr-aabj-0289.pdf" TargetMode="External"/><Relationship Id="rId12" Type="http://schemas.openxmlformats.org/officeDocument/2006/relationships/hyperlink" Target="http://www.fao.org/fao-who-codexalimentarius/codex-texts/dbs/pestres/en/" TargetMode="External"/><Relationship Id="rId17" Type="http://schemas.openxmlformats.org/officeDocument/2006/relationships/hyperlink" Target="https://www.fao.org/fileadmin/templates/agphome/documents/Pests_Pesticides/JMPR/Report2014/JMPR_2014_Full_Report.pd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fao.org/fao-who-codexalimentarius/codex-texts/dbs/pestres/pesticide-detail/en/?p_id=16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gov.uk/pesticides/mrls/mrl-reviews/mrlr-aabi-0288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fao.org/fao-who-codexalimentarius/codex-texts/dbs/pestres/pesticide-detail/en/?p_id=13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hse.gov.uk/pesticides/mrls/mrl-reviews/mrlr-aabk-0290.pdf" TargetMode="External"/><Relationship Id="rId19" Type="http://schemas.openxmlformats.org/officeDocument/2006/relationships/hyperlink" Target="mailto:UKSPS@defr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pesticides/mrls/mrl-reviews/mrlr-aabm-0292.pdf" TargetMode="External"/><Relationship Id="rId14" Type="http://schemas.openxmlformats.org/officeDocument/2006/relationships/hyperlink" Target="http://www.fao.org/fao-who-codexalimentarius/codex-texts/dbs/pestres/pesticide-detail/en/?p_id=26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921</Words>
  <Characters>5917</Characters>
  <Application>Microsoft Office Word</Application>
  <DocSecurity>0</DocSecurity>
  <Lines>128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dcterms:created xsi:type="dcterms:W3CDTF">2017-07-03T11:19:00Z</dcterms:created>
  <dcterms:modified xsi:type="dcterms:W3CDTF">2022-06-27T12:22:00Z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G/SPS/N/GBR/18</vt:lpwstr>
  </property>
  <property fmtid="{D5CDD505-2E9C-101B-9397-08002B2CF9AE}" pid="3" name="TitusGUID">
    <vt:lpwstr>c5917af3-23fe-4486-8e73-29324617cf74</vt:lpwstr>
  </property>
  <property fmtid="{D5CDD505-2E9C-101B-9397-08002B2CF9AE}" pid="4" name="WTOCLASSIFICATION">
    <vt:lpwstr>WTO OFFICIAL</vt:lpwstr>
  </property>
</Properties>
</file>