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079A" w14:textId="0F8FAD68" w:rsidR="00EA4725" w:rsidRPr="00441372" w:rsidRDefault="00884D9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A0039" w14:paraId="6F918A6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E46528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096A93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14:paraId="064A6857" w14:textId="77777777" w:rsidR="00EA4725" w:rsidRPr="00441372" w:rsidRDefault="00884D9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A0039" w14:paraId="4A795B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75F1E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8E9AD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:rsidR="000A0039" w14:paraId="567539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F8CEF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E7401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flavourings</w:t>
            </w:r>
          </w:p>
        </w:tc>
      </w:tr>
      <w:tr w:rsidR="000A0039" w14:paraId="200128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0CB93" w14:textId="77777777" w:rsidR="00EA4725" w:rsidRPr="00441372" w:rsidRDefault="00884D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EAA6E" w14:textId="77777777" w:rsidR="00EA4725" w:rsidRPr="00441372" w:rsidRDefault="00884D9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0DD2A9C" w14:textId="77777777" w:rsidR="00EA4725" w:rsidRPr="00441372" w:rsidRDefault="00884D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FB864D5" w14:textId="77777777" w:rsidR="00EA4725" w:rsidRPr="00441372" w:rsidRDefault="00884D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A0039" w14:paraId="66942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D5CBE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BCE4C" w14:textId="0A404A49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Commission Regulation amending Annex I to Regulation (EC) No 1334/2008 of the European Parliament and of the Council as regards the removal of the flavouring substance 4-Methyl-2-phenylpent-2-enal (FL No 05.100) from the Union list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(Text with EEA relevance)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>
              <w:t> </w:t>
            </w:r>
            <w:r w:rsidRPr="0065690F">
              <w:t>9</w:t>
            </w:r>
          </w:p>
          <w:p w14:paraId="769E8C4C" w14:textId="77777777" w:rsidR="001B52A1" w:rsidRPr="00441372" w:rsidRDefault="001774D7" w:rsidP="001B52A1">
            <w:hyperlink r:id="rId8" w:tgtFrame="_blank" w:history="1">
              <w:r w:rsidR="00884D9F" w:rsidRPr="00441372">
                <w:rPr>
                  <w:color w:val="0000FF"/>
                  <w:u w:val="single"/>
                </w:rPr>
                <w:t>https://members.wto.org/crnattachments/2024/SPS/EEC/24_05819_00_e.pdf</w:t>
              </w:r>
            </w:hyperlink>
          </w:p>
          <w:p w14:paraId="5502C6DE" w14:textId="679768F4" w:rsidR="001B52A1" w:rsidRPr="00441372" w:rsidRDefault="001774D7" w:rsidP="00441372">
            <w:pPr>
              <w:spacing w:after="120"/>
            </w:pPr>
            <w:hyperlink r:id="rId9" w:tgtFrame="_blank" w:history="1">
              <w:r w:rsidR="00884D9F" w:rsidRPr="00441372">
                <w:rPr>
                  <w:color w:val="0000FF"/>
                  <w:u w:val="single"/>
                </w:rPr>
                <w:t>https://members.wto.org/crnattachments/2024/SPS/EEC/24_05819_01_e.pdf</w:t>
              </w:r>
            </w:hyperlink>
          </w:p>
        </w:tc>
      </w:tr>
      <w:tr w:rsidR="000A0039" w14:paraId="550FD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35A23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5CA54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Removing the flavouring substance 4-Methyl-2-phenylpent-2-enal (FL No 05.100) from the Union list, as the European Food Safety Authority (EFSA) indicated concerns for </w:t>
            </w:r>
            <w:proofErr w:type="spellStart"/>
            <w:r w:rsidRPr="0065690F">
              <w:t>aneugenicity</w:t>
            </w:r>
            <w:proofErr w:type="spellEnd"/>
            <w:r w:rsidRPr="0065690F">
              <w:t xml:space="preserve"> and the relevant FBOs didn't submit the additional data requested by EFSA.</w:t>
            </w:r>
          </w:p>
        </w:tc>
      </w:tr>
      <w:tr w:rsidR="000A0039" w14:paraId="19CB48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A2EB1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E2FC3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A0039" w14:paraId="3B4E95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9F9C0" w14:textId="77777777" w:rsidR="00EA4725" w:rsidRPr="00441372" w:rsidRDefault="00884D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EEFA6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09C9649" w14:textId="77777777" w:rsidR="00EA4725" w:rsidRPr="00441372" w:rsidRDefault="00884D9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3E4656" w14:textId="77777777" w:rsidR="00EA4725" w:rsidRPr="00441372" w:rsidRDefault="00884D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1D2696" w14:textId="77777777" w:rsidR="00EA4725" w:rsidRPr="00441372" w:rsidRDefault="00884D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5E1E10" w14:textId="77777777" w:rsidR="00EA4725" w:rsidRPr="00441372" w:rsidRDefault="00884D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4B40FEC" w14:textId="77777777" w:rsidR="00EA4725" w:rsidRPr="00441372" w:rsidRDefault="00884D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AD3AED7" w14:textId="77777777" w:rsidR="00EA4725" w:rsidRPr="00441372" w:rsidRDefault="00884D9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25E773B4" w14:textId="77777777" w:rsidR="00EA4725" w:rsidRPr="00441372" w:rsidRDefault="00884D9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0A0039" w14:paraId="55B4C0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C23E6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008F6" w14:textId="085C1767" w:rsidR="00575F59" w:rsidRPr="0065690F" w:rsidRDefault="00884D9F" w:rsidP="001B52A1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European</w:t>
            </w:r>
            <w:r>
              <w:t> </w:t>
            </w:r>
            <w:r w:rsidRPr="0065690F">
              <w:t xml:space="preserve">Food Safety Authority: </w:t>
            </w:r>
            <w:hyperlink r:id="rId10" w:history="1">
              <w:r w:rsidRPr="001B52A1">
                <w:rPr>
                  <w:color w:val="0000FF"/>
                  <w:u w:val="single"/>
                </w:rPr>
                <w:t>Scientific opinion on Flavouring group evaluation 216 revision 2 (FGE.216Rev2): consideration of the genotoxicity potential of α,β</w:t>
              </w:r>
              <w:r w:rsidRPr="001B52A1">
                <w:rPr>
                  <w:rFonts w:ascii="Cambria Math" w:eastAsia="Cambria Math" w:hAnsi="Cambria Math" w:cs="Cambria Math"/>
                  <w:color w:val="0000FF"/>
                  <w:u w:val="single"/>
                </w:rPr>
                <w:t>‐</w:t>
              </w:r>
              <w:r w:rsidRPr="001B52A1">
                <w:rPr>
                  <w:color w:val="0000FF"/>
                  <w:u w:val="single"/>
                </w:rPr>
                <w:t>unsaturated 2</w:t>
              </w:r>
              <w:r w:rsidRPr="001B52A1">
                <w:rPr>
                  <w:rFonts w:ascii="Cambria Math" w:eastAsia="Cambria Math" w:hAnsi="Cambria Math" w:cs="Cambria Math"/>
                  <w:color w:val="0000FF"/>
                  <w:u w:val="single"/>
                </w:rPr>
                <w:t>‐</w:t>
              </w:r>
              <w:r w:rsidRPr="001B52A1">
                <w:rPr>
                  <w:color w:val="0000FF"/>
                  <w:u w:val="single"/>
                </w:rPr>
                <w:t>phenyl</w:t>
              </w:r>
              <w:r w:rsidRPr="001B52A1">
                <w:rPr>
                  <w:rFonts w:ascii="Cambria Math" w:eastAsia="Cambria Math" w:hAnsi="Cambria Math" w:cs="Cambria Math"/>
                  <w:color w:val="0000FF"/>
                  <w:u w:val="single"/>
                </w:rPr>
                <w:t>‐</w:t>
              </w:r>
              <w:r w:rsidRPr="001B52A1">
                <w:rPr>
                  <w:color w:val="0000FF"/>
                  <w:u w:val="single"/>
                </w:rPr>
                <w:t>2</w:t>
              </w:r>
              <w:r w:rsidRPr="001B52A1">
                <w:rPr>
                  <w:rFonts w:ascii="Cambria Math" w:eastAsia="Cambria Math" w:hAnsi="Cambria Math" w:cs="Cambria Math"/>
                  <w:color w:val="0000FF"/>
                  <w:u w:val="single"/>
                </w:rPr>
                <w:t>‐</w:t>
              </w:r>
              <w:r w:rsidRPr="001B52A1">
                <w:rPr>
                  <w:color w:val="0000FF"/>
                  <w:u w:val="single"/>
                </w:rPr>
                <w:t>alkenals from subgroup 3.3 of FGE.19 | EFSA (europa.eu)</w:t>
              </w:r>
            </w:hyperlink>
            <w:r>
              <w:t xml:space="preserve"> </w:t>
            </w:r>
            <w:r w:rsidRPr="0065690F">
              <w:rPr>
                <w:bCs/>
              </w:rPr>
              <w:t>(available in English)</w:t>
            </w:r>
          </w:p>
        </w:tc>
      </w:tr>
      <w:tr w:rsidR="000A0039" w14:paraId="577181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44BFE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3FD81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Estimated 10 December 2024.</w:t>
            </w:r>
          </w:p>
          <w:p w14:paraId="19511A7A" w14:textId="77777777" w:rsidR="00EA4725" w:rsidRPr="00441372" w:rsidRDefault="00884D9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Estimated 12 December 2024.</w:t>
            </w:r>
          </w:p>
        </w:tc>
      </w:tr>
      <w:tr w:rsidR="000A0039" w14:paraId="21F6C2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95B28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AE99F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January 2025</w:t>
            </w:r>
          </w:p>
          <w:p w14:paraId="11D1354F" w14:textId="77777777" w:rsidR="00EA4725" w:rsidRPr="00441372" w:rsidRDefault="00884D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A0039" w14:paraId="7B5E9E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45E8B" w14:textId="77777777" w:rsidR="00EA4725" w:rsidRPr="00441372" w:rsidRDefault="0088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BA953" w14:textId="77777777" w:rsidR="00EA4725" w:rsidRPr="00441372" w:rsidRDefault="00884D9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November 2024</w:t>
            </w:r>
          </w:p>
          <w:p w14:paraId="550BC325" w14:textId="77777777" w:rsidR="00EA4725" w:rsidRPr="00441372" w:rsidRDefault="00884D9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F4A5528" w14:textId="77777777" w:rsidR="00575F59" w:rsidRPr="0065690F" w:rsidRDefault="00884D9F" w:rsidP="00441372">
            <w:r w:rsidRPr="0065690F">
              <w:t>European Commission</w:t>
            </w:r>
          </w:p>
          <w:p w14:paraId="21B1BCE5" w14:textId="77777777" w:rsidR="00575F59" w:rsidRPr="0065690F" w:rsidRDefault="00884D9F" w:rsidP="00441372">
            <w:r w:rsidRPr="0065690F">
              <w:t>DG Health and Food Safety, Unit A4-Multilateral International Relations</w:t>
            </w:r>
          </w:p>
          <w:p w14:paraId="3AA85D1B" w14:textId="77777777" w:rsidR="00575F59" w:rsidRPr="001B52A1" w:rsidRDefault="00884D9F" w:rsidP="00441372">
            <w:pPr>
              <w:rPr>
                <w:lang w:val="fr-CH"/>
              </w:rPr>
            </w:pPr>
            <w:r w:rsidRPr="001B52A1">
              <w:rPr>
                <w:lang w:val="fr-CH"/>
              </w:rPr>
              <w:t>Rue Froissart 101</w:t>
            </w:r>
          </w:p>
          <w:p w14:paraId="6808AC53" w14:textId="77777777" w:rsidR="00575F59" w:rsidRPr="001B52A1" w:rsidRDefault="00884D9F" w:rsidP="00441372">
            <w:pPr>
              <w:rPr>
                <w:lang w:val="fr-CH"/>
              </w:rPr>
            </w:pPr>
            <w:r w:rsidRPr="001B52A1">
              <w:rPr>
                <w:lang w:val="fr-CH"/>
              </w:rPr>
              <w:t>B-1049 Brussels</w:t>
            </w:r>
          </w:p>
          <w:p w14:paraId="2FC7CBFD" w14:textId="77777777" w:rsidR="00575F59" w:rsidRPr="001B52A1" w:rsidRDefault="00884D9F" w:rsidP="00441372">
            <w:pPr>
              <w:rPr>
                <w:lang w:val="fr-CH"/>
              </w:rPr>
            </w:pPr>
            <w:proofErr w:type="gramStart"/>
            <w:r w:rsidRPr="001B52A1">
              <w:rPr>
                <w:lang w:val="fr-CH"/>
              </w:rPr>
              <w:t>Tel:</w:t>
            </w:r>
            <w:proofErr w:type="gramEnd"/>
            <w:r w:rsidRPr="001B52A1">
              <w:rPr>
                <w:lang w:val="fr-CH"/>
              </w:rPr>
              <w:t xml:space="preserve"> +(32 2) 29 54263</w:t>
            </w:r>
          </w:p>
          <w:p w14:paraId="1EE9689A" w14:textId="77777777" w:rsidR="00575F59" w:rsidRPr="0065690F" w:rsidRDefault="00884D9F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:rsidR="000A0039" w14:paraId="076917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F599C8" w14:textId="77777777" w:rsidR="00EA4725" w:rsidRPr="00441372" w:rsidRDefault="00884D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197296" w14:textId="77777777" w:rsidR="00EA4725" w:rsidRPr="00441372" w:rsidRDefault="00884D9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F4DB1BD" w14:textId="77777777" w:rsidR="00EA4725" w:rsidRPr="0065690F" w:rsidRDefault="00884D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62A8AA47" w14:textId="77777777" w:rsidR="00EA4725" w:rsidRPr="0065690F" w:rsidRDefault="00884D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7B994121" w14:textId="77777777" w:rsidR="00EA4725" w:rsidRPr="001B52A1" w:rsidRDefault="00884D9F" w:rsidP="00F3021D">
            <w:pPr>
              <w:keepNext/>
              <w:keepLines/>
              <w:rPr>
                <w:bCs/>
                <w:lang w:val="fr-CH"/>
              </w:rPr>
            </w:pPr>
            <w:r w:rsidRPr="001B52A1">
              <w:rPr>
                <w:bCs/>
                <w:lang w:val="fr-CH"/>
              </w:rPr>
              <w:t>Rue Froissart 101</w:t>
            </w:r>
          </w:p>
          <w:p w14:paraId="416478F0" w14:textId="77777777" w:rsidR="00EA4725" w:rsidRPr="001B52A1" w:rsidRDefault="00884D9F" w:rsidP="00F3021D">
            <w:pPr>
              <w:keepNext/>
              <w:keepLines/>
              <w:rPr>
                <w:bCs/>
                <w:lang w:val="fr-CH"/>
              </w:rPr>
            </w:pPr>
            <w:r w:rsidRPr="001B52A1">
              <w:rPr>
                <w:bCs/>
                <w:lang w:val="fr-CH"/>
              </w:rPr>
              <w:t>B-1049 Brussels</w:t>
            </w:r>
          </w:p>
          <w:p w14:paraId="46806308" w14:textId="77777777" w:rsidR="00EA4725" w:rsidRPr="001B52A1" w:rsidRDefault="00884D9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B52A1">
              <w:rPr>
                <w:bCs/>
                <w:lang w:val="fr-CH"/>
              </w:rPr>
              <w:t>Tel:</w:t>
            </w:r>
            <w:proofErr w:type="gramEnd"/>
            <w:r w:rsidRPr="001B52A1">
              <w:rPr>
                <w:bCs/>
                <w:lang w:val="fr-CH"/>
              </w:rPr>
              <w:t xml:space="preserve"> +(32 2) 29 54263</w:t>
            </w:r>
          </w:p>
          <w:p w14:paraId="46640D90" w14:textId="77777777" w:rsidR="00EA4725" w:rsidRPr="0065690F" w:rsidRDefault="00884D9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14:paraId="65A8B083" w14:textId="77777777" w:rsidR="007141CF" w:rsidRPr="00441372" w:rsidRDefault="007141CF" w:rsidP="00441372"/>
    <w:sectPr w:rsidR="007141CF" w:rsidRPr="00441372" w:rsidSect="001B5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F664" w14:textId="77777777" w:rsidR="00884D9F" w:rsidRDefault="00884D9F">
      <w:r>
        <w:separator/>
      </w:r>
    </w:p>
  </w:endnote>
  <w:endnote w:type="continuationSeparator" w:id="0">
    <w:p w14:paraId="7EBCD1F3" w14:textId="77777777" w:rsidR="00884D9F" w:rsidRDefault="008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EF3" w14:textId="643579EB" w:rsidR="00EA4725" w:rsidRPr="001B52A1" w:rsidRDefault="00884D9F" w:rsidP="001B52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5BE" w14:textId="7DBA1AB3" w:rsidR="00EA4725" w:rsidRPr="001B52A1" w:rsidRDefault="00884D9F" w:rsidP="001B52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05C4" w14:textId="143152AE" w:rsidR="00C863EB" w:rsidRPr="00441372" w:rsidRDefault="00884D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B33C" w14:textId="77777777" w:rsidR="00884D9F" w:rsidRDefault="00884D9F">
      <w:r>
        <w:separator/>
      </w:r>
    </w:p>
  </w:footnote>
  <w:footnote w:type="continuationSeparator" w:id="0">
    <w:p w14:paraId="5E178B87" w14:textId="77777777" w:rsidR="00884D9F" w:rsidRDefault="0088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6B45" w14:textId="77777777" w:rsidR="001B52A1" w:rsidRPr="001B52A1" w:rsidRDefault="00884D9F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2A1">
      <w:t>G/SPS/N/EU/793</w:t>
    </w:r>
  </w:p>
  <w:p w14:paraId="7B30CCE3" w14:textId="77777777" w:rsidR="001B52A1" w:rsidRPr="001B52A1" w:rsidRDefault="001B52A1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BFF538" w14:textId="2F7A202B" w:rsidR="001B52A1" w:rsidRPr="001B52A1" w:rsidRDefault="00884D9F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2A1">
      <w:t xml:space="preserve">- </w:t>
    </w:r>
    <w:r w:rsidRPr="001B52A1">
      <w:fldChar w:fldCharType="begin"/>
    </w:r>
    <w:r w:rsidRPr="001B52A1">
      <w:instrText xml:space="preserve"> PAGE </w:instrText>
    </w:r>
    <w:r w:rsidRPr="001B52A1">
      <w:fldChar w:fldCharType="separate"/>
    </w:r>
    <w:r w:rsidRPr="001B52A1">
      <w:rPr>
        <w:noProof/>
      </w:rPr>
      <w:t>2</w:t>
    </w:r>
    <w:r w:rsidRPr="001B52A1">
      <w:fldChar w:fldCharType="end"/>
    </w:r>
    <w:r w:rsidRPr="001B52A1">
      <w:t xml:space="preserve"> -</w:t>
    </w:r>
  </w:p>
  <w:p w14:paraId="6B0D5CAE" w14:textId="04BE50E0" w:rsidR="00EA4725" w:rsidRPr="001B52A1" w:rsidRDefault="00EA4725" w:rsidP="001B52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BBC7" w14:textId="77777777" w:rsidR="001B52A1" w:rsidRPr="001B52A1" w:rsidRDefault="00884D9F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2A1">
      <w:t>G/SPS/N/EU/793</w:t>
    </w:r>
  </w:p>
  <w:p w14:paraId="6973A098" w14:textId="77777777" w:rsidR="001B52A1" w:rsidRPr="001B52A1" w:rsidRDefault="001B52A1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DFB80D" w14:textId="6D838434" w:rsidR="001B52A1" w:rsidRPr="001B52A1" w:rsidRDefault="00884D9F" w:rsidP="001B5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2A1">
      <w:t xml:space="preserve">- </w:t>
    </w:r>
    <w:r w:rsidRPr="001B52A1">
      <w:fldChar w:fldCharType="begin"/>
    </w:r>
    <w:r w:rsidRPr="001B52A1">
      <w:instrText xml:space="preserve"> PAGE </w:instrText>
    </w:r>
    <w:r w:rsidRPr="001B52A1">
      <w:fldChar w:fldCharType="separate"/>
    </w:r>
    <w:r w:rsidRPr="001B52A1">
      <w:rPr>
        <w:noProof/>
      </w:rPr>
      <w:t>2</w:t>
    </w:r>
    <w:r w:rsidRPr="001B52A1">
      <w:fldChar w:fldCharType="end"/>
    </w:r>
    <w:r w:rsidRPr="001B52A1">
      <w:t xml:space="preserve"> -</w:t>
    </w:r>
  </w:p>
  <w:p w14:paraId="1A8FA7F2" w14:textId="433DA49E" w:rsidR="00EA4725" w:rsidRPr="001B52A1" w:rsidRDefault="00EA4725" w:rsidP="001B52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0039" w14:paraId="541EED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4071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18EC4" w14:textId="3A27C6B9" w:rsidR="00ED54E0" w:rsidRPr="00EA4725" w:rsidRDefault="00884D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A0039" w14:paraId="08B642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9CD542" w14:textId="77777777" w:rsidR="00ED54E0" w:rsidRPr="00EA4725" w:rsidRDefault="001774D7" w:rsidP="00422B6F">
          <w:pPr>
            <w:jc w:val="left"/>
          </w:pPr>
          <w:r>
            <w:rPr>
              <w:lang w:eastAsia="en-GB"/>
            </w:rPr>
            <w:pict w14:anchorId="161429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AE105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0039" w14:paraId="232587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2437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EE79E0" w14:textId="77777777" w:rsidR="001B52A1" w:rsidRDefault="00884D9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G/SPS/N/EU/793</w:t>
          </w:r>
          <w:bookmarkEnd w:id="1"/>
        </w:p>
      </w:tc>
    </w:tr>
    <w:tr w:rsidR="000A0039" w14:paraId="252C3EF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DFC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69D565" w14:textId="77777777" w:rsidR="00ED54E0" w:rsidRPr="00EA4725" w:rsidRDefault="00884D9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September 2024</w:t>
          </w:r>
          <w:bookmarkEnd w:id="3"/>
        </w:p>
      </w:tc>
    </w:tr>
    <w:tr w:rsidR="000A0039" w14:paraId="6E957C8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7830D8" w14:textId="70A36839" w:rsidR="00ED54E0" w:rsidRPr="00EA4725" w:rsidRDefault="00884D9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774D7">
            <w:rPr>
              <w:color w:val="FF0000"/>
              <w:szCs w:val="16"/>
            </w:rPr>
            <w:t>6150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F6A143" w14:textId="77777777" w:rsidR="00ED54E0" w:rsidRPr="00EA4725" w:rsidRDefault="00884D9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A0039" w14:paraId="27BF4B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7242D" w14:textId="4370CA6A" w:rsidR="00ED54E0" w:rsidRPr="00EA4725" w:rsidRDefault="00884D9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93CA29" w14:textId="63AD9D99" w:rsidR="00ED54E0" w:rsidRPr="00441372" w:rsidRDefault="00884D9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0BE82B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BC86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E4A0E4" w:tentative="1">
      <w:start w:val="1"/>
      <w:numFmt w:val="lowerLetter"/>
      <w:lvlText w:val="%2."/>
      <w:lvlJc w:val="left"/>
      <w:pPr>
        <w:ind w:left="1080" w:hanging="360"/>
      </w:pPr>
    </w:lvl>
    <w:lvl w:ilvl="2" w:tplc="C418831E" w:tentative="1">
      <w:start w:val="1"/>
      <w:numFmt w:val="lowerRoman"/>
      <w:lvlText w:val="%3."/>
      <w:lvlJc w:val="right"/>
      <w:pPr>
        <w:ind w:left="1800" w:hanging="180"/>
      </w:pPr>
    </w:lvl>
    <w:lvl w:ilvl="3" w:tplc="B32C5180" w:tentative="1">
      <w:start w:val="1"/>
      <w:numFmt w:val="decimal"/>
      <w:lvlText w:val="%4."/>
      <w:lvlJc w:val="left"/>
      <w:pPr>
        <w:ind w:left="2520" w:hanging="360"/>
      </w:pPr>
    </w:lvl>
    <w:lvl w:ilvl="4" w:tplc="23AE3368" w:tentative="1">
      <w:start w:val="1"/>
      <w:numFmt w:val="lowerLetter"/>
      <w:lvlText w:val="%5."/>
      <w:lvlJc w:val="left"/>
      <w:pPr>
        <w:ind w:left="3240" w:hanging="360"/>
      </w:pPr>
    </w:lvl>
    <w:lvl w:ilvl="5" w:tplc="854298BE" w:tentative="1">
      <w:start w:val="1"/>
      <w:numFmt w:val="lowerRoman"/>
      <w:lvlText w:val="%6."/>
      <w:lvlJc w:val="right"/>
      <w:pPr>
        <w:ind w:left="3960" w:hanging="180"/>
      </w:pPr>
    </w:lvl>
    <w:lvl w:ilvl="6" w:tplc="1684472A" w:tentative="1">
      <w:start w:val="1"/>
      <w:numFmt w:val="decimal"/>
      <w:lvlText w:val="%7."/>
      <w:lvlJc w:val="left"/>
      <w:pPr>
        <w:ind w:left="4680" w:hanging="360"/>
      </w:pPr>
    </w:lvl>
    <w:lvl w:ilvl="7" w:tplc="9BCE9C10" w:tentative="1">
      <w:start w:val="1"/>
      <w:numFmt w:val="lowerLetter"/>
      <w:lvlText w:val="%8."/>
      <w:lvlJc w:val="left"/>
      <w:pPr>
        <w:ind w:left="5400" w:hanging="360"/>
      </w:pPr>
    </w:lvl>
    <w:lvl w:ilvl="8" w:tplc="B7720D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722278">
    <w:abstractNumId w:val="9"/>
  </w:num>
  <w:num w:numId="2" w16cid:durableId="567883730">
    <w:abstractNumId w:val="7"/>
  </w:num>
  <w:num w:numId="3" w16cid:durableId="844317966">
    <w:abstractNumId w:val="6"/>
  </w:num>
  <w:num w:numId="4" w16cid:durableId="416830100">
    <w:abstractNumId w:val="5"/>
  </w:num>
  <w:num w:numId="5" w16cid:durableId="1704867558">
    <w:abstractNumId w:val="4"/>
  </w:num>
  <w:num w:numId="6" w16cid:durableId="1856729347">
    <w:abstractNumId w:val="12"/>
  </w:num>
  <w:num w:numId="7" w16cid:durableId="857281872">
    <w:abstractNumId w:val="11"/>
  </w:num>
  <w:num w:numId="8" w16cid:durableId="1241134103">
    <w:abstractNumId w:val="10"/>
  </w:num>
  <w:num w:numId="9" w16cid:durableId="56822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72353">
    <w:abstractNumId w:val="13"/>
  </w:num>
  <w:num w:numId="11" w16cid:durableId="738284413">
    <w:abstractNumId w:val="8"/>
  </w:num>
  <w:num w:numId="12" w16cid:durableId="1609659339">
    <w:abstractNumId w:val="3"/>
  </w:num>
  <w:num w:numId="13" w16cid:durableId="999889651">
    <w:abstractNumId w:val="2"/>
  </w:num>
  <w:num w:numId="14" w16cid:durableId="923299751">
    <w:abstractNumId w:val="1"/>
  </w:num>
  <w:num w:numId="15" w16cid:durableId="193308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0039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74D7"/>
    <w:rsid w:val="00182B84"/>
    <w:rsid w:val="001B52A1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5F5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4D9F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D2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5819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@ec.europa.e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fsa.europa.eu/en/efsajournal/pub/74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5819_01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1e3f494e-c5c0-466d-ba32-8e3bf0d0b4fa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4785D83-C2E2-4A06-B9C4-2E31ADBD64A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3296</Characters>
  <Application>Microsoft Office Word</Application>
  <DocSecurity>0</DocSecurity>
  <Lines>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G/SPS/N/EU/793</vt:lpwstr>
  </property>
  <property fmtid="{D5CDD505-2E9C-101B-9397-08002B2CF9AE}" pid="3" name="TitusGUID">
    <vt:lpwstr>1e3f494e-c5c0-466d-ba32-8e3bf0d0b4fa</vt:lpwstr>
  </property>
  <property fmtid="{D5CDD505-2E9C-101B-9397-08002B2CF9AE}" pid="4" name="WTOCLASSIFICATION">
    <vt:lpwstr>WTO OFFICIAL</vt:lpwstr>
  </property>
</Properties>
</file>