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7EE4" w14:textId="77777777" w:rsidR="00EA4725" w:rsidRPr="00441372" w:rsidRDefault="00FF47E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F2709" w14:paraId="6379B8B8" w14:textId="77777777" w:rsidTr="00F3021D">
        <w:tc>
          <w:tcPr>
            <w:tcW w:w="707" w:type="dxa"/>
            <w:tcBorders>
              <w:bottom w:val="single" w:sz="6" w:space="0" w:color="auto"/>
            </w:tcBorders>
            <w:shd w:val="clear" w:color="auto" w:fill="auto"/>
          </w:tcPr>
          <w:p w14:paraId="565FC4AC" w14:textId="77777777" w:rsidR="00EA4725" w:rsidRPr="00441372" w:rsidRDefault="00FF47E4" w:rsidP="00441372">
            <w:pPr>
              <w:spacing w:before="120" w:after="120"/>
              <w:jc w:val="left"/>
            </w:pPr>
            <w:r w:rsidRPr="00441372">
              <w:rPr>
                <w:b/>
              </w:rPr>
              <w:t>1.</w:t>
            </w:r>
          </w:p>
        </w:tc>
        <w:tc>
          <w:tcPr>
            <w:tcW w:w="8320" w:type="dxa"/>
            <w:tcBorders>
              <w:bottom w:val="single" w:sz="6" w:space="0" w:color="auto"/>
            </w:tcBorders>
            <w:shd w:val="clear" w:color="auto" w:fill="auto"/>
          </w:tcPr>
          <w:p w14:paraId="3308DE24" w14:textId="77777777" w:rsidR="00EA4725" w:rsidRPr="00441372" w:rsidRDefault="00FF47E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63ED4E1" w14:textId="77777777" w:rsidR="00EA4725" w:rsidRPr="00441372" w:rsidRDefault="00FF47E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F2709" w14:paraId="0833B698" w14:textId="77777777" w:rsidTr="00F3021D">
        <w:tc>
          <w:tcPr>
            <w:tcW w:w="707" w:type="dxa"/>
            <w:tcBorders>
              <w:top w:val="single" w:sz="6" w:space="0" w:color="auto"/>
              <w:bottom w:val="single" w:sz="6" w:space="0" w:color="auto"/>
            </w:tcBorders>
            <w:shd w:val="clear" w:color="auto" w:fill="auto"/>
          </w:tcPr>
          <w:p w14:paraId="4FB043C8" w14:textId="77777777" w:rsidR="00EA4725" w:rsidRPr="00441372" w:rsidRDefault="00FF47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82540CC" w14:textId="77777777" w:rsidR="00EA4725" w:rsidRPr="00441372" w:rsidRDefault="00FF47E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BF2709" w14:paraId="4F22EC23" w14:textId="77777777" w:rsidTr="00F3021D">
        <w:tc>
          <w:tcPr>
            <w:tcW w:w="707" w:type="dxa"/>
            <w:tcBorders>
              <w:top w:val="single" w:sz="6" w:space="0" w:color="auto"/>
              <w:bottom w:val="single" w:sz="6" w:space="0" w:color="auto"/>
            </w:tcBorders>
            <w:shd w:val="clear" w:color="auto" w:fill="auto"/>
          </w:tcPr>
          <w:p w14:paraId="42F08896" w14:textId="77777777" w:rsidR="00EA4725" w:rsidRPr="00441372" w:rsidRDefault="00FF47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0B4B225" w14:textId="77777777" w:rsidR="00EA4725" w:rsidRPr="00441372" w:rsidRDefault="00FF47E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Acibenzolar-S-methyl (pesticide active substance)</w:t>
            </w:r>
            <w:bookmarkEnd w:id="7"/>
          </w:p>
        </w:tc>
      </w:tr>
      <w:tr w:rsidR="00BF2709" w14:paraId="67A1678A" w14:textId="77777777" w:rsidTr="00F3021D">
        <w:tc>
          <w:tcPr>
            <w:tcW w:w="707" w:type="dxa"/>
            <w:tcBorders>
              <w:top w:val="single" w:sz="6" w:space="0" w:color="auto"/>
              <w:bottom w:val="single" w:sz="6" w:space="0" w:color="auto"/>
            </w:tcBorders>
            <w:shd w:val="clear" w:color="auto" w:fill="auto"/>
          </w:tcPr>
          <w:p w14:paraId="09C9EB7C" w14:textId="77777777" w:rsidR="00EA4725" w:rsidRPr="00441372" w:rsidRDefault="00FF47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25BB5B0" w14:textId="77777777" w:rsidR="00EA4725" w:rsidRPr="00441372" w:rsidRDefault="00FF47E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55D8E9" w14:textId="77777777" w:rsidR="00EA4725" w:rsidRPr="00441372" w:rsidRDefault="00FF47E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F6F306B" w14:textId="77777777" w:rsidR="00EA4725" w:rsidRPr="00441372" w:rsidRDefault="00FF47E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F2709" w14:paraId="1B064012" w14:textId="77777777" w:rsidTr="00F3021D">
        <w:tc>
          <w:tcPr>
            <w:tcW w:w="707" w:type="dxa"/>
            <w:tcBorders>
              <w:top w:val="single" w:sz="6" w:space="0" w:color="auto"/>
              <w:bottom w:val="single" w:sz="6" w:space="0" w:color="auto"/>
            </w:tcBorders>
            <w:shd w:val="clear" w:color="auto" w:fill="auto"/>
          </w:tcPr>
          <w:p w14:paraId="360DFDEA" w14:textId="77777777" w:rsidR="00EA4725" w:rsidRPr="00441372" w:rsidRDefault="00FF47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1D2B93F" w14:textId="77777777" w:rsidR="00EA4725" w:rsidRPr="00441372" w:rsidRDefault="00FF47E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Implementing Regulation withdrawing the approval of the active substance acibenzolar-S-methyl in accordance with Regulation (EC) No 1107/2009 of the European Parliament and of the Council, amending Commission Implementing Regulation (EU) No 540/2011 and repealing Commission Implementing Regulation (EU) No 2016/389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1C198B6B" w14:textId="77777777" w:rsidR="00EA4725" w:rsidRPr="00441372" w:rsidRDefault="00FF47E4" w:rsidP="00441372">
            <w:pPr>
              <w:spacing w:after="120"/>
            </w:pPr>
            <w:r>
              <w:fldChar w:fldCharType="begin"/>
            </w:r>
            <w:r>
              <w:instrText>HYPERLINK "https://members.wto.org/crnattachments/2024/SPS/EEC/24_01766_00_e.pdf" \t "_blank"</w:instrText>
            </w:r>
            <w:r>
              <w:fldChar w:fldCharType="separate"/>
            </w:r>
            <w:r w:rsidRPr="00441372">
              <w:rPr>
                <w:color w:val="0000FF"/>
                <w:u w:val="single"/>
              </w:rPr>
              <w:t>https://members.wto.org/crnattachments/2024/SPS/EEC/24_01766_00_e.pdf</w:t>
            </w:r>
            <w:r>
              <w:rPr>
                <w:color w:val="0000FF"/>
                <w:u w:val="single"/>
              </w:rPr>
              <w:fldChar w:fldCharType="end"/>
            </w:r>
            <w:bookmarkEnd w:id="21"/>
          </w:p>
        </w:tc>
      </w:tr>
      <w:tr w:rsidR="00BF2709" w14:paraId="365EB981" w14:textId="77777777" w:rsidTr="00F3021D">
        <w:tc>
          <w:tcPr>
            <w:tcW w:w="707" w:type="dxa"/>
            <w:tcBorders>
              <w:top w:val="single" w:sz="6" w:space="0" w:color="auto"/>
              <w:bottom w:val="single" w:sz="6" w:space="0" w:color="auto"/>
            </w:tcBorders>
            <w:shd w:val="clear" w:color="auto" w:fill="auto"/>
          </w:tcPr>
          <w:p w14:paraId="59D4AEDB" w14:textId="77777777" w:rsidR="00EA4725" w:rsidRPr="00441372" w:rsidRDefault="00FF47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F44E9DD" w14:textId="77777777" w:rsidR="00EA4725" w:rsidRPr="00441372" w:rsidRDefault="00FF47E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Commission Implementing Regulation provides that the approval of the active substance acibenzolar-S-methyl is withdrawn in accordance with Regulation (EC) No 1107/2009. EU member States shall withdraw authorizations for plant protection products containing acibenzolar-S-methyl as an active substance.</w:t>
            </w:r>
          </w:p>
          <w:p w14:paraId="21CCA91D" w14:textId="77777777" w:rsidR="00FC5180" w:rsidRPr="0065690F" w:rsidRDefault="00FF47E4" w:rsidP="00441372">
            <w:pPr>
              <w:spacing w:before="120" w:after="120"/>
            </w:pPr>
            <w:r w:rsidRPr="0065690F">
              <w:t xml:space="preserve">This decision only concerns the placing on the market of this substance and plant protection products containing it. Following withdrawal and the expiry of all grace periods for stocks of products containing this substance, separate action will likely be taken on </w:t>
            </w:r>
            <w:proofErr w:type="spellStart"/>
            <w:r w:rsidRPr="0065690F">
              <w:t>MRLs</w:t>
            </w:r>
            <w:proofErr w:type="spellEnd"/>
            <w:r w:rsidRPr="0065690F">
              <w:t xml:space="preserve"> and a separate notification will be made in accordance with SPS procedures.</w:t>
            </w:r>
          </w:p>
          <w:p w14:paraId="4380919B" w14:textId="40E816E5" w:rsidR="00FC5180" w:rsidRPr="0065690F" w:rsidRDefault="00FF47E4" w:rsidP="00441372">
            <w:pPr>
              <w:spacing w:before="120" w:after="120"/>
            </w:pPr>
            <w:r w:rsidRPr="0065690F">
              <w:t>This draft Commission Implementing Regulation was also notified under the TBT</w:t>
            </w:r>
            <w:r>
              <w:t> </w:t>
            </w:r>
            <w:r w:rsidRPr="0065690F">
              <w:t>Agreement in notice G/TBT/N/EU/997.</w:t>
            </w:r>
            <w:bookmarkEnd w:id="23"/>
          </w:p>
        </w:tc>
      </w:tr>
      <w:tr w:rsidR="00BF2709" w14:paraId="16D6BCBD" w14:textId="77777777" w:rsidTr="00F3021D">
        <w:tc>
          <w:tcPr>
            <w:tcW w:w="707" w:type="dxa"/>
            <w:tcBorders>
              <w:top w:val="single" w:sz="6" w:space="0" w:color="auto"/>
              <w:bottom w:val="single" w:sz="6" w:space="0" w:color="auto"/>
            </w:tcBorders>
            <w:shd w:val="clear" w:color="auto" w:fill="auto"/>
          </w:tcPr>
          <w:p w14:paraId="6AFF6DAA" w14:textId="77777777" w:rsidR="00EA4725" w:rsidRPr="00441372" w:rsidRDefault="00FF47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1F10DC" w14:textId="77777777" w:rsidR="00EA4725" w:rsidRPr="00441372" w:rsidRDefault="00FF47E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F2709" w14:paraId="0734E72F" w14:textId="77777777" w:rsidTr="00F3021D">
        <w:tc>
          <w:tcPr>
            <w:tcW w:w="707" w:type="dxa"/>
            <w:tcBorders>
              <w:top w:val="single" w:sz="6" w:space="0" w:color="auto"/>
              <w:bottom w:val="single" w:sz="6" w:space="0" w:color="auto"/>
            </w:tcBorders>
            <w:shd w:val="clear" w:color="auto" w:fill="auto"/>
          </w:tcPr>
          <w:p w14:paraId="471358F4" w14:textId="77777777" w:rsidR="00EA4725" w:rsidRPr="00441372" w:rsidRDefault="00FF47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C486E9E" w14:textId="77777777" w:rsidR="00EA4725" w:rsidRPr="00441372" w:rsidRDefault="00FF47E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C88568" w14:textId="77777777" w:rsidR="00EA4725" w:rsidRPr="00441372" w:rsidRDefault="00FF47E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4B2B0BC" w14:textId="77777777" w:rsidR="00EA4725" w:rsidRPr="00441372" w:rsidRDefault="00FF47E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63300D9" w14:textId="77777777" w:rsidR="00EA4725" w:rsidRPr="00441372" w:rsidRDefault="00FF47E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4DB47BE4" w14:textId="77777777" w:rsidR="00EA4725" w:rsidRPr="00441372" w:rsidRDefault="00FF47E4" w:rsidP="00B6172D">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001CBB9" w14:textId="77777777" w:rsidR="00EA4725" w:rsidRPr="00441372" w:rsidRDefault="00FF47E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FF12F47" w14:textId="77777777" w:rsidR="00EA4725" w:rsidRPr="00441372" w:rsidRDefault="00FF47E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2AFA409" w14:textId="77777777" w:rsidR="00EA4725" w:rsidRPr="00441372" w:rsidRDefault="00FF47E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F2709" w14:paraId="1BCA08D3" w14:textId="77777777" w:rsidTr="00F3021D">
        <w:tc>
          <w:tcPr>
            <w:tcW w:w="707" w:type="dxa"/>
            <w:tcBorders>
              <w:top w:val="single" w:sz="6" w:space="0" w:color="auto"/>
              <w:bottom w:val="single" w:sz="6" w:space="0" w:color="auto"/>
            </w:tcBorders>
            <w:shd w:val="clear" w:color="auto" w:fill="auto"/>
          </w:tcPr>
          <w:p w14:paraId="1395977F" w14:textId="77777777" w:rsidR="00EA4725" w:rsidRPr="00441372" w:rsidRDefault="00FF47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639939" w14:textId="77777777" w:rsidR="00B6172D" w:rsidRDefault="00FF47E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CE1970F" w14:textId="3B01C15B" w:rsidR="00EA4725" w:rsidRPr="00441372" w:rsidRDefault="00FF47E4" w:rsidP="00B6172D">
            <w:pPr>
              <w:numPr>
                <w:ilvl w:val="0"/>
                <w:numId w:val="16"/>
              </w:numPr>
              <w:spacing w:before="120"/>
              <w:ind w:left="372"/>
            </w:pPr>
            <w:r w:rsidRPr="0065690F">
              <w:t>Regulation (EC) No 1107/2009 of the European Parliament and of the Council of 21</w:t>
            </w:r>
            <w:r>
              <w:t> </w:t>
            </w:r>
            <w:r w:rsidRPr="0065690F">
              <w:t>October 2009 concerning the placing of plant protection products on the market and repealing Council Directives 79/117/EEC and 91/414/EEC</w:t>
            </w:r>
          </w:p>
          <w:p w14:paraId="256D15EF" w14:textId="1272C204" w:rsidR="00FC5180" w:rsidRPr="0065690F" w:rsidRDefault="00143DE6" w:rsidP="00B6172D">
            <w:pPr>
              <w:ind w:left="372"/>
            </w:pPr>
            <w:hyperlink r:id="rId8" w:history="1">
              <w:r w:rsidR="00FF47E4" w:rsidRPr="00917F1A">
                <w:rPr>
                  <w:rStyle w:val="Hyperlink"/>
                </w:rPr>
                <w:t>https://eur-lex.europa.eu/legal-content/EN/ALL/?uri=CELEX:32009R1107</w:t>
              </w:r>
            </w:hyperlink>
          </w:p>
          <w:p w14:paraId="64EF327C" w14:textId="053BB031" w:rsidR="00FC5180" w:rsidRPr="0065690F" w:rsidRDefault="00FF47E4" w:rsidP="00B6172D">
            <w:pPr>
              <w:numPr>
                <w:ilvl w:val="0"/>
                <w:numId w:val="16"/>
              </w:numPr>
              <w:ind w:left="372"/>
            </w:pPr>
            <w:r w:rsidRPr="0065690F">
              <w:t xml:space="preserve">Commission Implementing Regulation (EU) No 540/2011 of 25 May 2011 implementing Regulation (EC) No 1107/2009 of the European Parliament and of the Council as regards the list of approved active substances </w:t>
            </w:r>
            <w:r w:rsidRPr="0065690F">
              <w:rPr>
                <w:i/>
                <w:iCs/>
              </w:rPr>
              <w:t>(OJ L 153, 11 June 2011, p.</w:t>
            </w:r>
            <w:r>
              <w:rPr>
                <w:i/>
                <w:iCs/>
              </w:rPr>
              <w:t> </w:t>
            </w:r>
            <w:r w:rsidRPr="0065690F">
              <w:rPr>
                <w:i/>
                <w:iCs/>
              </w:rPr>
              <w:t>1–186)</w:t>
            </w:r>
          </w:p>
          <w:p w14:paraId="4770B5E2" w14:textId="10926C34" w:rsidR="00FC5180" w:rsidRPr="0065690F" w:rsidRDefault="00143DE6" w:rsidP="00B6172D">
            <w:pPr>
              <w:ind w:left="372"/>
            </w:pPr>
            <w:hyperlink r:id="rId9" w:history="1">
              <w:r w:rsidR="00FF47E4" w:rsidRPr="00917F1A">
                <w:rPr>
                  <w:rStyle w:val="Hyperlink"/>
                </w:rPr>
                <w:t>https://eur-lex.europa.eu/legal-content/EN/ALL/?uri=CELEX:32011R0540</w:t>
              </w:r>
            </w:hyperlink>
          </w:p>
          <w:p w14:paraId="49FE7C16" w14:textId="77777777" w:rsidR="00FC5180" w:rsidRPr="0065690F" w:rsidRDefault="00FF47E4" w:rsidP="00B6172D">
            <w:pPr>
              <w:numPr>
                <w:ilvl w:val="0"/>
                <w:numId w:val="16"/>
              </w:numPr>
              <w:ind w:left="372"/>
            </w:pPr>
            <w:r w:rsidRPr="0065690F">
              <w:t>EFSA (European Food Safety Authority), 2021. Peer review of the pesticide risk assessment of the active substance acibenzolar-S-methyl</w:t>
            </w:r>
          </w:p>
          <w:p w14:paraId="5647CE81" w14:textId="1236D8A1" w:rsidR="00FC5180" w:rsidRPr="0065690F" w:rsidRDefault="00143DE6" w:rsidP="00B6172D">
            <w:pPr>
              <w:spacing w:after="120"/>
              <w:ind w:left="372"/>
            </w:pPr>
            <w:hyperlink r:id="rId10" w:history="1">
              <w:r w:rsidR="00FF47E4" w:rsidRPr="00917F1A">
                <w:rPr>
                  <w:rStyle w:val="Hyperlink"/>
                </w:rPr>
                <w:t>https://doi.org/10.2903/j.efsa.2021.6687</w:t>
              </w:r>
            </w:hyperlink>
            <w:bookmarkStart w:id="57" w:name="sps9b"/>
            <w:bookmarkEnd w:id="56"/>
            <w:bookmarkEnd w:id="57"/>
          </w:p>
        </w:tc>
      </w:tr>
      <w:tr w:rsidR="00BF2709" w14:paraId="5534D6F2" w14:textId="77777777" w:rsidTr="00F3021D">
        <w:tc>
          <w:tcPr>
            <w:tcW w:w="707" w:type="dxa"/>
            <w:tcBorders>
              <w:top w:val="single" w:sz="6" w:space="0" w:color="auto"/>
              <w:bottom w:val="single" w:sz="6" w:space="0" w:color="auto"/>
            </w:tcBorders>
            <w:shd w:val="clear" w:color="auto" w:fill="auto"/>
          </w:tcPr>
          <w:p w14:paraId="30C157F3" w14:textId="77777777" w:rsidR="00EA4725" w:rsidRPr="00441372" w:rsidRDefault="00FF47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457E231" w14:textId="3920A1C0" w:rsidR="00EA4725" w:rsidRPr="00441372" w:rsidRDefault="00FF47E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w:t>
            </w:r>
            <w:r w:rsidRPr="00B6172D">
              <w:rPr>
                <w:vertAlign w:val="superscript"/>
              </w:rPr>
              <w:t>nd</w:t>
            </w:r>
            <w:r>
              <w:t xml:space="preserve"> </w:t>
            </w:r>
            <w:r w:rsidRPr="0065690F">
              <w:t>quarter 2024.</w:t>
            </w:r>
            <w:bookmarkEnd w:id="59"/>
          </w:p>
          <w:p w14:paraId="3A8D2E45" w14:textId="2CFF2FAF" w:rsidR="00EA4725" w:rsidRPr="00441372" w:rsidRDefault="00FF47E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w:t>
            </w:r>
            <w:r w:rsidRPr="00B6172D">
              <w:rPr>
                <w:vertAlign w:val="superscript"/>
              </w:rPr>
              <w:t>nd</w:t>
            </w:r>
            <w:r>
              <w:t xml:space="preserve"> </w:t>
            </w:r>
            <w:r w:rsidRPr="0065690F">
              <w:t>quarter 2024.</w:t>
            </w:r>
            <w:bookmarkEnd w:id="61"/>
          </w:p>
        </w:tc>
      </w:tr>
      <w:tr w:rsidR="00BF2709" w14:paraId="0698F883" w14:textId="77777777" w:rsidTr="00F3021D">
        <w:tc>
          <w:tcPr>
            <w:tcW w:w="707" w:type="dxa"/>
            <w:tcBorders>
              <w:top w:val="single" w:sz="6" w:space="0" w:color="auto"/>
              <w:bottom w:val="single" w:sz="6" w:space="0" w:color="auto"/>
            </w:tcBorders>
            <w:shd w:val="clear" w:color="auto" w:fill="auto"/>
          </w:tcPr>
          <w:p w14:paraId="6726DF7F" w14:textId="77777777" w:rsidR="00EA4725" w:rsidRPr="00441372" w:rsidRDefault="00FF47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590651" w14:textId="77777777" w:rsidR="00EA4725" w:rsidRPr="00441372" w:rsidRDefault="00FF47E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following publication in the Official Journal of the European Union.</w:t>
            </w:r>
            <w:bookmarkEnd w:id="65"/>
          </w:p>
          <w:p w14:paraId="475442F1" w14:textId="77777777" w:rsidR="00EA4725" w:rsidRPr="00441372" w:rsidRDefault="00FF47E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F2709" w:rsidRPr="00143DE6" w14:paraId="32243B1C" w14:textId="77777777" w:rsidTr="00F3021D">
        <w:tc>
          <w:tcPr>
            <w:tcW w:w="707" w:type="dxa"/>
            <w:tcBorders>
              <w:top w:val="single" w:sz="6" w:space="0" w:color="auto"/>
              <w:bottom w:val="single" w:sz="6" w:space="0" w:color="auto"/>
            </w:tcBorders>
            <w:shd w:val="clear" w:color="auto" w:fill="auto"/>
          </w:tcPr>
          <w:p w14:paraId="35826EB7" w14:textId="77777777" w:rsidR="00EA4725" w:rsidRPr="00441372" w:rsidRDefault="00FF47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DE3400" w14:textId="77777777" w:rsidR="00EA4725" w:rsidRPr="00441372" w:rsidRDefault="00FF47E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 Comments are only welcomed on TBT related issues and to be addressed to the TBT Enquiry Point on notice G/TBT/N/EU/997.</w:t>
            </w:r>
            <w:bookmarkEnd w:id="72"/>
          </w:p>
          <w:p w14:paraId="527DD5D1" w14:textId="77777777" w:rsidR="00EA4725" w:rsidRPr="00441372" w:rsidRDefault="00FF47E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0808965" w14:textId="77777777" w:rsidR="00FC5180" w:rsidRPr="00B6172D" w:rsidRDefault="00FF47E4" w:rsidP="00441372">
            <w:pPr>
              <w:rPr>
                <w:lang w:val="fr-CH"/>
              </w:rPr>
            </w:pPr>
            <w:proofErr w:type="spellStart"/>
            <w:r w:rsidRPr="00B6172D">
              <w:rPr>
                <w:lang w:val="fr-CH"/>
              </w:rPr>
              <w:t>European</w:t>
            </w:r>
            <w:proofErr w:type="spellEnd"/>
            <w:r w:rsidRPr="00B6172D">
              <w:rPr>
                <w:lang w:val="fr-CH"/>
              </w:rPr>
              <w:t xml:space="preserve"> Commission</w:t>
            </w:r>
          </w:p>
          <w:p w14:paraId="1E23B2B2" w14:textId="77777777" w:rsidR="00FC5180" w:rsidRPr="00B6172D" w:rsidRDefault="00FF47E4" w:rsidP="00441372">
            <w:pPr>
              <w:rPr>
                <w:lang w:val="fr-CH"/>
              </w:rPr>
            </w:pPr>
            <w:r w:rsidRPr="00B6172D">
              <w:rPr>
                <w:lang w:val="fr-CH"/>
              </w:rPr>
              <w:t>EU-</w:t>
            </w:r>
            <w:proofErr w:type="spellStart"/>
            <w:r w:rsidRPr="00B6172D">
              <w:rPr>
                <w:lang w:val="fr-CH"/>
              </w:rPr>
              <w:t>TBT</w:t>
            </w:r>
            <w:proofErr w:type="spellEnd"/>
            <w:r w:rsidRPr="00B6172D">
              <w:rPr>
                <w:lang w:val="fr-CH"/>
              </w:rPr>
              <w:t xml:space="preserve"> </w:t>
            </w:r>
            <w:proofErr w:type="spellStart"/>
            <w:r w:rsidRPr="00B6172D">
              <w:rPr>
                <w:lang w:val="fr-CH"/>
              </w:rPr>
              <w:t>Enquiry</w:t>
            </w:r>
            <w:proofErr w:type="spellEnd"/>
            <w:r w:rsidRPr="00B6172D">
              <w:rPr>
                <w:lang w:val="fr-CH"/>
              </w:rPr>
              <w:t xml:space="preserve"> Point</w:t>
            </w:r>
          </w:p>
          <w:p w14:paraId="5A8B29AF" w14:textId="77777777" w:rsidR="00FC5180" w:rsidRPr="00B6172D" w:rsidRDefault="00FF47E4" w:rsidP="00441372">
            <w:pPr>
              <w:rPr>
                <w:lang w:val="fr-CH"/>
              </w:rPr>
            </w:pPr>
            <w:r w:rsidRPr="00B6172D">
              <w:rPr>
                <w:lang w:val="fr-CH"/>
              </w:rPr>
              <w:t>Fax: +(32) 2 299 80 43</w:t>
            </w:r>
          </w:p>
          <w:p w14:paraId="27CB024E" w14:textId="77777777" w:rsidR="00FC5180" w:rsidRPr="00B6172D" w:rsidRDefault="00FF47E4" w:rsidP="00441372">
            <w:pPr>
              <w:spacing w:after="120"/>
              <w:rPr>
                <w:lang w:val="fr-CH"/>
              </w:rPr>
            </w:pPr>
            <w:r w:rsidRPr="00B6172D">
              <w:rPr>
                <w:lang w:val="fr-CH"/>
              </w:rPr>
              <w:t xml:space="preserve">E-mail: </w:t>
            </w:r>
            <w:r w:rsidR="00143DE6">
              <w:fldChar w:fldCharType="begin"/>
            </w:r>
            <w:r w:rsidR="00143DE6" w:rsidRPr="00143DE6">
              <w:rPr>
                <w:lang w:val="fr-CH"/>
              </w:rPr>
              <w:instrText>HYPERLINK "mailto:grow-eu-tbt@ec.europa.eu"</w:instrText>
            </w:r>
            <w:r w:rsidR="00143DE6">
              <w:fldChar w:fldCharType="separate"/>
            </w:r>
            <w:r w:rsidRPr="00B6172D">
              <w:rPr>
                <w:color w:val="0000FF"/>
                <w:u w:val="single"/>
                <w:lang w:val="fr-CH"/>
              </w:rPr>
              <w:t>grow-eu-tbt@ec.europa.eu</w:t>
            </w:r>
            <w:r w:rsidR="00143DE6">
              <w:rPr>
                <w:color w:val="0000FF"/>
                <w:u w:val="single"/>
                <w:lang w:val="fr-CH"/>
              </w:rPr>
              <w:fldChar w:fldCharType="end"/>
            </w:r>
            <w:bookmarkEnd w:id="79"/>
          </w:p>
        </w:tc>
      </w:tr>
      <w:tr w:rsidR="00BF2709" w:rsidRPr="00143DE6" w14:paraId="790AEC66" w14:textId="77777777" w:rsidTr="00F3021D">
        <w:tc>
          <w:tcPr>
            <w:tcW w:w="707" w:type="dxa"/>
            <w:tcBorders>
              <w:top w:val="single" w:sz="6" w:space="0" w:color="auto"/>
            </w:tcBorders>
            <w:shd w:val="clear" w:color="auto" w:fill="auto"/>
          </w:tcPr>
          <w:p w14:paraId="32FC73AB" w14:textId="77777777" w:rsidR="00EA4725" w:rsidRPr="00441372" w:rsidRDefault="00FF47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EE4070" w14:textId="77777777" w:rsidR="00EA4725" w:rsidRPr="00441372" w:rsidRDefault="00FF47E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42ACFF1" w14:textId="77777777" w:rsidR="00EA4725" w:rsidRPr="00B6172D" w:rsidRDefault="00FF47E4" w:rsidP="00F3021D">
            <w:pPr>
              <w:keepNext/>
              <w:keepLines/>
              <w:rPr>
                <w:bCs/>
                <w:lang w:val="fr-CH"/>
              </w:rPr>
            </w:pPr>
            <w:proofErr w:type="spellStart"/>
            <w:r w:rsidRPr="00B6172D">
              <w:rPr>
                <w:bCs/>
                <w:lang w:val="fr-CH"/>
              </w:rPr>
              <w:t>European</w:t>
            </w:r>
            <w:proofErr w:type="spellEnd"/>
            <w:r w:rsidRPr="00B6172D">
              <w:rPr>
                <w:bCs/>
                <w:lang w:val="fr-CH"/>
              </w:rPr>
              <w:t xml:space="preserve"> Commission</w:t>
            </w:r>
          </w:p>
          <w:p w14:paraId="597846C9" w14:textId="77777777" w:rsidR="00EA4725" w:rsidRPr="00B6172D" w:rsidRDefault="00FF47E4" w:rsidP="00F3021D">
            <w:pPr>
              <w:keepNext/>
              <w:keepLines/>
              <w:rPr>
                <w:bCs/>
                <w:lang w:val="fr-CH"/>
              </w:rPr>
            </w:pPr>
            <w:r w:rsidRPr="00B6172D">
              <w:rPr>
                <w:bCs/>
                <w:lang w:val="fr-CH"/>
              </w:rPr>
              <w:t>EU-</w:t>
            </w:r>
            <w:proofErr w:type="spellStart"/>
            <w:r w:rsidRPr="00B6172D">
              <w:rPr>
                <w:bCs/>
                <w:lang w:val="fr-CH"/>
              </w:rPr>
              <w:t>TBT</w:t>
            </w:r>
            <w:proofErr w:type="spellEnd"/>
            <w:r w:rsidRPr="00B6172D">
              <w:rPr>
                <w:bCs/>
                <w:lang w:val="fr-CH"/>
              </w:rPr>
              <w:t xml:space="preserve"> </w:t>
            </w:r>
            <w:proofErr w:type="spellStart"/>
            <w:r w:rsidRPr="00B6172D">
              <w:rPr>
                <w:bCs/>
                <w:lang w:val="fr-CH"/>
              </w:rPr>
              <w:t>Enquiry</w:t>
            </w:r>
            <w:proofErr w:type="spellEnd"/>
            <w:r w:rsidRPr="00B6172D">
              <w:rPr>
                <w:bCs/>
                <w:lang w:val="fr-CH"/>
              </w:rPr>
              <w:t xml:space="preserve"> Point</w:t>
            </w:r>
          </w:p>
          <w:p w14:paraId="76407EFC" w14:textId="77777777" w:rsidR="00EA4725" w:rsidRPr="00B6172D" w:rsidRDefault="00FF47E4" w:rsidP="00F3021D">
            <w:pPr>
              <w:keepNext/>
              <w:keepLines/>
              <w:rPr>
                <w:bCs/>
                <w:lang w:val="fr-CH"/>
              </w:rPr>
            </w:pPr>
            <w:r w:rsidRPr="00B6172D">
              <w:rPr>
                <w:bCs/>
                <w:lang w:val="fr-CH"/>
              </w:rPr>
              <w:t>Fax: +(32) 2 299 80 43</w:t>
            </w:r>
          </w:p>
          <w:p w14:paraId="23546DF4" w14:textId="77777777" w:rsidR="00EA4725" w:rsidRPr="00B6172D" w:rsidRDefault="00FF47E4" w:rsidP="00F3021D">
            <w:pPr>
              <w:keepNext/>
              <w:keepLines/>
              <w:spacing w:after="120"/>
              <w:rPr>
                <w:bCs/>
                <w:lang w:val="fr-CH"/>
              </w:rPr>
            </w:pPr>
            <w:r w:rsidRPr="00B6172D">
              <w:rPr>
                <w:bCs/>
                <w:lang w:val="fr-CH"/>
              </w:rPr>
              <w:t xml:space="preserve">E-mail: </w:t>
            </w:r>
            <w:hyperlink r:id="rId11" w:history="1">
              <w:r w:rsidRPr="00B6172D">
                <w:rPr>
                  <w:bCs/>
                  <w:color w:val="0000FF"/>
                  <w:u w:val="single"/>
                  <w:lang w:val="fr-CH"/>
                </w:rPr>
                <w:t>grow-eu-tbt@ec.europa.eu</w:t>
              </w:r>
            </w:hyperlink>
            <w:bookmarkEnd w:id="86"/>
          </w:p>
        </w:tc>
      </w:tr>
    </w:tbl>
    <w:p w14:paraId="331BFF30" w14:textId="77777777" w:rsidR="007141CF" w:rsidRPr="00B6172D" w:rsidRDefault="007141CF" w:rsidP="00441372">
      <w:pPr>
        <w:rPr>
          <w:lang w:val="fr-CH"/>
        </w:rPr>
      </w:pPr>
    </w:p>
    <w:sectPr w:rsidR="007141CF" w:rsidRPr="00B6172D" w:rsidSect="00B6172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76F7" w14:textId="77777777" w:rsidR="00FF47E4" w:rsidRDefault="00FF47E4">
      <w:r>
        <w:separator/>
      </w:r>
    </w:p>
  </w:endnote>
  <w:endnote w:type="continuationSeparator" w:id="0">
    <w:p w14:paraId="292FEF0A" w14:textId="77777777" w:rsidR="00FF47E4" w:rsidRDefault="00FF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1DF" w14:textId="2B686DA1" w:rsidR="00EA4725" w:rsidRPr="00B6172D" w:rsidRDefault="00FF47E4" w:rsidP="00B617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C62" w14:textId="00401CAF" w:rsidR="00EA4725" w:rsidRPr="00B6172D" w:rsidRDefault="00FF47E4" w:rsidP="00B617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80CA" w14:textId="77777777" w:rsidR="00C863EB" w:rsidRPr="00441372" w:rsidRDefault="00FF47E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3EF5" w14:textId="77777777" w:rsidR="00FF47E4" w:rsidRDefault="00FF47E4">
      <w:r>
        <w:separator/>
      </w:r>
    </w:p>
  </w:footnote>
  <w:footnote w:type="continuationSeparator" w:id="0">
    <w:p w14:paraId="60C0413A" w14:textId="77777777" w:rsidR="00FF47E4" w:rsidRDefault="00FF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B7FA" w14:textId="77777777" w:rsidR="00B6172D" w:rsidRPr="00B6172D" w:rsidRDefault="00FF47E4" w:rsidP="00B6172D">
    <w:pPr>
      <w:pStyle w:val="Header"/>
      <w:pBdr>
        <w:bottom w:val="single" w:sz="4" w:space="1" w:color="auto"/>
      </w:pBdr>
      <w:tabs>
        <w:tab w:val="clear" w:pos="4513"/>
        <w:tab w:val="clear" w:pos="9027"/>
      </w:tabs>
      <w:jc w:val="center"/>
    </w:pPr>
    <w:r w:rsidRPr="00B6172D">
      <w:t>G/SPS/N/EU/732</w:t>
    </w:r>
  </w:p>
  <w:p w14:paraId="4024A5C4" w14:textId="77777777" w:rsidR="00B6172D" w:rsidRPr="00B6172D" w:rsidRDefault="00B6172D" w:rsidP="00B6172D">
    <w:pPr>
      <w:pStyle w:val="Header"/>
      <w:pBdr>
        <w:bottom w:val="single" w:sz="4" w:space="1" w:color="auto"/>
      </w:pBdr>
      <w:tabs>
        <w:tab w:val="clear" w:pos="4513"/>
        <w:tab w:val="clear" w:pos="9027"/>
      </w:tabs>
      <w:jc w:val="center"/>
    </w:pPr>
  </w:p>
  <w:p w14:paraId="09DDB877" w14:textId="0AF3A599" w:rsidR="00B6172D" w:rsidRPr="00B6172D" w:rsidRDefault="00FF47E4" w:rsidP="00B6172D">
    <w:pPr>
      <w:pStyle w:val="Header"/>
      <w:pBdr>
        <w:bottom w:val="single" w:sz="4" w:space="1" w:color="auto"/>
      </w:pBdr>
      <w:tabs>
        <w:tab w:val="clear" w:pos="4513"/>
        <w:tab w:val="clear" w:pos="9027"/>
      </w:tabs>
      <w:jc w:val="center"/>
    </w:pPr>
    <w:r w:rsidRPr="00B6172D">
      <w:t xml:space="preserve">- </w:t>
    </w:r>
    <w:r w:rsidRPr="00B6172D">
      <w:fldChar w:fldCharType="begin"/>
    </w:r>
    <w:r w:rsidRPr="00B6172D">
      <w:instrText xml:space="preserve"> PAGE </w:instrText>
    </w:r>
    <w:r w:rsidRPr="00B6172D">
      <w:fldChar w:fldCharType="separate"/>
    </w:r>
    <w:r w:rsidRPr="00B6172D">
      <w:rPr>
        <w:noProof/>
      </w:rPr>
      <w:t>2</w:t>
    </w:r>
    <w:r w:rsidRPr="00B6172D">
      <w:fldChar w:fldCharType="end"/>
    </w:r>
    <w:r w:rsidRPr="00B6172D">
      <w:t xml:space="preserve"> -</w:t>
    </w:r>
  </w:p>
  <w:p w14:paraId="3FEB89EA" w14:textId="56E77E1B" w:rsidR="00EA4725" w:rsidRPr="00B6172D" w:rsidRDefault="00EA4725" w:rsidP="00B617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22CB" w14:textId="77777777" w:rsidR="00B6172D" w:rsidRPr="00B6172D" w:rsidRDefault="00FF47E4" w:rsidP="00B6172D">
    <w:pPr>
      <w:pStyle w:val="Header"/>
      <w:pBdr>
        <w:bottom w:val="single" w:sz="4" w:space="1" w:color="auto"/>
      </w:pBdr>
      <w:tabs>
        <w:tab w:val="clear" w:pos="4513"/>
        <w:tab w:val="clear" w:pos="9027"/>
      </w:tabs>
      <w:jc w:val="center"/>
    </w:pPr>
    <w:r w:rsidRPr="00B6172D">
      <w:t>G/SPS/N/EU/732</w:t>
    </w:r>
  </w:p>
  <w:p w14:paraId="69B16E75" w14:textId="77777777" w:rsidR="00B6172D" w:rsidRPr="00B6172D" w:rsidRDefault="00B6172D" w:rsidP="00B6172D">
    <w:pPr>
      <w:pStyle w:val="Header"/>
      <w:pBdr>
        <w:bottom w:val="single" w:sz="4" w:space="1" w:color="auto"/>
      </w:pBdr>
      <w:tabs>
        <w:tab w:val="clear" w:pos="4513"/>
        <w:tab w:val="clear" w:pos="9027"/>
      </w:tabs>
      <w:jc w:val="center"/>
    </w:pPr>
  </w:p>
  <w:p w14:paraId="72BC4A79" w14:textId="641A8D73" w:rsidR="00B6172D" w:rsidRPr="00B6172D" w:rsidRDefault="00FF47E4" w:rsidP="00B6172D">
    <w:pPr>
      <w:pStyle w:val="Header"/>
      <w:pBdr>
        <w:bottom w:val="single" w:sz="4" w:space="1" w:color="auto"/>
      </w:pBdr>
      <w:tabs>
        <w:tab w:val="clear" w:pos="4513"/>
        <w:tab w:val="clear" w:pos="9027"/>
      </w:tabs>
      <w:jc w:val="center"/>
    </w:pPr>
    <w:r w:rsidRPr="00B6172D">
      <w:t xml:space="preserve">- </w:t>
    </w:r>
    <w:r w:rsidRPr="00B6172D">
      <w:fldChar w:fldCharType="begin"/>
    </w:r>
    <w:r w:rsidRPr="00B6172D">
      <w:instrText xml:space="preserve"> PAGE </w:instrText>
    </w:r>
    <w:r w:rsidRPr="00B6172D">
      <w:fldChar w:fldCharType="separate"/>
    </w:r>
    <w:r w:rsidRPr="00B6172D">
      <w:rPr>
        <w:noProof/>
      </w:rPr>
      <w:t>2</w:t>
    </w:r>
    <w:r w:rsidRPr="00B6172D">
      <w:fldChar w:fldCharType="end"/>
    </w:r>
    <w:r w:rsidRPr="00B6172D">
      <w:t xml:space="preserve"> -</w:t>
    </w:r>
  </w:p>
  <w:p w14:paraId="3DE35EF6" w14:textId="60428384" w:rsidR="00EA4725" w:rsidRPr="00B6172D" w:rsidRDefault="00EA4725" w:rsidP="00B617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2709" w14:paraId="7F2B72A8" w14:textId="77777777" w:rsidTr="00EE3CAF">
      <w:trPr>
        <w:trHeight w:val="240"/>
        <w:jc w:val="center"/>
      </w:trPr>
      <w:tc>
        <w:tcPr>
          <w:tcW w:w="3794" w:type="dxa"/>
          <w:shd w:val="clear" w:color="auto" w:fill="FFFFFF"/>
          <w:tcMar>
            <w:left w:w="108" w:type="dxa"/>
            <w:right w:w="108" w:type="dxa"/>
          </w:tcMar>
          <w:vAlign w:val="center"/>
        </w:tcPr>
        <w:p w14:paraId="116E0F4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64C7B85" w14:textId="32AFCA20" w:rsidR="00ED54E0" w:rsidRPr="00EA4725" w:rsidRDefault="00FF47E4" w:rsidP="00422B6F">
          <w:pPr>
            <w:jc w:val="right"/>
            <w:rPr>
              <w:b/>
              <w:color w:val="FF0000"/>
              <w:szCs w:val="16"/>
            </w:rPr>
          </w:pPr>
          <w:r>
            <w:rPr>
              <w:b/>
              <w:color w:val="FF0000"/>
              <w:szCs w:val="16"/>
            </w:rPr>
            <w:t xml:space="preserve"> </w:t>
          </w:r>
        </w:p>
      </w:tc>
    </w:tr>
    <w:bookmarkEnd w:id="87"/>
    <w:tr w:rsidR="00BF2709" w14:paraId="1738C2F6" w14:textId="77777777" w:rsidTr="00EE3CAF">
      <w:trPr>
        <w:trHeight w:val="213"/>
        <w:jc w:val="center"/>
      </w:trPr>
      <w:tc>
        <w:tcPr>
          <w:tcW w:w="3794" w:type="dxa"/>
          <w:vMerge w:val="restart"/>
          <w:shd w:val="clear" w:color="auto" w:fill="FFFFFF"/>
          <w:tcMar>
            <w:left w:w="0" w:type="dxa"/>
            <w:right w:w="0" w:type="dxa"/>
          </w:tcMar>
        </w:tcPr>
        <w:p w14:paraId="40DA92F7" w14:textId="77777777" w:rsidR="00ED54E0" w:rsidRPr="00EA4725" w:rsidRDefault="00143DE6" w:rsidP="00422B6F">
          <w:pPr>
            <w:jc w:val="left"/>
          </w:pPr>
          <w:r>
            <w:rPr>
              <w:lang w:eastAsia="en-GB"/>
            </w:rPr>
            <w:pict w14:anchorId="18188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1C44D1FE" w14:textId="77777777" w:rsidR="00ED54E0" w:rsidRPr="00EA4725" w:rsidRDefault="00ED54E0" w:rsidP="00422B6F">
          <w:pPr>
            <w:jc w:val="right"/>
            <w:rPr>
              <w:b/>
              <w:szCs w:val="16"/>
            </w:rPr>
          </w:pPr>
        </w:p>
      </w:tc>
    </w:tr>
    <w:tr w:rsidR="00BF2709" w14:paraId="27664A1E" w14:textId="77777777" w:rsidTr="00EE3CAF">
      <w:trPr>
        <w:trHeight w:val="868"/>
        <w:jc w:val="center"/>
      </w:trPr>
      <w:tc>
        <w:tcPr>
          <w:tcW w:w="3794" w:type="dxa"/>
          <w:vMerge/>
          <w:shd w:val="clear" w:color="auto" w:fill="FFFFFF"/>
          <w:tcMar>
            <w:left w:w="108" w:type="dxa"/>
            <w:right w:w="108" w:type="dxa"/>
          </w:tcMar>
        </w:tcPr>
        <w:p w14:paraId="779C07F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E860AF1" w14:textId="77777777" w:rsidR="00B6172D" w:rsidRDefault="00FF47E4" w:rsidP="00656ABC">
          <w:pPr>
            <w:jc w:val="right"/>
            <w:rPr>
              <w:b/>
              <w:szCs w:val="16"/>
            </w:rPr>
          </w:pPr>
          <w:bookmarkStart w:id="88" w:name="bmkSymbols"/>
          <w:r>
            <w:rPr>
              <w:b/>
              <w:szCs w:val="16"/>
            </w:rPr>
            <w:t>G/SPS/N/EU/732</w:t>
          </w:r>
          <w:bookmarkEnd w:id="88"/>
        </w:p>
      </w:tc>
    </w:tr>
    <w:tr w:rsidR="00BF2709" w14:paraId="20031179" w14:textId="77777777" w:rsidTr="00EE3CAF">
      <w:trPr>
        <w:trHeight w:val="240"/>
        <w:jc w:val="center"/>
      </w:trPr>
      <w:tc>
        <w:tcPr>
          <w:tcW w:w="3794" w:type="dxa"/>
          <w:vMerge/>
          <w:shd w:val="clear" w:color="auto" w:fill="FFFFFF"/>
          <w:tcMar>
            <w:left w:w="108" w:type="dxa"/>
            <w:right w:w="108" w:type="dxa"/>
          </w:tcMar>
          <w:vAlign w:val="center"/>
        </w:tcPr>
        <w:p w14:paraId="1A361906" w14:textId="77777777" w:rsidR="00ED54E0" w:rsidRPr="00EA4725" w:rsidRDefault="00ED54E0" w:rsidP="00422B6F"/>
      </w:tc>
      <w:tc>
        <w:tcPr>
          <w:tcW w:w="5448" w:type="dxa"/>
          <w:gridSpan w:val="2"/>
          <w:shd w:val="clear" w:color="auto" w:fill="FFFFFF"/>
          <w:tcMar>
            <w:left w:w="108" w:type="dxa"/>
            <w:right w:w="108" w:type="dxa"/>
          </w:tcMar>
          <w:vAlign w:val="center"/>
        </w:tcPr>
        <w:p w14:paraId="286AB088" w14:textId="51B17028" w:rsidR="00ED54E0" w:rsidRPr="00EA4725" w:rsidRDefault="00FF47E4" w:rsidP="00422B6F">
          <w:pPr>
            <w:jc w:val="right"/>
            <w:rPr>
              <w:szCs w:val="16"/>
            </w:rPr>
          </w:pPr>
          <w:bookmarkStart w:id="89" w:name="spsDateDistribution"/>
          <w:bookmarkStart w:id="90" w:name="bmkDate"/>
          <w:bookmarkEnd w:id="89"/>
          <w:bookmarkEnd w:id="90"/>
          <w:r>
            <w:rPr>
              <w:szCs w:val="16"/>
            </w:rPr>
            <w:t>1 March 2024</w:t>
          </w:r>
        </w:p>
      </w:tc>
    </w:tr>
    <w:tr w:rsidR="00BF2709" w14:paraId="1A67861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C20E0C" w14:textId="042DB0F1" w:rsidR="00ED54E0" w:rsidRPr="00EA4725" w:rsidRDefault="00FF47E4"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143DE6">
            <w:rPr>
              <w:color w:val="FF0000"/>
              <w:szCs w:val="16"/>
            </w:rPr>
            <w:t>1938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FA1B9F4" w14:textId="77777777" w:rsidR="00ED54E0" w:rsidRPr="00EA4725" w:rsidRDefault="00FF47E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F2709" w14:paraId="271E3C4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8F8F33" w14:textId="576CFD31" w:rsidR="00ED54E0" w:rsidRPr="00EA4725" w:rsidRDefault="00FF47E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E755A83" w14:textId="7A9D1F74" w:rsidR="00ED54E0" w:rsidRPr="00441372" w:rsidRDefault="00FF47E4" w:rsidP="00EC687E">
          <w:pPr>
            <w:jc w:val="right"/>
            <w:rPr>
              <w:bCs/>
              <w:szCs w:val="18"/>
            </w:rPr>
          </w:pPr>
          <w:bookmarkStart w:id="95" w:name="bmkLanguage"/>
          <w:r>
            <w:rPr>
              <w:bCs/>
              <w:szCs w:val="18"/>
            </w:rPr>
            <w:t>Original: English</w:t>
          </w:r>
          <w:bookmarkEnd w:id="95"/>
        </w:p>
      </w:tc>
    </w:tr>
  </w:tbl>
  <w:p w14:paraId="4DFACD1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8A1FDE">
      <w:start w:val="1"/>
      <w:numFmt w:val="decimal"/>
      <w:pStyle w:val="SummaryText"/>
      <w:lvlText w:val="%1."/>
      <w:lvlJc w:val="left"/>
      <w:pPr>
        <w:ind w:left="360" w:hanging="360"/>
      </w:pPr>
    </w:lvl>
    <w:lvl w:ilvl="1" w:tplc="D9E83FCC" w:tentative="1">
      <w:start w:val="1"/>
      <w:numFmt w:val="lowerLetter"/>
      <w:lvlText w:val="%2."/>
      <w:lvlJc w:val="left"/>
      <w:pPr>
        <w:ind w:left="1080" w:hanging="360"/>
      </w:pPr>
    </w:lvl>
    <w:lvl w:ilvl="2" w:tplc="E2962C16" w:tentative="1">
      <w:start w:val="1"/>
      <w:numFmt w:val="lowerRoman"/>
      <w:lvlText w:val="%3."/>
      <w:lvlJc w:val="right"/>
      <w:pPr>
        <w:ind w:left="1800" w:hanging="180"/>
      </w:pPr>
    </w:lvl>
    <w:lvl w:ilvl="3" w:tplc="964084CC" w:tentative="1">
      <w:start w:val="1"/>
      <w:numFmt w:val="decimal"/>
      <w:lvlText w:val="%4."/>
      <w:lvlJc w:val="left"/>
      <w:pPr>
        <w:ind w:left="2520" w:hanging="360"/>
      </w:pPr>
    </w:lvl>
    <w:lvl w:ilvl="4" w:tplc="0C3A786E" w:tentative="1">
      <w:start w:val="1"/>
      <w:numFmt w:val="lowerLetter"/>
      <w:lvlText w:val="%5."/>
      <w:lvlJc w:val="left"/>
      <w:pPr>
        <w:ind w:left="3240" w:hanging="360"/>
      </w:pPr>
    </w:lvl>
    <w:lvl w:ilvl="5" w:tplc="985EB386" w:tentative="1">
      <w:start w:val="1"/>
      <w:numFmt w:val="lowerRoman"/>
      <w:lvlText w:val="%6."/>
      <w:lvlJc w:val="right"/>
      <w:pPr>
        <w:ind w:left="3960" w:hanging="180"/>
      </w:pPr>
    </w:lvl>
    <w:lvl w:ilvl="6" w:tplc="96B295B0" w:tentative="1">
      <w:start w:val="1"/>
      <w:numFmt w:val="decimal"/>
      <w:lvlText w:val="%7."/>
      <w:lvlJc w:val="left"/>
      <w:pPr>
        <w:ind w:left="4680" w:hanging="360"/>
      </w:pPr>
    </w:lvl>
    <w:lvl w:ilvl="7" w:tplc="109EB9AA" w:tentative="1">
      <w:start w:val="1"/>
      <w:numFmt w:val="lowerLetter"/>
      <w:lvlText w:val="%8."/>
      <w:lvlJc w:val="left"/>
      <w:pPr>
        <w:ind w:left="5400" w:hanging="360"/>
      </w:pPr>
    </w:lvl>
    <w:lvl w:ilvl="8" w:tplc="682E2D7C" w:tentative="1">
      <w:start w:val="1"/>
      <w:numFmt w:val="lowerRoman"/>
      <w:lvlText w:val="%9."/>
      <w:lvlJc w:val="right"/>
      <w:pPr>
        <w:ind w:left="6120" w:hanging="180"/>
      </w:pPr>
    </w:lvl>
  </w:abstractNum>
  <w:abstractNum w:abstractNumId="14" w15:restartNumberingAfterBreak="0">
    <w:nsid w:val="7B941EB3"/>
    <w:multiLevelType w:val="hybridMultilevel"/>
    <w:tmpl w:val="C73494A2"/>
    <w:lvl w:ilvl="0" w:tplc="7F22B3B0">
      <w:start w:val="1"/>
      <w:numFmt w:val="bullet"/>
      <w:lvlText w:val="-"/>
      <w:lvlJc w:val="left"/>
      <w:pPr>
        <w:ind w:left="720" w:hanging="360"/>
      </w:pPr>
      <w:rPr>
        <w:rFonts w:ascii="Symbol" w:hAnsi="Symbol" w:hint="default"/>
      </w:rPr>
    </w:lvl>
    <w:lvl w:ilvl="1" w:tplc="DB8C2704" w:tentative="1">
      <w:start w:val="1"/>
      <w:numFmt w:val="bullet"/>
      <w:lvlText w:val="o"/>
      <w:lvlJc w:val="left"/>
      <w:pPr>
        <w:ind w:left="1440" w:hanging="360"/>
      </w:pPr>
      <w:rPr>
        <w:rFonts w:ascii="Courier New" w:hAnsi="Courier New" w:cs="Courier New" w:hint="default"/>
      </w:rPr>
    </w:lvl>
    <w:lvl w:ilvl="2" w:tplc="3C3AD256" w:tentative="1">
      <w:start w:val="1"/>
      <w:numFmt w:val="bullet"/>
      <w:lvlText w:val=""/>
      <w:lvlJc w:val="left"/>
      <w:pPr>
        <w:ind w:left="2160" w:hanging="360"/>
      </w:pPr>
      <w:rPr>
        <w:rFonts w:ascii="Wingdings" w:hAnsi="Wingdings" w:hint="default"/>
      </w:rPr>
    </w:lvl>
    <w:lvl w:ilvl="3" w:tplc="BF06D9CE" w:tentative="1">
      <w:start w:val="1"/>
      <w:numFmt w:val="bullet"/>
      <w:lvlText w:val=""/>
      <w:lvlJc w:val="left"/>
      <w:pPr>
        <w:ind w:left="2880" w:hanging="360"/>
      </w:pPr>
      <w:rPr>
        <w:rFonts w:ascii="Symbol" w:hAnsi="Symbol" w:hint="default"/>
      </w:rPr>
    </w:lvl>
    <w:lvl w:ilvl="4" w:tplc="71D44744" w:tentative="1">
      <w:start w:val="1"/>
      <w:numFmt w:val="bullet"/>
      <w:lvlText w:val="o"/>
      <w:lvlJc w:val="left"/>
      <w:pPr>
        <w:ind w:left="3600" w:hanging="360"/>
      </w:pPr>
      <w:rPr>
        <w:rFonts w:ascii="Courier New" w:hAnsi="Courier New" w:cs="Courier New" w:hint="default"/>
      </w:rPr>
    </w:lvl>
    <w:lvl w:ilvl="5" w:tplc="69CE90D8" w:tentative="1">
      <w:start w:val="1"/>
      <w:numFmt w:val="bullet"/>
      <w:lvlText w:val=""/>
      <w:lvlJc w:val="left"/>
      <w:pPr>
        <w:ind w:left="4320" w:hanging="360"/>
      </w:pPr>
      <w:rPr>
        <w:rFonts w:ascii="Wingdings" w:hAnsi="Wingdings" w:hint="default"/>
      </w:rPr>
    </w:lvl>
    <w:lvl w:ilvl="6" w:tplc="4C027074" w:tentative="1">
      <w:start w:val="1"/>
      <w:numFmt w:val="bullet"/>
      <w:lvlText w:val=""/>
      <w:lvlJc w:val="left"/>
      <w:pPr>
        <w:ind w:left="5040" w:hanging="360"/>
      </w:pPr>
      <w:rPr>
        <w:rFonts w:ascii="Symbol" w:hAnsi="Symbol" w:hint="default"/>
      </w:rPr>
    </w:lvl>
    <w:lvl w:ilvl="7" w:tplc="92EE4932" w:tentative="1">
      <w:start w:val="1"/>
      <w:numFmt w:val="bullet"/>
      <w:lvlText w:val="o"/>
      <w:lvlJc w:val="left"/>
      <w:pPr>
        <w:ind w:left="5760" w:hanging="360"/>
      </w:pPr>
      <w:rPr>
        <w:rFonts w:ascii="Courier New" w:hAnsi="Courier New" w:cs="Courier New" w:hint="default"/>
      </w:rPr>
    </w:lvl>
    <w:lvl w:ilvl="8" w:tplc="8D2C5358" w:tentative="1">
      <w:start w:val="1"/>
      <w:numFmt w:val="bullet"/>
      <w:lvlText w:val=""/>
      <w:lvlJc w:val="left"/>
      <w:pPr>
        <w:ind w:left="6480" w:hanging="360"/>
      </w:pPr>
      <w:rPr>
        <w:rFonts w:ascii="Wingdings" w:hAnsi="Wingdings" w:hint="default"/>
      </w:rPr>
    </w:lvl>
  </w:abstractNum>
  <w:num w:numId="1" w16cid:durableId="508064812">
    <w:abstractNumId w:val="9"/>
  </w:num>
  <w:num w:numId="2" w16cid:durableId="1097170920">
    <w:abstractNumId w:val="7"/>
  </w:num>
  <w:num w:numId="3" w16cid:durableId="1540511688">
    <w:abstractNumId w:val="6"/>
  </w:num>
  <w:num w:numId="4" w16cid:durableId="1093283765">
    <w:abstractNumId w:val="5"/>
  </w:num>
  <w:num w:numId="5" w16cid:durableId="848526561">
    <w:abstractNumId w:val="4"/>
  </w:num>
  <w:num w:numId="6" w16cid:durableId="1493834470">
    <w:abstractNumId w:val="12"/>
  </w:num>
  <w:num w:numId="7" w16cid:durableId="1230379936">
    <w:abstractNumId w:val="11"/>
  </w:num>
  <w:num w:numId="8" w16cid:durableId="1377897804">
    <w:abstractNumId w:val="10"/>
  </w:num>
  <w:num w:numId="9" w16cid:durableId="290598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3362707">
    <w:abstractNumId w:val="13"/>
  </w:num>
  <w:num w:numId="11" w16cid:durableId="551188747">
    <w:abstractNumId w:val="8"/>
  </w:num>
  <w:num w:numId="12" w16cid:durableId="18940253">
    <w:abstractNumId w:val="3"/>
  </w:num>
  <w:num w:numId="13" w16cid:durableId="361636803">
    <w:abstractNumId w:val="2"/>
  </w:num>
  <w:num w:numId="14" w16cid:durableId="753478296">
    <w:abstractNumId w:val="1"/>
  </w:num>
  <w:num w:numId="15" w16cid:durableId="1142308495">
    <w:abstractNumId w:val="0"/>
  </w:num>
  <w:num w:numId="16" w16cid:durableId="278682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3DE6"/>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7F1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172D"/>
    <w:rsid w:val="00B94A75"/>
    <w:rsid w:val="00BB1F84"/>
    <w:rsid w:val="00BC035A"/>
    <w:rsid w:val="00BE5468"/>
    <w:rsid w:val="00BF2709"/>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5180"/>
    <w:rsid w:val="00FD224A"/>
    <w:rsid w:val="00FD51B6"/>
    <w:rsid w:val="00FF4616"/>
    <w:rsid w:val="00FF47E4"/>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4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B61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LL/?uri=CELEX:32009R11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w-eu-tbt@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2903/j.efsa.2021.66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N/ALL/?uri=CELEX:32011R05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636026f7-bd40-420f-b0b5-567f9ac97631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0198F0B-D786-40F3-81F6-7C38FCCEEE1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698</Words>
  <Characters>4310</Characters>
  <Application>Microsoft Office Word</Application>
  <DocSecurity>0</DocSecurity>
  <Lines>97</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G/SPS/N/EU/732</vt:lpwstr>
  </property>
  <property fmtid="{D5CDD505-2E9C-101B-9397-08002B2CF9AE}" pid="3" name="TitusGUID">
    <vt:lpwstr>636026f7-bd40-420f-b0b5-567f9ac97631</vt:lpwstr>
  </property>
  <property fmtid="{D5CDD505-2E9C-101B-9397-08002B2CF9AE}" pid="4" name="WTOCLASSIFICATION">
    <vt:lpwstr>WTO OFFICIAL</vt:lpwstr>
  </property>
</Properties>
</file>