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C408" w14:textId="77777777" w:rsidR="00EA4725" w:rsidRPr="00441372" w:rsidRDefault="00097C13" w:rsidP="00744589">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548B4" w14:paraId="6E6827C8" w14:textId="77777777" w:rsidTr="00F3021D">
        <w:tc>
          <w:tcPr>
            <w:tcW w:w="707" w:type="dxa"/>
            <w:tcBorders>
              <w:bottom w:val="single" w:sz="6" w:space="0" w:color="auto"/>
            </w:tcBorders>
            <w:shd w:val="clear" w:color="auto" w:fill="auto"/>
          </w:tcPr>
          <w:p w14:paraId="1BA45AD3" w14:textId="77777777" w:rsidR="00EA4725" w:rsidRPr="00441372" w:rsidRDefault="00097C13" w:rsidP="00441372">
            <w:pPr>
              <w:spacing w:before="120" w:after="120"/>
              <w:jc w:val="left"/>
            </w:pPr>
            <w:r w:rsidRPr="00441372">
              <w:rPr>
                <w:b/>
              </w:rPr>
              <w:t>1.</w:t>
            </w:r>
          </w:p>
        </w:tc>
        <w:tc>
          <w:tcPr>
            <w:tcW w:w="8320" w:type="dxa"/>
            <w:tcBorders>
              <w:bottom w:val="single" w:sz="6" w:space="0" w:color="auto"/>
            </w:tcBorders>
            <w:shd w:val="clear" w:color="auto" w:fill="auto"/>
          </w:tcPr>
          <w:p w14:paraId="0B3D0422" w14:textId="77777777" w:rsidR="00EA4725" w:rsidRPr="00441372" w:rsidRDefault="00097C1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3ED437A9" w14:textId="77777777" w:rsidR="00EA4725" w:rsidRPr="00441372" w:rsidRDefault="00097C1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548B4" w14:paraId="434F038E" w14:textId="77777777" w:rsidTr="00F3021D">
        <w:tc>
          <w:tcPr>
            <w:tcW w:w="707" w:type="dxa"/>
            <w:tcBorders>
              <w:top w:val="single" w:sz="6" w:space="0" w:color="auto"/>
              <w:bottom w:val="single" w:sz="6" w:space="0" w:color="auto"/>
            </w:tcBorders>
            <w:shd w:val="clear" w:color="auto" w:fill="auto"/>
          </w:tcPr>
          <w:p w14:paraId="2CCB183F" w14:textId="77777777" w:rsidR="00EA4725" w:rsidRPr="00441372" w:rsidRDefault="00097C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6DF4A5" w14:textId="77777777" w:rsidR="00EA4725" w:rsidRPr="00441372" w:rsidRDefault="00097C1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A548B4" w14:paraId="49913903" w14:textId="77777777" w:rsidTr="00F3021D">
        <w:tc>
          <w:tcPr>
            <w:tcW w:w="707" w:type="dxa"/>
            <w:tcBorders>
              <w:top w:val="single" w:sz="6" w:space="0" w:color="auto"/>
              <w:bottom w:val="single" w:sz="6" w:space="0" w:color="auto"/>
            </w:tcBorders>
            <w:shd w:val="clear" w:color="auto" w:fill="auto"/>
          </w:tcPr>
          <w:p w14:paraId="49483F78" w14:textId="77777777" w:rsidR="00EA4725" w:rsidRPr="00441372" w:rsidRDefault="00097C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302F3D" w14:textId="456E53A4" w:rsidR="005E3BAD" w:rsidRPr="0065690F" w:rsidRDefault="00097C13" w:rsidP="00865F30">
            <w:pPr>
              <w:spacing w:before="120" w:after="6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865F30">
              <w:t>Plants obtained by certain new genomic techniques</w:t>
            </w:r>
            <w:r w:rsidR="00865F30" w:rsidRPr="00865F30">
              <w:t xml:space="preserve">; </w:t>
            </w:r>
            <w:r w:rsidRPr="00865F30">
              <w:t>Food and feed containing, consisting of, or produced from these plants</w:t>
            </w:r>
            <w:r w:rsidR="00865F30" w:rsidRPr="00865F30">
              <w:t xml:space="preserve">; </w:t>
            </w:r>
            <w:r w:rsidRPr="00865F30">
              <w:t>Other products containing or consisting of these plants</w:t>
            </w:r>
            <w:bookmarkEnd w:id="7"/>
          </w:p>
        </w:tc>
      </w:tr>
      <w:tr w:rsidR="00A548B4" w14:paraId="1B151991" w14:textId="77777777" w:rsidTr="00F3021D">
        <w:tc>
          <w:tcPr>
            <w:tcW w:w="707" w:type="dxa"/>
            <w:tcBorders>
              <w:top w:val="single" w:sz="6" w:space="0" w:color="auto"/>
              <w:bottom w:val="single" w:sz="6" w:space="0" w:color="auto"/>
            </w:tcBorders>
            <w:shd w:val="clear" w:color="auto" w:fill="auto"/>
          </w:tcPr>
          <w:p w14:paraId="6344F9AF" w14:textId="77777777" w:rsidR="00EA4725" w:rsidRPr="00441372" w:rsidRDefault="00097C13" w:rsidP="0064050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2BA75B" w14:textId="77777777" w:rsidR="00EA4725" w:rsidRPr="00441372" w:rsidRDefault="00097C13" w:rsidP="00640507">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DC046C4" w14:textId="77777777" w:rsidR="00EA4725" w:rsidRPr="00441372" w:rsidRDefault="00097C13" w:rsidP="00640507">
            <w:pPr>
              <w:spacing w:before="120"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467BEF3" w14:textId="77777777" w:rsidR="00EA4725" w:rsidRPr="00441372" w:rsidRDefault="00097C13" w:rsidP="00945A9D">
            <w:pPr>
              <w:spacing w:before="60" w:after="6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548B4" w14:paraId="3AF1C143" w14:textId="77777777" w:rsidTr="00F3021D">
        <w:tc>
          <w:tcPr>
            <w:tcW w:w="707" w:type="dxa"/>
            <w:tcBorders>
              <w:top w:val="single" w:sz="6" w:space="0" w:color="auto"/>
              <w:bottom w:val="single" w:sz="6" w:space="0" w:color="auto"/>
            </w:tcBorders>
            <w:shd w:val="clear" w:color="auto" w:fill="auto"/>
          </w:tcPr>
          <w:p w14:paraId="13828660" w14:textId="77777777" w:rsidR="00EA4725" w:rsidRPr="00441372" w:rsidRDefault="00097C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169DB48" w14:textId="77777777" w:rsidR="00EA4725" w:rsidRPr="00441372" w:rsidRDefault="00097C13" w:rsidP="00744589">
            <w:pPr>
              <w:spacing w:before="120" w:after="6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Proposal for a Regulation of the European Parliament and of the Council on plants obtained by certain new genomic techniques and their food and feed, </w:t>
            </w:r>
            <w:r w:rsidRPr="00336EBC">
              <w:t>and amending Regulation (EU) 2017/625 (Text with EEA relevance)</w:t>
            </w:r>
            <w:bookmarkEnd w:id="16"/>
            <w:r w:rsidR="007E510C" w:rsidRPr="00336EBC">
              <w:t>.</w:t>
            </w:r>
            <w:r w:rsidRPr="00336EBC">
              <w:rPr>
                <w:b/>
              </w:rPr>
              <w:t xml:space="preserve"> </w:t>
            </w:r>
            <w:bookmarkStart w:id="17" w:name="X_SPS_Reg_5B"/>
            <w:r w:rsidRPr="00336EBC">
              <w:rPr>
                <w:b/>
              </w:rPr>
              <w:t>Language(s)</w:t>
            </w:r>
            <w:bookmarkEnd w:id="17"/>
            <w:r w:rsidRPr="00336EBC">
              <w:rPr>
                <w:b/>
              </w:rPr>
              <w:t>:</w:t>
            </w:r>
            <w:r w:rsidRPr="00336EBC">
              <w:t xml:space="preserve"> </w:t>
            </w:r>
            <w:bookmarkStart w:id="18" w:name="sps5b"/>
            <w:r w:rsidRPr="00336EBC">
              <w:t>English, French, Spanish</w:t>
            </w:r>
            <w:bookmarkEnd w:id="18"/>
            <w:r w:rsidR="007E510C" w:rsidRPr="00336EBC">
              <w:rPr>
                <w:bCs/>
              </w:rPr>
              <w:t>.</w:t>
            </w:r>
            <w:r w:rsidRPr="00336EBC">
              <w:t xml:space="preserve"> </w:t>
            </w:r>
            <w:bookmarkStart w:id="19" w:name="X_SPS_Reg_5C"/>
            <w:r w:rsidRPr="00336EBC">
              <w:rPr>
                <w:b/>
              </w:rPr>
              <w:t>Number</w:t>
            </w:r>
            <w:r w:rsidRPr="00441372">
              <w:rPr>
                <w:b/>
              </w:rPr>
              <w:t xml:space="preserve"> of pages</w:t>
            </w:r>
            <w:bookmarkEnd w:id="19"/>
            <w:r w:rsidRPr="00441372">
              <w:rPr>
                <w:b/>
              </w:rPr>
              <w:t>:</w:t>
            </w:r>
            <w:r w:rsidRPr="0065690F">
              <w:t xml:space="preserve"> </w:t>
            </w:r>
            <w:bookmarkStart w:id="20" w:name="sps5c"/>
            <w:r w:rsidRPr="0065690F">
              <w:t>70+Annex</w:t>
            </w:r>
            <w:bookmarkEnd w:id="20"/>
          </w:p>
          <w:bookmarkStart w:id="21" w:name="sps5d"/>
          <w:p w14:paraId="250E1ACC" w14:textId="77777777" w:rsidR="00EA4725" w:rsidRPr="00441372" w:rsidRDefault="00097C13" w:rsidP="009E1D85">
            <w:r>
              <w:fldChar w:fldCharType="begin"/>
            </w:r>
            <w:r>
              <w:instrText>HYPERLINK "https://members.wto.org/crnattachments/2023/SPS/EEC/23_13232_00_e.pdf" \t "_blank"</w:instrText>
            </w:r>
            <w:r>
              <w:fldChar w:fldCharType="separate"/>
            </w:r>
            <w:r w:rsidRPr="00441372">
              <w:rPr>
                <w:color w:val="0000FF"/>
                <w:u w:val="single"/>
              </w:rPr>
              <w:t>https://members.wto.org/crnattachments/2023/SPS/EEC/23_13232_00_e.pdf</w:t>
            </w:r>
            <w:r>
              <w:rPr>
                <w:color w:val="0000FF"/>
                <w:u w:val="single"/>
              </w:rPr>
              <w:fldChar w:fldCharType="end"/>
            </w:r>
          </w:p>
          <w:p w14:paraId="2926BC15" w14:textId="77777777" w:rsidR="00EA4725" w:rsidRPr="00441372" w:rsidRDefault="00F44A2B" w:rsidP="009E1D85">
            <w:hyperlink r:id="rId8" w:tgtFrame="_blank" w:history="1">
              <w:r w:rsidR="00097C13" w:rsidRPr="00441372">
                <w:rPr>
                  <w:color w:val="0000FF"/>
                  <w:u w:val="single"/>
                </w:rPr>
                <w:t>https://members.wto.org/crnattachments/2023/SPS/EEC/23_13232_01_e.pdf</w:t>
              </w:r>
            </w:hyperlink>
          </w:p>
          <w:p w14:paraId="4E0A3F67" w14:textId="77777777" w:rsidR="00EA4725" w:rsidRPr="00441372" w:rsidRDefault="00F44A2B" w:rsidP="009E1D85">
            <w:hyperlink r:id="rId9" w:tgtFrame="_blank" w:history="1">
              <w:r w:rsidR="00097C13" w:rsidRPr="00441372">
                <w:rPr>
                  <w:color w:val="0000FF"/>
                  <w:u w:val="single"/>
                </w:rPr>
                <w:t>https://members.wto.org/crnattachments/2023/SPS/EEC/23_13232_00_f.pdf</w:t>
              </w:r>
            </w:hyperlink>
          </w:p>
          <w:p w14:paraId="7A2F4115" w14:textId="77777777" w:rsidR="00EA4725" w:rsidRPr="00441372" w:rsidRDefault="00F44A2B" w:rsidP="009E1D85">
            <w:hyperlink r:id="rId10" w:tgtFrame="_blank" w:history="1">
              <w:r w:rsidR="00097C13" w:rsidRPr="00441372">
                <w:rPr>
                  <w:color w:val="0000FF"/>
                  <w:u w:val="single"/>
                </w:rPr>
                <w:t>https://members.wto.org/crnattachments/2023/SPS/EEC/23_13232_01_f.pdf</w:t>
              </w:r>
            </w:hyperlink>
          </w:p>
          <w:p w14:paraId="01E0CDB3" w14:textId="77777777" w:rsidR="00EA4725" w:rsidRPr="00441372" w:rsidRDefault="00F44A2B" w:rsidP="009E1D85">
            <w:hyperlink r:id="rId11" w:tgtFrame="_blank" w:history="1">
              <w:r w:rsidR="00097C13" w:rsidRPr="00441372">
                <w:rPr>
                  <w:color w:val="0000FF"/>
                  <w:u w:val="single"/>
                </w:rPr>
                <w:t>https://members.wto.org/crnattachments/2023/SPS/EEC/23_13232_00_s.pdf</w:t>
              </w:r>
            </w:hyperlink>
          </w:p>
          <w:p w14:paraId="2840044D" w14:textId="77777777" w:rsidR="00EA4725" w:rsidRPr="00441372" w:rsidRDefault="00F44A2B" w:rsidP="009E1D85">
            <w:pPr>
              <w:spacing w:after="120"/>
            </w:pPr>
            <w:hyperlink r:id="rId12" w:tgtFrame="_blank" w:history="1">
              <w:r w:rsidR="00097C13" w:rsidRPr="00441372">
                <w:rPr>
                  <w:color w:val="0000FF"/>
                  <w:u w:val="single"/>
                </w:rPr>
                <w:t>https://members.wto.org/crnattachments/2023/SPS/EEC/23_13232_01_s.pdf</w:t>
              </w:r>
            </w:hyperlink>
            <w:bookmarkEnd w:id="21"/>
          </w:p>
        </w:tc>
      </w:tr>
      <w:tr w:rsidR="00A548B4" w14:paraId="433BE702" w14:textId="77777777" w:rsidTr="00F3021D">
        <w:tc>
          <w:tcPr>
            <w:tcW w:w="707" w:type="dxa"/>
            <w:tcBorders>
              <w:top w:val="single" w:sz="6" w:space="0" w:color="auto"/>
              <w:bottom w:val="single" w:sz="6" w:space="0" w:color="auto"/>
            </w:tcBorders>
            <w:shd w:val="clear" w:color="auto" w:fill="auto"/>
          </w:tcPr>
          <w:p w14:paraId="678FF62A" w14:textId="77777777" w:rsidR="00EA4725" w:rsidRPr="00441372" w:rsidRDefault="00097C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E38665" w14:textId="77777777" w:rsidR="00EA4725" w:rsidRPr="00441372" w:rsidRDefault="00097C13" w:rsidP="007A1D1B">
            <w:pPr>
              <w:spacing w:before="120" w:after="60"/>
            </w:pPr>
            <w:bookmarkStart w:id="22" w:name="X_SPS_Reg_6A"/>
            <w:r w:rsidRPr="00441372">
              <w:rPr>
                <w:b/>
              </w:rPr>
              <w:t>Description of content</w:t>
            </w:r>
            <w:bookmarkEnd w:id="22"/>
            <w:r w:rsidRPr="00441372">
              <w:rPr>
                <w:b/>
              </w:rPr>
              <w:t>:</w:t>
            </w:r>
            <w:r w:rsidRPr="0065690F">
              <w:t xml:space="preserve"> </w:t>
            </w:r>
            <w:bookmarkStart w:id="23" w:name="sps6a"/>
            <w:r w:rsidRPr="0065690F">
              <w:t>On 5 July 2023, the European Commission adopted a legislative proposal for a Regulation on plants produced by certain new genomic techniques (NGTs) and their food and feed. The proposal is part of a package of proposals to ensure resilient and sustainable use of the EU's natural resources.</w:t>
            </w:r>
          </w:p>
          <w:p w14:paraId="6BA7A210" w14:textId="77777777" w:rsidR="005E3BAD" w:rsidRPr="0065690F" w:rsidRDefault="00097C13" w:rsidP="007A1D1B">
            <w:pPr>
              <w:spacing w:after="60"/>
            </w:pPr>
            <w:r w:rsidRPr="0065690F">
              <w:t>The proposal sets out specific rules for the deliberate release into the environment for any other purpose than placing on the market of plants obtained by targeted mutagenesis and cisgenesis (including intragenesis) and for the placing on the market of food and feed containing, consisting of, or produced from such plants, and of products, other than food or feed, containing or consisting of such plants ('NGT plants and products'). It is supported by an impact assessment and takes account of the scientific work from the European Food Safety Authority, the Commission's Joint Research Centre and other scientific bodies (for further information see impact assessment, section 1.1. and Annex 6).</w:t>
            </w:r>
          </w:p>
          <w:p w14:paraId="190123B2" w14:textId="77777777" w:rsidR="005E3BAD" w:rsidRPr="0065690F" w:rsidRDefault="00097C13" w:rsidP="00080747">
            <w:pPr>
              <w:spacing w:after="60"/>
            </w:pPr>
            <w:r w:rsidRPr="0065690F">
              <w:rPr>
                <w:b/>
                <w:bCs/>
              </w:rPr>
              <w:t>The objectives of the proposal are to:</w:t>
            </w:r>
          </w:p>
          <w:p w14:paraId="5BC31C15" w14:textId="44E5BB43" w:rsidR="005E3BAD" w:rsidRPr="00CE5BDB" w:rsidRDefault="00097C13" w:rsidP="00185EA4">
            <w:pPr>
              <w:numPr>
                <w:ilvl w:val="0"/>
                <w:numId w:val="17"/>
              </w:numPr>
              <w:spacing w:before="60" w:after="60"/>
              <w:ind w:left="340" w:hanging="308"/>
              <w:rPr>
                <w:spacing w:val="-1"/>
              </w:rPr>
            </w:pPr>
            <w:r w:rsidRPr="00CE5BDB">
              <w:rPr>
                <w:spacing w:val="-1"/>
              </w:rPr>
              <w:t>Maintain a high level of protection of human and animal health and of the environment;</w:t>
            </w:r>
          </w:p>
          <w:p w14:paraId="67194936" w14:textId="3C4DD68D" w:rsidR="005E3BAD" w:rsidRPr="0065690F" w:rsidRDefault="00097C13" w:rsidP="00185EA4">
            <w:pPr>
              <w:numPr>
                <w:ilvl w:val="0"/>
                <w:numId w:val="17"/>
              </w:numPr>
              <w:spacing w:before="60" w:after="60"/>
              <w:ind w:left="340" w:hanging="308"/>
            </w:pPr>
            <w:r w:rsidRPr="0065690F">
              <w:t>Enable the development and placing on the market of plants and plant products contributing to the innovation and sustainability objectives of the European Green Deal and of the Farm to Fork and Biodiversity strategies;</w:t>
            </w:r>
          </w:p>
          <w:p w14:paraId="501A98EC" w14:textId="112CB791" w:rsidR="005E3BAD" w:rsidRPr="0065690F" w:rsidRDefault="00097C13" w:rsidP="00185EA4">
            <w:pPr>
              <w:numPr>
                <w:ilvl w:val="0"/>
                <w:numId w:val="17"/>
              </w:numPr>
              <w:spacing w:before="60" w:after="60"/>
              <w:ind w:left="340" w:hanging="308"/>
            </w:pPr>
            <w:r w:rsidRPr="0065690F">
              <w:t>Ensure the effective functioning of the internal market and enhance the competitiveness of the Union agri-food sector at the Union and global levels.</w:t>
            </w:r>
          </w:p>
          <w:p w14:paraId="27697CB0" w14:textId="77777777" w:rsidR="005E3BAD" w:rsidRPr="0065690F" w:rsidRDefault="00097C13" w:rsidP="00E1459B">
            <w:pPr>
              <w:spacing w:before="180" w:after="60"/>
              <w:rPr>
                <w:b/>
                <w:bCs/>
              </w:rPr>
            </w:pPr>
            <w:r w:rsidRPr="0065690F">
              <w:rPr>
                <w:b/>
                <w:bCs/>
              </w:rPr>
              <w:lastRenderedPageBreak/>
              <w:t>The main measures of the proposal include:</w:t>
            </w:r>
          </w:p>
          <w:p w14:paraId="14E13572" w14:textId="1D5BCA2A" w:rsidR="005E3BAD" w:rsidRPr="0065690F" w:rsidRDefault="00097C13" w:rsidP="00185EA4">
            <w:pPr>
              <w:numPr>
                <w:ilvl w:val="0"/>
                <w:numId w:val="18"/>
              </w:numPr>
              <w:spacing w:before="60" w:after="60"/>
              <w:ind w:left="340" w:hanging="294"/>
            </w:pPr>
            <w:r w:rsidRPr="0065690F">
              <w:t>The proposal (in Chapter I) makes the deliberate release and placing on the market of NGT plants and products subject to one of two procedures: verification procedure to establish equivalence with conventional plants/products or authorisation in accordance with EU legislation on GMOs</w:t>
            </w:r>
            <w:r w:rsidR="007D6684">
              <w:t>;</w:t>
            </w:r>
          </w:p>
          <w:p w14:paraId="1ECC1129" w14:textId="4A89775F" w:rsidR="005E3BAD" w:rsidRPr="007D6684" w:rsidRDefault="00097C13" w:rsidP="00185EA4">
            <w:pPr>
              <w:numPr>
                <w:ilvl w:val="0"/>
                <w:numId w:val="18"/>
              </w:numPr>
              <w:spacing w:before="60" w:after="60"/>
              <w:ind w:left="340" w:hanging="294"/>
              <w:rPr>
                <w:spacing w:val="-1"/>
              </w:rPr>
            </w:pPr>
            <w:r w:rsidRPr="007D6684">
              <w:rPr>
                <w:spacing w:val="-1"/>
              </w:rPr>
              <w:t>Chapter II of the proposal provides for a verification procedure and criteria to verify whether NGT plants/products obtained by targeted mutagenesis or cisgenesis could also have been obtained naturally or by conventional breeding techniques, based on the criteria laid down in Annex I ('category 1 NGT plants'). Category 1 NGT plants/products are exempted from the requirements of the GMO legislation, and subject to the rules on conventionally bred plants. Transparency is ensured in a public database, through labelling of the seeds and through the relevant registers on plant varieties</w:t>
            </w:r>
            <w:r w:rsidR="007D6684">
              <w:rPr>
                <w:spacing w:val="-1"/>
              </w:rPr>
              <w:t>;</w:t>
            </w:r>
          </w:p>
          <w:p w14:paraId="15BB14F5" w14:textId="47ECF99D" w:rsidR="005E3BAD" w:rsidRPr="0065690F" w:rsidRDefault="00097C13" w:rsidP="00185EA4">
            <w:pPr>
              <w:numPr>
                <w:ilvl w:val="0"/>
                <w:numId w:val="18"/>
              </w:numPr>
              <w:spacing w:before="60" w:after="60"/>
              <w:ind w:left="340" w:hanging="294"/>
            </w:pPr>
            <w:r w:rsidRPr="0065690F">
              <w:t>Chapter III of the proposal applies to NGT plants/products which do not meet the criteria to consider that they could also be obtained naturally or by conventional breeding ('category 2 NGT plants'). They remain subject to the rules on GMOs with adaptations as regards risk assessment, detection method, monitoring and renewal requirements. They are made subject to traceability and labelling requirements of the GMO legislation, with the possibility of a voluntary label to indicate the purpose of the genetic modification. The proposal includes regulatory incentives for Category 2 NGT plants/products featuring traits that could contribute to the overall performance of varieties as regards sustainability (Annex III to the proposal)</w:t>
            </w:r>
            <w:r w:rsidR="007D6684">
              <w:t>;</w:t>
            </w:r>
          </w:p>
          <w:p w14:paraId="451FC449" w14:textId="1141E748" w:rsidR="005E3BAD" w:rsidRPr="0065690F" w:rsidRDefault="00097C13" w:rsidP="00185EA4">
            <w:pPr>
              <w:numPr>
                <w:ilvl w:val="0"/>
                <w:numId w:val="18"/>
              </w:numPr>
              <w:spacing w:before="60" w:after="60"/>
              <w:ind w:left="340" w:hanging="294"/>
            </w:pPr>
            <w:r w:rsidRPr="0065690F">
              <w:t>The proposal provides that NGT plants/products are prohibited in organic production</w:t>
            </w:r>
            <w:r w:rsidR="007D6684">
              <w:t>;</w:t>
            </w:r>
          </w:p>
          <w:p w14:paraId="6EB9F0B8" w14:textId="3F9BFA84" w:rsidR="005E3BAD" w:rsidRPr="0065690F" w:rsidRDefault="00097C13" w:rsidP="00185EA4">
            <w:pPr>
              <w:numPr>
                <w:ilvl w:val="0"/>
                <w:numId w:val="18"/>
              </w:numPr>
              <w:spacing w:before="60" w:after="60"/>
              <w:ind w:left="340" w:hanging="294"/>
            </w:pPr>
            <w:r w:rsidRPr="0065690F">
              <w:t>The proposal includes provisions for the monitoring of economic, environmental and social impacts of NGT plants and products, supporting implementation reports and the future evaluation of the legislation.</w:t>
            </w:r>
          </w:p>
          <w:p w14:paraId="6E54B8A1" w14:textId="77777777" w:rsidR="005E3BAD" w:rsidRPr="0065690F" w:rsidRDefault="00097C13" w:rsidP="00E1459B">
            <w:pPr>
              <w:spacing w:before="60" w:after="120"/>
            </w:pPr>
            <w:r w:rsidRPr="0065690F">
              <w:t>This Proposal for a Regulation will also be notified under the TBT Agreement</w:t>
            </w:r>
            <w:bookmarkEnd w:id="23"/>
          </w:p>
        </w:tc>
      </w:tr>
      <w:tr w:rsidR="00A548B4" w14:paraId="2A72D93F" w14:textId="77777777" w:rsidTr="00F3021D">
        <w:tc>
          <w:tcPr>
            <w:tcW w:w="707" w:type="dxa"/>
            <w:tcBorders>
              <w:top w:val="single" w:sz="6" w:space="0" w:color="auto"/>
              <w:bottom w:val="single" w:sz="6" w:space="0" w:color="auto"/>
            </w:tcBorders>
            <w:shd w:val="clear" w:color="auto" w:fill="auto"/>
          </w:tcPr>
          <w:p w14:paraId="6C1A0E91" w14:textId="77777777" w:rsidR="00EA4725" w:rsidRPr="00441372" w:rsidRDefault="00097C1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EADBE85" w14:textId="77777777" w:rsidR="00EA4725" w:rsidRPr="00441372" w:rsidRDefault="00097C1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548B4" w14:paraId="68D94626" w14:textId="77777777" w:rsidTr="00F3021D">
        <w:tc>
          <w:tcPr>
            <w:tcW w:w="707" w:type="dxa"/>
            <w:tcBorders>
              <w:top w:val="single" w:sz="6" w:space="0" w:color="auto"/>
              <w:bottom w:val="single" w:sz="6" w:space="0" w:color="auto"/>
            </w:tcBorders>
            <w:shd w:val="clear" w:color="auto" w:fill="auto"/>
          </w:tcPr>
          <w:p w14:paraId="13051311" w14:textId="77777777" w:rsidR="00EA4725" w:rsidRPr="00441372" w:rsidRDefault="00097C1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4B92A19" w14:textId="77777777" w:rsidR="00EA4725" w:rsidRPr="00441372" w:rsidRDefault="00097C1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E90E065" w14:textId="77777777" w:rsidR="00EA4725" w:rsidRPr="00441372" w:rsidRDefault="00097C13"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6FD37F7" w14:textId="77777777" w:rsidR="00EA4725" w:rsidRPr="00441372" w:rsidRDefault="00097C1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58DE31" w14:textId="77777777" w:rsidR="00EA4725" w:rsidRPr="00441372" w:rsidRDefault="00097C1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B50C103" w14:textId="77777777" w:rsidR="00EA4725" w:rsidRPr="00441372" w:rsidRDefault="00097C1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409674F" w14:textId="77777777" w:rsidR="00EA4725" w:rsidRPr="00441372" w:rsidRDefault="00097C1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7CD05A9" w14:textId="77777777" w:rsidR="00EA4725" w:rsidRPr="00441372" w:rsidRDefault="00097C13"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F5EF492" w14:textId="77777777" w:rsidR="00EA4725" w:rsidRPr="00441372" w:rsidRDefault="00097C1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548B4" w14:paraId="07C44BAF" w14:textId="77777777" w:rsidTr="00F3021D">
        <w:tc>
          <w:tcPr>
            <w:tcW w:w="707" w:type="dxa"/>
            <w:tcBorders>
              <w:top w:val="single" w:sz="6" w:space="0" w:color="auto"/>
              <w:bottom w:val="single" w:sz="6" w:space="0" w:color="auto"/>
            </w:tcBorders>
            <w:shd w:val="clear" w:color="auto" w:fill="auto"/>
          </w:tcPr>
          <w:p w14:paraId="72651A16" w14:textId="77777777" w:rsidR="00EA4725" w:rsidRPr="00441372" w:rsidRDefault="00097C13" w:rsidP="00017B86">
            <w:pPr>
              <w:spacing w:before="60" w:after="120"/>
              <w:jc w:val="left"/>
            </w:pPr>
            <w:r w:rsidRPr="00441372">
              <w:rPr>
                <w:b/>
              </w:rPr>
              <w:t>9.</w:t>
            </w:r>
          </w:p>
        </w:tc>
        <w:tc>
          <w:tcPr>
            <w:tcW w:w="8320" w:type="dxa"/>
            <w:tcBorders>
              <w:top w:val="single" w:sz="6" w:space="0" w:color="auto"/>
              <w:bottom w:val="single" w:sz="6" w:space="0" w:color="auto"/>
            </w:tcBorders>
            <w:shd w:val="clear" w:color="auto" w:fill="auto"/>
          </w:tcPr>
          <w:p w14:paraId="31EB2388" w14:textId="77777777" w:rsidR="00E1459B" w:rsidRPr="009E1D85" w:rsidRDefault="00097C13" w:rsidP="009E1D85">
            <w:pPr>
              <w:spacing w:before="60" w:after="60"/>
            </w:pPr>
            <w:bookmarkStart w:id="55" w:name="X_SPS_Reg_9A"/>
            <w:r w:rsidRPr="009E1D85">
              <w:rPr>
                <w:b/>
              </w:rPr>
              <w:t>Other relevant documents and language(s) in which these are available</w:t>
            </w:r>
            <w:bookmarkEnd w:id="55"/>
            <w:r w:rsidRPr="009E1D85">
              <w:rPr>
                <w:b/>
              </w:rPr>
              <w:t>:</w:t>
            </w:r>
            <w:r w:rsidRPr="009E1D85">
              <w:t xml:space="preserve"> </w:t>
            </w:r>
            <w:bookmarkStart w:id="56" w:name="sps9a"/>
          </w:p>
          <w:p w14:paraId="2BA6A89E" w14:textId="5DEEEC46" w:rsidR="00EA4725" w:rsidRPr="009E1D85" w:rsidRDefault="00097C13" w:rsidP="009E1D85">
            <w:pPr>
              <w:rPr>
                <w:u w:val="single"/>
              </w:rPr>
            </w:pPr>
            <w:r w:rsidRPr="009E1D85">
              <w:rPr>
                <w:u w:val="single"/>
              </w:rPr>
              <w:t>Impact assessment – executive summary (E</w:t>
            </w:r>
            <w:r w:rsidR="00E1459B" w:rsidRPr="009E1D85">
              <w:rPr>
                <w:u w:val="single"/>
              </w:rPr>
              <w:t>nglish, French, Spanish</w:t>
            </w:r>
            <w:r w:rsidRPr="009E1D85">
              <w:rPr>
                <w:u w:val="single"/>
              </w:rPr>
              <w:t>)</w:t>
            </w:r>
          </w:p>
          <w:p w14:paraId="180D0F79" w14:textId="24BED3AD" w:rsidR="00E1459B" w:rsidRPr="009E1D85" w:rsidRDefault="00097C13" w:rsidP="009E1D85">
            <w:r w:rsidRPr="009E1D85">
              <w:rPr>
                <w:u w:val="single"/>
              </w:rPr>
              <w:t>English</w:t>
            </w:r>
            <w:r w:rsidRPr="009E1D85">
              <w:t>:</w:t>
            </w:r>
          </w:p>
          <w:p w14:paraId="339F7B28" w14:textId="48174B94" w:rsidR="005E3BAD" w:rsidRPr="009E1D85" w:rsidRDefault="00F44A2B" w:rsidP="009E1D85">
            <w:pPr>
              <w:rPr>
                <w:spacing w:val="-4"/>
                <w:sz w:val="17"/>
                <w:szCs w:val="17"/>
              </w:rPr>
            </w:pPr>
            <w:hyperlink r:id="rId13" w:history="1">
              <w:r w:rsidR="00097C13" w:rsidRPr="009E1D85">
                <w:rPr>
                  <w:color w:val="0000FF"/>
                  <w:spacing w:val="-4"/>
                  <w:sz w:val="17"/>
                  <w:szCs w:val="17"/>
                  <w:u w:val="single"/>
                </w:rPr>
                <w:t>https://food.ec.europa.eu/system/files/2023-09/gmo_biotech_ngt_ia_report_swd-2023-413_en.pdf</w:t>
              </w:r>
            </w:hyperlink>
          </w:p>
          <w:p w14:paraId="15E63C5A" w14:textId="60617FF2" w:rsidR="00E1459B" w:rsidRPr="009E1D85" w:rsidRDefault="00097C13" w:rsidP="009E1D85">
            <w:r w:rsidRPr="009E1D85">
              <w:rPr>
                <w:u w:val="single"/>
              </w:rPr>
              <w:t>French</w:t>
            </w:r>
            <w:r w:rsidRPr="009E1D85">
              <w:t>:</w:t>
            </w:r>
          </w:p>
          <w:p w14:paraId="08448B7F" w14:textId="3CA6168C" w:rsidR="005E3BAD" w:rsidRPr="009E1D85" w:rsidRDefault="00F44A2B" w:rsidP="009E1D85">
            <w:pPr>
              <w:rPr>
                <w:spacing w:val="-4"/>
                <w:sz w:val="17"/>
                <w:szCs w:val="17"/>
              </w:rPr>
            </w:pPr>
            <w:hyperlink r:id="rId14" w:history="1">
              <w:r w:rsidR="00097C13" w:rsidRPr="009E1D85">
                <w:rPr>
                  <w:color w:val="0000FF"/>
                  <w:spacing w:val="-4"/>
                  <w:sz w:val="17"/>
                  <w:szCs w:val="17"/>
                  <w:u w:val="single"/>
                </w:rPr>
                <w:t>https://food.ec.europa.eu/system/files/2023-09/gmo_biotech_ngt_ia_report_swd-2023-413_fr.pdf</w:t>
              </w:r>
            </w:hyperlink>
          </w:p>
          <w:p w14:paraId="44AC9963" w14:textId="32B82E95" w:rsidR="00E1459B" w:rsidRPr="009E1D85" w:rsidRDefault="00097C13" w:rsidP="009E1D85">
            <w:r w:rsidRPr="009E1D85">
              <w:rPr>
                <w:u w:val="single"/>
              </w:rPr>
              <w:t>Spanish</w:t>
            </w:r>
            <w:r w:rsidR="009E1D85" w:rsidRPr="009E1D85">
              <w:t>:</w:t>
            </w:r>
          </w:p>
          <w:p w14:paraId="48A83212" w14:textId="2C85567D" w:rsidR="005E3BAD" w:rsidRPr="009E1D85" w:rsidRDefault="00F44A2B" w:rsidP="00B24F6B">
            <w:pPr>
              <w:spacing w:after="120"/>
              <w:rPr>
                <w:spacing w:val="-4"/>
                <w:sz w:val="17"/>
                <w:szCs w:val="17"/>
              </w:rPr>
            </w:pPr>
            <w:hyperlink r:id="rId15" w:history="1">
              <w:r w:rsidR="00097C13" w:rsidRPr="009E1D85">
                <w:rPr>
                  <w:color w:val="0000FF"/>
                  <w:spacing w:val="-4"/>
                  <w:sz w:val="17"/>
                  <w:szCs w:val="17"/>
                  <w:u w:val="single"/>
                </w:rPr>
                <w:t>https://food.ec.europa.eu/system/files/2023-09/gmo_biotech_ngt_ia_report_swd-2023-413_es.pdf</w:t>
              </w:r>
            </w:hyperlink>
          </w:p>
          <w:p w14:paraId="060A2601" w14:textId="77AF5E20" w:rsidR="00E1459B" w:rsidRPr="009E1D85" w:rsidRDefault="00097C13" w:rsidP="005E77D6">
            <w:r w:rsidRPr="00F04F5E">
              <w:rPr>
                <w:u w:val="single"/>
              </w:rPr>
              <w:t>Impact assessment</w:t>
            </w:r>
            <w:r w:rsidR="005E77D6" w:rsidRPr="00F04F5E">
              <w:rPr>
                <w:u w:val="single"/>
              </w:rPr>
              <w:t xml:space="preserve"> - </w:t>
            </w:r>
            <w:r w:rsidRPr="009E1D85">
              <w:rPr>
                <w:u w:val="single"/>
              </w:rPr>
              <w:t>English</w:t>
            </w:r>
            <w:r w:rsidRPr="009E1D85">
              <w:t>:</w:t>
            </w:r>
          </w:p>
          <w:p w14:paraId="62AC51A0" w14:textId="4E60A272" w:rsidR="005E3BAD" w:rsidRPr="00AB20EE" w:rsidRDefault="00F44A2B" w:rsidP="00E1459B">
            <w:pPr>
              <w:spacing w:after="120"/>
              <w:rPr>
                <w:sz w:val="17"/>
                <w:szCs w:val="17"/>
              </w:rPr>
            </w:pPr>
            <w:hyperlink r:id="rId16" w:history="1">
              <w:r w:rsidR="00097C13" w:rsidRPr="009E1D85">
                <w:rPr>
                  <w:color w:val="0000FF"/>
                  <w:sz w:val="17"/>
                  <w:szCs w:val="17"/>
                  <w:u w:val="single"/>
                </w:rPr>
                <w:t>https://food.ec.europa.eu/system/files/2023-07/gmo_biotech_ngt_ia_report.pdf</w:t>
              </w:r>
            </w:hyperlink>
            <w:bookmarkEnd w:id="56"/>
          </w:p>
        </w:tc>
      </w:tr>
      <w:tr w:rsidR="00A548B4" w14:paraId="63E9071D" w14:textId="77777777" w:rsidTr="00F3021D">
        <w:tc>
          <w:tcPr>
            <w:tcW w:w="707" w:type="dxa"/>
            <w:tcBorders>
              <w:top w:val="single" w:sz="6" w:space="0" w:color="auto"/>
              <w:bottom w:val="single" w:sz="6" w:space="0" w:color="auto"/>
            </w:tcBorders>
            <w:shd w:val="clear" w:color="auto" w:fill="auto"/>
          </w:tcPr>
          <w:p w14:paraId="109822E9" w14:textId="77777777" w:rsidR="00EA4725" w:rsidRPr="00441372" w:rsidRDefault="00097C13"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3780102C" w14:textId="77777777" w:rsidR="00EA4725" w:rsidRPr="00441372" w:rsidRDefault="00097C1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5 July 2024</w:t>
            </w:r>
            <w:bookmarkEnd w:id="58"/>
          </w:p>
          <w:p w14:paraId="46F9456B" w14:textId="77777777" w:rsidR="00EA4725" w:rsidRPr="00441372" w:rsidRDefault="00097C1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5 July 2024</w:t>
            </w:r>
            <w:bookmarkEnd w:id="60"/>
          </w:p>
        </w:tc>
      </w:tr>
      <w:tr w:rsidR="00A548B4" w14:paraId="020B64DC" w14:textId="77777777" w:rsidTr="00F3021D">
        <w:tc>
          <w:tcPr>
            <w:tcW w:w="707" w:type="dxa"/>
            <w:tcBorders>
              <w:top w:val="single" w:sz="6" w:space="0" w:color="auto"/>
              <w:bottom w:val="single" w:sz="6" w:space="0" w:color="auto"/>
            </w:tcBorders>
            <w:shd w:val="clear" w:color="auto" w:fill="auto"/>
          </w:tcPr>
          <w:p w14:paraId="7DC2DD4A" w14:textId="77777777" w:rsidR="00EA4725" w:rsidRPr="00441372" w:rsidRDefault="00097C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7B06674" w14:textId="77777777" w:rsidR="00EA4725" w:rsidRPr="00ED6967" w:rsidRDefault="00097C13" w:rsidP="009E1D85">
            <w:pPr>
              <w:spacing w:before="120" w:after="60"/>
              <w:rPr>
                <w:spacing w:val="-2"/>
              </w:rPr>
            </w:pPr>
            <w:bookmarkStart w:id="61" w:name="X_SPS_Reg_11A"/>
            <w:r w:rsidRPr="00ED6967">
              <w:rPr>
                <w:b/>
                <w:spacing w:val="-2"/>
              </w:rPr>
              <w:t>Proposed date of entry into force</w:t>
            </w:r>
            <w:bookmarkEnd w:id="61"/>
            <w:r w:rsidRPr="00ED6967">
              <w:rPr>
                <w:b/>
                <w:spacing w:val="-2"/>
              </w:rPr>
              <w:t>: [</w:t>
            </w:r>
            <w:bookmarkStart w:id="62" w:name="sps11c"/>
            <w:r w:rsidRPr="00ED6967">
              <w:rPr>
                <w:b/>
                <w:spacing w:val="-2"/>
              </w:rPr>
              <w:t> </w:t>
            </w:r>
            <w:bookmarkEnd w:id="62"/>
            <w:r w:rsidRPr="00ED6967">
              <w:rPr>
                <w:b/>
                <w:spacing w:val="-2"/>
              </w:rPr>
              <w:t>] </w:t>
            </w:r>
            <w:bookmarkStart w:id="63" w:name="X_SPS_Reg_11B"/>
            <w:r w:rsidRPr="00ED6967">
              <w:rPr>
                <w:b/>
                <w:spacing w:val="-2"/>
              </w:rPr>
              <w:t>Six months from date of publication</w:t>
            </w:r>
            <w:r w:rsidRPr="00ED6967">
              <w:rPr>
                <w:spacing w:val="-2"/>
              </w:rPr>
              <w:t xml:space="preserve">, </w:t>
            </w:r>
            <w:r w:rsidRPr="00ED6967">
              <w:rPr>
                <w:b/>
                <w:spacing w:val="-2"/>
              </w:rPr>
              <w:t>and/or</w:t>
            </w:r>
            <w:r w:rsidRPr="00ED6967">
              <w:rPr>
                <w:spacing w:val="-2"/>
              </w:rPr>
              <w:t xml:space="preserve"> </w:t>
            </w:r>
            <w:r w:rsidRPr="00ED6967">
              <w:rPr>
                <w:b/>
                <w:i/>
                <w:spacing w:val="-2"/>
              </w:rPr>
              <w:t>(dd/mm/yy)</w:t>
            </w:r>
            <w:bookmarkEnd w:id="63"/>
            <w:r w:rsidRPr="00ED6967">
              <w:rPr>
                <w:b/>
                <w:spacing w:val="-2"/>
              </w:rPr>
              <w:t>:</w:t>
            </w:r>
            <w:r w:rsidRPr="00ED6967">
              <w:rPr>
                <w:spacing w:val="-2"/>
              </w:rPr>
              <w:t xml:space="preserve"> </w:t>
            </w:r>
            <w:bookmarkStart w:id="64" w:name="sps11a"/>
            <w:r w:rsidRPr="00ED6967">
              <w:rPr>
                <w:spacing w:val="-2"/>
              </w:rPr>
              <w:t>The proposal is</w:t>
            </w:r>
            <w:r w:rsidRPr="00ED6967">
              <w:rPr>
                <w:b/>
                <w:bCs/>
                <w:spacing w:val="-2"/>
              </w:rPr>
              <w:t xml:space="preserve"> </w:t>
            </w:r>
            <w:r w:rsidRPr="00ED6967">
              <w:rPr>
                <w:spacing w:val="-2"/>
              </w:rPr>
              <w:t>currently under discussion by the EU legislative bodies following the relevant EU legislative procedure ("ordinary legislative procedure"). After its adoption, the proposal would enter into force on the 20th day following the publication in the Official Journal of the European Union. It would apply two years after the entry into force.</w:t>
            </w:r>
            <w:bookmarkEnd w:id="64"/>
          </w:p>
          <w:p w14:paraId="055752AD" w14:textId="77777777" w:rsidR="00EA4725" w:rsidRPr="00ED6967" w:rsidRDefault="00097C13" w:rsidP="00441372">
            <w:pPr>
              <w:spacing w:after="120"/>
              <w:ind w:left="607" w:hanging="607"/>
              <w:rPr>
                <w:b/>
              </w:rPr>
            </w:pPr>
            <w:r w:rsidRPr="00ED6967">
              <w:rPr>
                <w:b/>
              </w:rPr>
              <w:t>[</w:t>
            </w:r>
            <w:bookmarkStart w:id="65" w:name="sps11e"/>
            <w:r w:rsidRPr="00ED6967">
              <w:rPr>
                <w:b/>
              </w:rPr>
              <w:t> </w:t>
            </w:r>
            <w:bookmarkEnd w:id="65"/>
            <w:r w:rsidRPr="00ED6967">
              <w:rPr>
                <w:b/>
              </w:rPr>
              <w:t>]</w:t>
            </w:r>
            <w:r w:rsidRPr="00ED6967">
              <w:rPr>
                <w:b/>
              </w:rPr>
              <w:tab/>
            </w:r>
            <w:bookmarkStart w:id="66" w:name="X_SPS_Reg_11C"/>
            <w:r w:rsidRPr="00ED6967">
              <w:rPr>
                <w:b/>
              </w:rPr>
              <w:t>Trade facilitating measure</w:t>
            </w:r>
            <w:bookmarkEnd w:id="66"/>
            <w:r w:rsidRPr="00ED6967">
              <w:t xml:space="preserve"> </w:t>
            </w:r>
            <w:bookmarkStart w:id="67" w:name="sps11ebis"/>
            <w:bookmarkEnd w:id="67"/>
          </w:p>
        </w:tc>
      </w:tr>
      <w:tr w:rsidR="00A548B4" w14:paraId="6E24F026" w14:textId="77777777" w:rsidTr="00F3021D">
        <w:tc>
          <w:tcPr>
            <w:tcW w:w="707" w:type="dxa"/>
            <w:tcBorders>
              <w:top w:val="single" w:sz="6" w:space="0" w:color="auto"/>
              <w:bottom w:val="single" w:sz="6" w:space="0" w:color="auto"/>
            </w:tcBorders>
            <w:shd w:val="clear" w:color="auto" w:fill="auto"/>
          </w:tcPr>
          <w:p w14:paraId="0A28ED45" w14:textId="77777777" w:rsidR="00EA4725" w:rsidRPr="00441372" w:rsidRDefault="00097C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231D06" w14:textId="77777777" w:rsidR="00EA4725" w:rsidRPr="00441372" w:rsidRDefault="00097C13"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r w:rsidRPr="00945A9D">
              <w:rPr>
                <w:b/>
                <w:i/>
              </w:rPr>
              <w:t>/yy)</w:t>
            </w:r>
            <w:bookmarkEnd w:id="70"/>
            <w:r w:rsidRPr="00945A9D">
              <w:rPr>
                <w:b/>
              </w:rPr>
              <w:t>:</w:t>
            </w:r>
            <w:r w:rsidRPr="00945A9D">
              <w:t xml:space="preserve"> </w:t>
            </w:r>
            <w:bookmarkStart w:id="71" w:name="sps12a"/>
            <w:r w:rsidRPr="00945A9D">
              <w:t>30 December 2023</w:t>
            </w:r>
            <w:bookmarkEnd w:id="71"/>
          </w:p>
          <w:p w14:paraId="611D5F69" w14:textId="77777777" w:rsidR="00EA4725" w:rsidRPr="00441372" w:rsidRDefault="00097C13" w:rsidP="00017B86">
            <w:pPr>
              <w:spacing w:after="6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3EE233CF" w14:textId="77777777" w:rsidR="005E3BAD" w:rsidRPr="0065690F" w:rsidRDefault="00097C13" w:rsidP="00441372">
            <w:r w:rsidRPr="0065690F">
              <w:t>European Commission</w:t>
            </w:r>
          </w:p>
          <w:p w14:paraId="06EA5EED" w14:textId="77777777" w:rsidR="005E3BAD" w:rsidRPr="0065690F" w:rsidRDefault="00097C13" w:rsidP="00441372">
            <w:r w:rsidRPr="0065690F">
              <w:t>DG Health and Food Safety, Unit A4-Multilateral International Relations</w:t>
            </w:r>
          </w:p>
          <w:p w14:paraId="68484B97" w14:textId="77777777" w:rsidR="005E3BAD" w:rsidRPr="00744589" w:rsidRDefault="00097C13" w:rsidP="00441372">
            <w:pPr>
              <w:rPr>
                <w:lang w:val="fr-CH"/>
              </w:rPr>
            </w:pPr>
            <w:r w:rsidRPr="00744589">
              <w:rPr>
                <w:lang w:val="fr-CH"/>
              </w:rPr>
              <w:t>Rue Froissart 101</w:t>
            </w:r>
          </w:p>
          <w:p w14:paraId="3888C11D" w14:textId="77777777" w:rsidR="005E3BAD" w:rsidRPr="00744589" w:rsidRDefault="00097C13" w:rsidP="00441372">
            <w:pPr>
              <w:rPr>
                <w:lang w:val="fr-CH"/>
              </w:rPr>
            </w:pPr>
            <w:r w:rsidRPr="00744589">
              <w:rPr>
                <w:lang w:val="fr-CH"/>
              </w:rPr>
              <w:t>B-1049 Brussels</w:t>
            </w:r>
          </w:p>
          <w:p w14:paraId="71654688" w14:textId="77777777" w:rsidR="005E3BAD" w:rsidRPr="00744589" w:rsidRDefault="00097C13" w:rsidP="00441372">
            <w:pPr>
              <w:rPr>
                <w:lang w:val="fr-CH"/>
              </w:rPr>
            </w:pPr>
            <w:r w:rsidRPr="00744589">
              <w:rPr>
                <w:lang w:val="fr-CH"/>
              </w:rPr>
              <w:t>Tel: +(32 2) 29 54263</w:t>
            </w:r>
          </w:p>
          <w:p w14:paraId="554FB6CE" w14:textId="77777777" w:rsidR="005E3BAD" w:rsidRPr="0065690F" w:rsidRDefault="00097C13" w:rsidP="00441372">
            <w:pPr>
              <w:spacing w:after="120"/>
            </w:pPr>
            <w:r w:rsidRPr="0065690F">
              <w:t xml:space="preserve">E-mail: </w:t>
            </w:r>
            <w:hyperlink r:id="rId17" w:history="1">
              <w:r w:rsidRPr="0065690F">
                <w:rPr>
                  <w:color w:val="0000FF"/>
                  <w:u w:val="single"/>
                </w:rPr>
                <w:t>sps@ec.europa.eu</w:t>
              </w:r>
            </w:hyperlink>
            <w:bookmarkEnd w:id="78"/>
          </w:p>
        </w:tc>
      </w:tr>
      <w:tr w:rsidR="00A548B4" w14:paraId="4BCBCAA2" w14:textId="77777777" w:rsidTr="00F3021D">
        <w:tc>
          <w:tcPr>
            <w:tcW w:w="707" w:type="dxa"/>
            <w:tcBorders>
              <w:top w:val="single" w:sz="6" w:space="0" w:color="auto"/>
            </w:tcBorders>
            <w:shd w:val="clear" w:color="auto" w:fill="auto"/>
          </w:tcPr>
          <w:p w14:paraId="1A1DD08D" w14:textId="77777777" w:rsidR="00EA4725" w:rsidRPr="00441372" w:rsidRDefault="00097C1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4D676AF" w14:textId="77777777" w:rsidR="00EA4725" w:rsidRPr="00441372" w:rsidRDefault="00097C13" w:rsidP="00017B86">
            <w:pPr>
              <w:keepNext/>
              <w:keepLines/>
              <w:spacing w:before="120" w:after="6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3293D9AA" w14:textId="77777777" w:rsidR="00EA4725" w:rsidRPr="0065690F" w:rsidRDefault="00097C13" w:rsidP="00F3021D">
            <w:pPr>
              <w:keepNext/>
              <w:keepLines/>
              <w:rPr>
                <w:bCs/>
              </w:rPr>
            </w:pPr>
            <w:r w:rsidRPr="0065690F">
              <w:rPr>
                <w:bCs/>
              </w:rPr>
              <w:t>European Commission</w:t>
            </w:r>
          </w:p>
          <w:p w14:paraId="6D120A2C" w14:textId="77777777" w:rsidR="00EA4725" w:rsidRPr="0065690F" w:rsidRDefault="00097C13" w:rsidP="00F3021D">
            <w:pPr>
              <w:keepNext/>
              <w:keepLines/>
              <w:rPr>
                <w:bCs/>
              </w:rPr>
            </w:pPr>
            <w:r w:rsidRPr="0065690F">
              <w:rPr>
                <w:bCs/>
              </w:rPr>
              <w:t>DG Health and Food Safety, Unit A4-Multilateral International Relations</w:t>
            </w:r>
          </w:p>
          <w:p w14:paraId="681D3BC2" w14:textId="77777777" w:rsidR="00EA4725" w:rsidRPr="00744589" w:rsidRDefault="00097C13" w:rsidP="00F3021D">
            <w:pPr>
              <w:keepNext/>
              <w:keepLines/>
              <w:rPr>
                <w:bCs/>
                <w:lang w:val="fr-CH"/>
              </w:rPr>
            </w:pPr>
            <w:r w:rsidRPr="00744589">
              <w:rPr>
                <w:bCs/>
                <w:lang w:val="fr-CH"/>
              </w:rPr>
              <w:t>Rue Froissart 101</w:t>
            </w:r>
          </w:p>
          <w:p w14:paraId="448A7265" w14:textId="77777777" w:rsidR="00EA4725" w:rsidRPr="00744589" w:rsidRDefault="00097C13" w:rsidP="00F3021D">
            <w:pPr>
              <w:keepNext/>
              <w:keepLines/>
              <w:rPr>
                <w:bCs/>
                <w:lang w:val="fr-CH"/>
              </w:rPr>
            </w:pPr>
            <w:r w:rsidRPr="00744589">
              <w:rPr>
                <w:bCs/>
                <w:lang w:val="fr-CH"/>
              </w:rPr>
              <w:t>B-1049 Brussels</w:t>
            </w:r>
          </w:p>
          <w:p w14:paraId="0E535C45" w14:textId="77777777" w:rsidR="00EA4725" w:rsidRPr="00744589" w:rsidRDefault="00097C13" w:rsidP="00F3021D">
            <w:pPr>
              <w:keepNext/>
              <w:keepLines/>
              <w:rPr>
                <w:bCs/>
                <w:lang w:val="fr-CH"/>
              </w:rPr>
            </w:pPr>
            <w:r w:rsidRPr="00744589">
              <w:rPr>
                <w:bCs/>
                <w:lang w:val="fr-CH"/>
              </w:rPr>
              <w:t>Tel: +(32 2) 29 54263</w:t>
            </w:r>
          </w:p>
          <w:p w14:paraId="2F0772CC" w14:textId="77777777" w:rsidR="00EA4725" w:rsidRPr="0065690F" w:rsidRDefault="00097C13" w:rsidP="00F3021D">
            <w:pPr>
              <w:keepNext/>
              <w:keepLines/>
              <w:spacing w:after="120"/>
              <w:rPr>
                <w:bCs/>
              </w:rPr>
            </w:pPr>
            <w:r w:rsidRPr="0065690F">
              <w:rPr>
                <w:bCs/>
              </w:rPr>
              <w:t xml:space="preserve">E-mail: </w:t>
            </w:r>
            <w:hyperlink r:id="rId18" w:history="1">
              <w:r w:rsidRPr="0065690F">
                <w:rPr>
                  <w:bCs/>
                  <w:color w:val="0000FF"/>
                  <w:u w:val="single"/>
                </w:rPr>
                <w:t>sps@ec.europa.eu</w:t>
              </w:r>
            </w:hyperlink>
            <w:bookmarkEnd w:id="85"/>
          </w:p>
        </w:tc>
      </w:tr>
    </w:tbl>
    <w:p w14:paraId="6429907A" w14:textId="77777777" w:rsidR="007141CF" w:rsidRPr="00441372" w:rsidRDefault="007141CF" w:rsidP="00441372"/>
    <w:sectPr w:rsidR="007141CF" w:rsidRPr="00441372" w:rsidSect="00744589">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8E39" w14:textId="77777777" w:rsidR="003959CE" w:rsidRDefault="00097C13">
      <w:r>
        <w:separator/>
      </w:r>
    </w:p>
  </w:endnote>
  <w:endnote w:type="continuationSeparator" w:id="0">
    <w:p w14:paraId="23E8FF45" w14:textId="77777777" w:rsidR="003959CE" w:rsidRDefault="0009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372C" w14:textId="36DD929C" w:rsidR="00EA4725" w:rsidRPr="00744589" w:rsidRDefault="00097C13" w:rsidP="007445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352C" w14:textId="66D0005C" w:rsidR="00EA4725" w:rsidRPr="00744589" w:rsidRDefault="00097C13" w:rsidP="007445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3F02" w14:textId="77777777" w:rsidR="00C863EB" w:rsidRPr="00441372" w:rsidRDefault="00097C1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E246" w14:textId="77777777" w:rsidR="003959CE" w:rsidRDefault="00097C13">
      <w:r>
        <w:separator/>
      </w:r>
    </w:p>
  </w:footnote>
  <w:footnote w:type="continuationSeparator" w:id="0">
    <w:p w14:paraId="3F988C32" w14:textId="77777777" w:rsidR="003959CE" w:rsidRDefault="0009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A85" w14:textId="77777777" w:rsidR="00744589" w:rsidRPr="00744589" w:rsidRDefault="00097C13" w:rsidP="00744589">
    <w:pPr>
      <w:pStyle w:val="Header"/>
      <w:pBdr>
        <w:bottom w:val="single" w:sz="4" w:space="1" w:color="auto"/>
      </w:pBdr>
      <w:tabs>
        <w:tab w:val="clear" w:pos="4513"/>
        <w:tab w:val="clear" w:pos="9027"/>
      </w:tabs>
      <w:jc w:val="center"/>
    </w:pPr>
    <w:r w:rsidRPr="00744589">
      <w:t>G/SPS/N/EU/687</w:t>
    </w:r>
  </w:p>
  <w:p w14:paraId="431121B9" w14:textId="77777777" w:rsidR="00744589" w:rsidRPr="00744589" w:rsidRDefault="00744589" w:rsidP="00744589">
    <w:pPr>
      <w:pStyle w:val="Header"/>
      <w:pBdr>
        <w:bottom w:val="single" w:sz="4" w:space="1" w:color="auto"/>
      </w:pBdr>
      <w:tabs>
        <w:tab w:val="clear" w:pos="4513"/>
        <w:tab w:val="clear" w:pos="9027"/>
      </w:tabs>
      <w:jc w:val="center"/>
    </w:pPr>
  </w:p>
  <w:p w14:paraId="7EF0CFF0" w14:textId="667C2129" w:rsidR="00744589" w:rsidRPr="00744589" w:rsidRDefault="00097C13" w:rsidP="00744589">
    <w:pPr>
      <w:pStyle w:val="Header"/>
      <w:pBdr>
        <w:bottom w:val="single" w:sz="4" w:space="1" w:color="auto"/>
      </w:pBdr>
      <w:tabs>
        <w:tab w:val="clear" w:pos="4513"/>
        <w:tab w:val="clear" w:pos="9027"/>
      </w:tabs>
      <w:jc w:val="center"/>
    </w:pPr>
    <w:r w:rsidRPr="00744589">
      <w:t xml:space="preserve">- </w:t>
    </w:r>
    <w:r w:rsidRPr="00744589">
      <w:fldChar w:fldCharType="begin"/>
    </w:r>
    <w:r w:rsidRPr="00744589">
      <w:instrText xml:space="preserve"> PAGE </w:instrText>
    </w:r>
    <w:r w:rsidRPr="00744589">
      <w:fldChar w:fldCharType="separate"/>
    </w:r>
    <w:r w:rsidRPr="00744589">
      <w:rPr>
        <w:noProof/>
      </w:rPr>
      <w:t>2</w:t>
    </w:r>
    <w:r w:rsidRPr="00744589">
      <w:fldChar w:fldCharType="end"/>
    </w:r>
    <w:r w:rsidRPr="00744589">
      <w:t xml:space="preserve"> -</w:t>
    </w:r>
  </w:p>
  <w:p w14:paraId="52F78B39" w14:textId="54CE0709" w:rsidR="00EA4725" w:rsidRPr="00744589" w:rsidRDefault="00EA4725" w:rsidP="007445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7BC0" w14:textId="77777777" w:rsidR="00744589" w:rsidRPr="00744589" w:rsidRDefault="00097C13" w:rsidP="00744589">
    <w:pPr>
      <w:pStyle w:val="Header"/>
      <w:pBdr>
        <w:bottom w:val="single" w:sz="4" w:space="1" w:color="auto"/>
      </w:pBdr>
      <w:tabs>
        <w:tab w:val="clear" w:pos="4513"/>
        <w:tab w:val="clear" w:pos="9027"/>
      </w:tabs>
      <w:jc w:val="center"/>
    </w:pPr>
    <w:r w:rsidRPr="00744589">
      <w:t>G/SPS/N/EU/687</w:t>
    </w:r>
  </w:p>
  <w:p w14:paraId="7F860DD8" w14:textId="77777777" w:rsidR="00744589" w:rsidRPr="00744589" w:rsidRDefault="00744589" w:rsidP="00744589">
    <w:pPr>
      <w:pStyle w:val="Header"/>
      <w:pBdr>
        <w:bottom w:val="single" w:sz="4" w:space="1" w:color="auto"/>
      </w:pBdr>
      <w:tabs>
        <w:tab w:val="clear" w:pos="4513"/>
        <w:tab w:val="clear" w:pos="9027"/>
      </w:tabs>
      <w:jc w:val="center"/>
    </w:pPr>
  </w:p>
  <w:p w14:paraId="6BBBC8E2" w14:textId="2023266E" w:rsidR="00744589" w:rsidRPr="00744589" w:rsidRDefault="00097C13" w:rsidP="00744589">
    <w:pPr>
      <w:pStyle w:val="Header"/>
      <w:pBdr>
        <w:bottom w:val="single" w:sz="4" w:space="1" w:color="auto"/>
      </w:pBdr>
      <w:tabs>
        <w:tab w:val="clear" w:pos="4513"/>
        <w:tab w:val="clear" w:pos="9027"/>
      </w:tabs>
      <w:jc w:val="center"/>
    </w:pPr>
    <w:r w:rsidRPr="00744589">
      <w:t xml:space="preserve">- </w:t>
    </w:r>
    <w:r w:rsidRPr="00744589">
      <w:fldChar w:fldCharType="begin"/>
    </w:r>
    <w:r w:rsidRPr="00744589">
      <w:instrText xml:space="preserve"> PAGE </w:instrText>
    </w:r>
    <w:r w:rsidRPr="00744589">
      <w:fldChar w:fldCharType="separate"/>
    </w:r>
    <w:r w:rsidRPr="00744589">
      <w:rPr>
        <w:noProof/>
      </w:rPr>
      <w:t>2</w:t>
    </w:r>
    <w:r w:rsidRPr="00744589">
      <w:fldChar w:fldCharType="end"/>
    </w:r>
    <w:r w:rsidRPr="00744589">
      <w:t xml:space="preserve"> -</w:t>
    </w:r>
  </w:p>
  <w:p w14:paraId="784D3C50" w14:textId="6D4E3107" w:rsidR="00EA4725" w:rsidRPr="00744589" w:rsidRDefault="00EA4725" w:rsidP="007445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48B4" w14:paraId="7A187098" w14:textId="77777777" w:rsidTr="00EE3CAF">
      <w:trPr>
        <w:trHeight w:val="240"/>
        <w:jc w:val="center"/>
      </w:trPr>
      <w:tc>
        <w:tcPr>
          <w:tcW w:w="3794" w:type="dxa"/>
          <w:shd w:val="clear" w:color="auto" w:fill="FFFFFF"/>
          <w:tcMar>
            <w:left w:w="108" w:type="dxa"/>
            <w:right w:w="108" w:type="dxa"/>
          </w:tcMar>
          <w:vAlign w:val="center"/>
        </w:tcPr>
        <w:p w14:paraId="36EB480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B36A302" w14:textId="6625E18D" w:rsidR="00ED54E0" w:rsidRPr="00EA4725" w:rsidRDefault="00097C13" w:rsidP="00422B6F">
          <w:pPr>
            <w:jc w:val="right"/>
            <w:rPr>
              <w:b/>
              <w:color w:val="FF0000"/>
              <w:szCs w:val="16"/>
            </w:rPr>
          </w:pPr>
          <w:r>
            <w:rPr>
              <w:b/>
              <w:color w:val="FF0000"/>
              <w:szCs w:val="16"/>
            </w:rPr>
            <w:t xml:space="preserve"> </w:t>
          </w:r>
        </w:p>
      </w:tc>
    </w:tr>
    <w:bookmarkEnd w:id="86"/>
    <w:tr w:rsidR="00A548B4" w14:paraId="604434B2" w14:textId="77777777" w:rsidTr="00EE3CAF">
      <w:trPr>
        <w:trHeight w:val="213"/>
        <w:jc w:val="center"/>
      </w:trPr>
      <w:tc>
        <w:tcPr>
          <w:tcW w:w="3794" w:type="dxa"/>
          <w:vMerge w:val="restart"/>
          <w:shd w:val="clear" w:color="auto" w:fill="FFFFFF"/>
          <w:tcMar>
            <w:left w:w="0" w:type="dxa"/>
            <w:right w:w="0" w:type="dxa"/>
          </w:tcMar>
        </w:tcPr>
        <w:p w14:paraId="16A47494" w14:textId="77777777" w:rsidR="00ED54E0" w:rsidRPr="00EA4725" w:rsidRDefault="00F04F5E" w:rsidP="00422B6F">
          <w:pPr>
            <w:jc w:val="left"/>
          </w:pPr>
          <w:r>
            <w:rPr>
              <w:lang w:eastAsia="en-GB"/>
            </w:rPr>
            <w:pict w14:anchorId="6823E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E1900E5" w14:textId="77777777" w:rsidR="00ED54E0" w:rsidRPr="00EA4725" w:rsidRDefault="00ED54E0" w:rsidP="00422B6F">
          <w:pPr>
            <w:jc w:val="right"/>
            <w:rPr>
              <w:b/>
              <w:szCs w:val="16"/>
            </w:rPr>
          </w:pPr>
        </w:p>
      </w:tc>
    </w:tr>
    <w:tr w:rsidR="00A548B4" w14:paraId="21582ED5" w14:textId="77777777" w:rsidTr="00EE3CAF">
      <w:trPr>
        <w:trHeight w:val="868"/>
        <w:jc w:val="center"/>
      </w:trPr>
      <w:tc>
        <w:tcPr>
          <w:tcW w:w="3794" w:type="dxa"/>
          <w:vMerge/>
          <w:shd w:val="clear" w:color="auto" w:fill="FFFFFF"/>
          <w:tcMar>
            <w:left w:w="108" w:type="dxa"/>
            <w:right w:w="108" w:type="dxa"/>
          </w:tcMar>
        </w:tcPr>
        <w:p w14:paraId="33A672E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AB5568A" w14:textId="77777777" w:rsidR="00744589" w:rsidRPr="00AB20EE" w:rsidRDefault="00097C13" w:rsidP="00656ABC">
          <w:pPr>
            <w:jc w:val="right"/>
            <w:rPr>
              <w:b/>
              <w:szCs w:val="16"/>
            </w:rPr>
          </w:pPr>
          <w:bookmarkStart w:id="87" w:name="bmkSymbols"/>
          <w:r w:rsidRPr="00AB20EE">
            <w:rPr>
              <w:b/>
              <w:szCs w:val="16"/>
            </w:rPr>
            <w:t>G/SPS/N/EU/687</w:t>
          </w:r>
          <w:bookmarkEnd w:id="87"/>
        </w:p>
      </w:tc>
    </w:tr>
    <w:tr w:rsidR="00A548B4" w14:paraId="67B55024" w14:textId="77777777" w:rsidTr="00EE3CAF">
      <w:trPr>
        <w:trHeight w:val="240"/>
        <w:jc w:val="center"/>
      </w:trPr>
      <w:tc>
        <w:tcPr>
          <w:tcW w:w="3794" w:type="dxa"/>
          <w:vMerge/>
          <w:shd w:val="clear" w:color="auto" w:fill="FFFFFF"/>
          <w:tcMar>
            <w:left w:w="108" w:type="dxa"/>
            <w:right w:w="108" w:type="dxa"/>
          </w:tcMar>
          <w:vAlign w:val="center"/>
        </w:tcPr>
        <w:p w14:paraId="4F096257" w14:textId="77777777" w:rsidR="00ED54E0" w:rsidRPr="00EA4725" w:rsidRDefault="00ED54E0" w:rsidP="00422B6F"/>
      </w:tc>
      <w:tc>
        <w:tcPr>
          <w:tcW w:w="5448" w:type="dxa"/>
          <w:gridSpan w:val="2"/>
          <w:shd w:val="clear" w:color="auto" w:fill="FFFFFF"/>
          <w:tcMar>
            <w:left w:w="108" w:type="dxa"/>
            <w:right w:w="108" w:type="dxa"/>
          </w:tcMar>
          <w:vAlign w:val="center"/>
        </w:tcPr>
        <w:p w14:paraId="360E8FF4" w14:textId="77777777" w:rsidR="00ED54E0" w:rsidRPr="00EA4725" w:rsidRDefault="00097C13" w:rsidP="00422B6F">
          <w:pPr>
            <w:jc w:val="right"/>
            <w:rPr>
              <w:szCs w:val="16"/>
            </w:rPr>
          </w:pPr>
          <w:bookmarkStart w:id="88" w:name="spsDateDistribution"/>
          <w:bookmarkStart w:id="89" w:name="bmkDate"/>
          <w:bookmarkEnd w:id="88"/>
          <w:r w:rsidRPr="00260186">
            <w:rPr>
              <w:szCs w:val="16"/>
            </w:rPr>
            <w:t>31 October 2023</w:t>
          </w:r>
          <w:bookmarkEnd w:id="89"/>
        </w:p>
      </w:tc>
    </w:tr>
    <w:tr w:rsidR="00A548B4" w14:paraId="131162E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D06060" w14:textId="0762B22E" w:rsidR="00ED54E0" w:rsidRPr="00EA4725" w:rsidRDefault="00097C13" w:rsidP="00422B6F">
          <w:pPr>
            <w:jc w:val="left"/>
            <w:rPr>
              <w:b/>
            </w:rPr>
          </w:pPr>
          <w:bookmarkStart w:id="90" w:name="bmkSerial"/>
          <w:r w:rsidRPr="00441372">
            <w:rPr>
              <w:color w:val="FF0000"/>
              <w:szCs w:val="16"/>
            </w:rPr>
            <w:t>(</w:t>
          </w:r>
          <w:bookmarkStart w:id="91" w:name="spsSerialNumber"/>
          <w:bookmarkEnd w:id="91"/>
          <w:r>
            <w:rPr>
              <w:color w:val="FF0000"/>
              <w:szCs w:val="16"/>
            </w:rPr>
            <w:t>23-</w:t>
          </w:r>
          <w:r w:rsidR="00F04F5E">
            <w:rPr>
              <w:color w:val="FF0000"/>
              <w:szCs w:val="16"/>
            </w:rPr>
            <w:t>7321</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20E20EA" w14:textId="77777777" w:rsidR="00ED54E0" w:rsidRPr="00EA4725" w:rsidRDefault="00097C13"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A548B4" w14:paraId="28F67DC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0C5D70" w14:textId="2FB6CDAF" w:rsidR="00ED54E0" w:rsidRPr="00EA4725" w:rsidRDefault="00097C13"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E694E87" w14:textId="7A65B601" w:rsidR="00ED54E0" w:rsidRPr="00441372" w:rsidRDefault="00097C13" w:rsidP="00EC687E">
          <w:pPr>
            <w:jc w:val="right"/>
            <w:rPr>
              <w:bCs/>
              <w:szCs w:val="18"/>
            </w:rPr>
          </w:pPr>
          <w:bookmarkStart w:id="94" w:name="bmkLanguage"/>
          <w:r>
            <w:rPr>
              <w:bCs/>
              <w:szCs w:val="18"/>
            </w:rPr>
            <w:t>Original: English</w:t>
          </w:r>
          <w:bookmarkEnd w:id="94"/>
        </w:p>
      </w:tc>
    </w:tr>
  </w:tbl>
  <w:p w14:paraId="1343914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B6E316">
      <w:start w:val="1"/>
      <w:numFmt w:val="decimal"/>
      <w:pStyle w:val="SummaryText"/>
      <w:lvlText w:val="%1."/>
      <w:lvlJc w:val="left"/>
      <w:pPr>
        <w:ind w:left="360" w:hanging="360"/>
      </w:pPr>
    </w:lvl>
    <w:lvl w:ilvl="1" w:tplc="4920AD4A" w:tentative="1">
      <w:start w:val="1"/>
      <w:numFmt w:val="lowerLetter"/>
      <w:lvlText w:val="%2."/>
      <w:lvlJc w:val="left"/>
      <w:pPr>
        <w:ind w:left="1080" w:hanging="360"/>
      </w:pPr>
    </w:lvl>
    <w:lvl w:ilvl="2" w:tplc="9AEAA9D8" w:tentative="1">
      <w:start w:val="1"/>
      <w:numFmt w:val="lowerRoman"/>
      <w:lvlText w:val="%3."/>
      <w:lvlJc w:val="right"/>
      <w:pPr>
        <w:ind w:left="1800" w:hanging="180"/>
      </w:pPr>
    </w:lvl>
    <w:lvl w:ilvl="3" w:tplc="3190E36C" w:tentative="1">
      <w:start w:val="1"/>
      <w:numFmt w:val="decimal"/>
      <w:lvlText w:val="%4."/>
      <w:lvlJc w:val="left"/>
      <w:pPr>
        <w:ind w:left="2520" w:hanging="360"/>
      </w:pPr>
    </w:lvl>
    <w:lvl w:ilvl="4" w:tplc="2E62ECEA" w:tentative="1">
      <w:start w:val="1"/>
      <w:numFmt w:val="lowerLetter"/>
      <w:lvlText w:val="%5."/>
      <w:lvlJc w:val="left"/>
      <w:pPr>
        <w:ind w:left="3240" w:hanging="360"/>
      </w:pPr>
    </w:lvl>
    <w:lvl w:ilvl="5" w:tplc="76D8D560" w:tentative="1">
      <w:start w:val="1"/>
      <w:numFmt w:val="lowerRoman"/>
      <w:lvlText w:val="%6."/>
      <w:lvlJc w:val="right"/>
      <w:pPr>
        <w:ind w:left="3960" w:hanging="180"/>
      </w:pPr>
    </w:lvl>
    <w:lvl w:ilvl="6" w:tplc="4FFCD42C" w:tentative="1">
      <w:start w:val="1"/>
      <w:numFmt w:val="decimal"/>
      <w:lvlText w:val="%7."/>
      <w:lvlJc w:val="left"/>
      <w:pPr>
        <w:ind w:left="4680" w:hanging="360"/>
      </w:pPr>
    </w:lvl>
    <w:lvl w:ilvl="7" w:tplc="3AE6F4F2" w:tentative="1">
      <w:start w:val="1"/>
      <w:numFmt w:val="lowerLetter"/>
      <w:lvlText w:val="%8."/>
      <w:lvlJc w:val="left"/>
      <w:pPr>
        <w:ind w:left="5400" w:hanging="360"/>
      </w:pPr>
    </w:lvl>
    <w:lvl w:ilvl="8" w:tplc="847E6F1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B721FB8">
      <w:start w:val="1"/>
      <w:numFmt w:val="bullet"/>
      <w:lvlText w:val=""/>
      <w:lvlJc w:val="left"/>
      <w:pPr>
        <w:ind w:left="720" w:hanging="360"/>
      </w:pPr>
      <w:rPr>
        <w:rFonts w:ascii="Symbol" w:hAnsi="Symbol"/>
      </w:rPr>
    </w:lvl>
    <w:lvl w:ilvl="1" w:tplc="2E76DE96">
      <w:start w:val="1"/>
      <w:numFmt w:val="bullet"/>
      <w:lvlText w:val="o"/>
      <w:lvlJc w:val="left"/>
      <w:pPr>
        <w:tabs>
          <w:tab w:val="num" w:pos="1440"/>
        </w:tabs>
        <w:ind w:left="1440" w:hanging="360"/>
      </w:pPr>
      <w:rPr>
        <w:rFonts w:ascii="Courier New" w:hAnsi="Courier New"/>
      </w:rPr>
    </w:lvl>
    <w:lvl w:ilvl="2" w:tplc="A4CC9E80">
      <w:start w:val="1"/>
      <w:numFmt w:val="bullet"/>
      <w:lvlText w:val=""/>
      <w:lvlJc w:val="left"/>
      <w:pPr>
        <w:tabs>
          <w:tab w:val="num" w:pos="2160"/>
        </w:tabs>
        <w:ind w:left="2160" w:hanging="360"/>
      </w:pPr>
      <w:rPr>
        <w:rFonts w:ascii="Wingdings" w:hAnsi="Wingdings"/>
      </w:rPr>
    </w:lvl>
    <w:lvl w:ilvl="3" w:tplc="19EE2FB6">
      <w:start w:val="1"/>
      <w:numFmt w:val="bullet"/>
      <w:lvlText w:val=""/>
      <w:lvlJc w:val="left"/>
      <w:pPr>
        <w:tabs>
          <w:tab w:val="num" w:pos="2880"/>
        </w:tabs>
        <w:ind w:left="2880" w:hanging="360"/>
      </w:pPr>
      <w:rPr>
        <w:rFonts w:ascii="Symbol" w:hAnsi="Symbol"/>
      </w:rPr>
    </w:lvl>
    <w:lvl w:ilvl="4" w:tplc="E938C614">
      <w:start w:val="1"/>
      <w:numFmt w:val="bullet"/>
      <w:lvlText w:val="o"/>
      <w:lvlJc w:val="left"/>
      <w:pPr>
        <w:tabs>
          <w:tab w:val="num" w:pos="3600"/>
        </w:tabs>
        <w:ind w:left="3600" w:hanging="360"/>
      </w:pPr>
      <w:rPr>
        <w:rFonts w:ascii="Courier New" w:hAnsi="Courier New"/>
      </w:rPr>
    </w:lvl>
    <w:lvl w:ilvl="5" w:tplc="95E88B52">
      <w:start w:val="1"/>
      <w:numFmt w:val="bullet"/>
      <w:lvlText w:val=""/>
      <w:lvlJc w:val="left"/>
      <w:pPr>
        <w:tabs>
          <w:tab w:val="num" w:pos="4320"/>
        </w:tabs>
        <w:ind w:left="4320" w:hanging="360"/>
      </w:pPr>
      <w:rPr>
        <w:rFonts w:ascii="Wingdings" w:hAnsi="Wingdings"/>
      </w:rPr>
    </w:lvl>
    <w:lvl w:ilvl="6" w:tplc="60E23ED0">
      <w:start w:val="1"/>
      <w:numFmt w:val="bullet"/>
      <w:lvlText w:val=""/>
      <w:lvlJc w:val="left"/>
      <w:pPr>
        <w:tabs>
          <w:tab w:val="num" w:pos="5040"/>
        </w:tabs>
        <w:ind w:left="5040" w:hanging="360"/>
      </w:pPr>
      <w:rPr>
        <w:rFonts w:ascii="Symbol" w:hAnsi="Symbol"/>
      </w:rPr>
    </w:lvl>
    <w:lvl w:ilvl="7" w:tplc="0FF47920">
      <w:start w:val="1"/>
      <w:numFmt w:val="bullet"/>
      <w:lvlText w:val="o"/>
      <w:lvlJc w:val="left"/>
      <w:pPr>
        <w:tabs>
          <w:tab w:val="num" w:pos="5760"/>
        </w:tabs>
        <w:ind w:left="5760" w:hanging="360"/>
      </w:pPr>
      <w:rPr>
        <w:rFonts w:ascii="Courier New" w:hAnsi="Courier New"/>
      </w:rPr>
    </w:lvl>
    <w:lvl w:ilvl="8" w:tplc="2EAA8AA4">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D526BD"/>
    <w:multiLevelType w:val="multilevel"/>
    <w:tmpl w:val="63D526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3280661">
    <w:abstractNumId w:val="9"/>
  </w:num>
  <w:num w:numId="2" w16cid:durableId="1099330533">
    <w:abstractNumId w:val="7"/>
  </w:num>
  <w:num w:numId="3" w16cid:durableId="2134862728">
    <w:abstractNumId w:val="6"/>
  </w:num>
  <w:num w:numId="4" w16cid:durableId="1144199397">
    <w:abstractNumId w:val="5"/>
  </w:num>
  <w:num w:numId="5" w16cid:durableId="486096912">
    <w:abstractNumId w:val="4"/>
  </w:num>
  <w:num w:numId="6" w16cid:durableId="997609870">
    <w:abstractNumId w:val="12"/>
  </w:num>
  <w:num w:numId="7" w16cid:durableId="645934288">
    <w:abstractNumId w:val="11"/>
  </w:num>
  <w:num w:numId="8" w16cid:durableId="1927304445">
    <w:abstractNumId w:val="10"/>
  </w:num>
  <w:num w:numId="9" w16cid:durableId="405424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914244">
    <w:abstractNumId w:val="13"/>
  </w:num>
  <w:num w:numId="11" w16cid:durableId="1132869664">
    <w:abstractNumId w:val="8"/>
  </w:num>
  <w:num w:numId="12" w16cid:durableId="1268394236">
    <w:abstractNumId w:val="3"/>
  </w:num>
  <w:num w:numId="13" w16cid:durableId="659701927">
    <w:abstractNumId w:val="2"/>
  </w:num>
  <w:num w:numId="14" w16cid:durableId="1183979281">
    <w:abstractNumId w:val="1"/>
  </w:num>
  <w:num w:numId="15" w16cid:durableId="146751410">
    <w:abstractNumId w:val="0"/>
  </w:num>
  <w:num w:numId="16" w16cid:durableId="1567375256">
    <w:abstractNumId w:val="14"/>
  </w:num>
  <w:num w:numId="17" w16cid:durableId="1528979964">
    <w:abstractNumId w:val="15"/>
  </w:num>
  <w:num w:numId="18" w16cid:durableId="1804158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7B86"/>
    <w:rsid w:val="000272F6"/>
    <w:rsid w:val="00037AC4"/>
    <w:rsid w:val="000423BF"/>
    <w:rsid w:val="00080747"/>
    <w:rsid w:val="00084B3C"/>
    <w:rsid w:val="00092985"/>
    <w:rsid w:val="00097C13"/>
    <w:rsid w:val="000A11E9"/>
    <w:rsid w:val="000A4945"/>
    <w:rsid w:val="000B31E1"/>
    <w:rsid w:val="000F4960"/>
    <w:rsid w:val="001062CE"/>
    <w:rsid w:val="0011356B"/>
    <w:rsid w:val="001277F1"/>
    <w:rsid w:val="00127BB0"/>
    <w:rsid w:val="0013337F"/>
    <w:rsid w:val="00157B94"/>
    <w:rsid w:val="00182B84"/>
    <w:rsid w:val="00185EA4"/>
    <w:rsid w:val="001E291F"/>
    <w:rsid w:val="001E596A"/>
    <w:rsid w:val="00233408"/>
    <w:rsid w:val="00250FAF"/>
    <w:rsid w:val="00260186"/>
    <w:rsid w:val="0027067B"/>
    <w:rsid w:val="00272C98"/>
    <w:rsid w:val="002A67C2"/>
    <w:rsid w:val="002C2634"/>
    <w:rsid w:val="00334D8B"/>
    <w:rsid w:val="00336EBC"/>
    <w:rsid w:val="003549A7"/>
    <w:rsid w:val="0035602E"/>
    <w:rsid w:val="003572B4"/>
    <w:rsid w:val="003817C7"/>
    <w:rsid w:val="00395125"/>
    <w:rsid w:val="003959CE"/>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3BAD"/>
    <w:rsid w:val="005E6F8D"/>
    <w:rsid w:val="005E77D6"/>
    <w:rsid w:val="005F30CB"/>
    <w:rsid w:val="00612644"/>
    <w:rsid w:val="00640507"/>
    <w:rsid w:val="0065690F"/>
    <w:rsid w:val="00656ABC"/>
    <w:rsid w:val="00674CCD"/>
    <w:rsid w:val="006B4BC2"/>
    <w:rsid w:val="006F1601"/>
    <w:rsid w:val="006F4EFE"/>
    <w:rsid w:val="006F5826"/>
    <w:rsid w:val="00700181"/>
    <w:rsid w:val="00713BFD"/>
    <w:rsid w:val="007141CF"/>
    <w:rsid w:val="007333DF"/>
    <w:rsid w:val="0074156F"/>
    <w:rsid w:val="00744589"/>
    <w:rsid w:val="00745146"/>
    <w:rsid w:val="007577E3"/>
    <w:rsid w:val="00760DB3"/>
    <w:rsid w:val="00785406"/>
    <w:rsid w:val="007A1D1B"/>
    <w:rsid w:val="007B5A4F"/>
    <w:rsid w:val="007B624B"/>
    <w:rsid w:val="007B635B"/>
    <w:rsid w:val="007D6684"/>
    <w:rsid w:val="007E510C"/>
    <w:rsid w:val="007E6507"/>
    <w:rsid w:val="007F2B8E"/>
    <w:rsid w:val="00807247"/>
    <w:rsid w:val="00821CFF"/>
    <w:rsid w:val="008363D8"/>
    <w:rsid w:val="00840C2B"/>
    <w:rsid w:val="008474E2"/>
    <w:rsid w:val="00865F30"/>
    <w:rsid w:val="008730E9"/>
    <w:rsid w:val="008739FD"/>
    <w:rsid w:val="00893E85"/>
    <w:rsid w:val="008E372C"/>
    <w:rsid w:val="00903AB0"/>
    <w:rsid w:val="00945A9D"/>
    <w:rsid w:val="009A2161"/>
    <w:rsid w:val="009A6F54"/>
    <w:rsid w:val="009E1D85"/>
    <w:rsid w:val="00A52B02"/>
    <w:rsid w:val="00A548B4"/>
    <w:rsid w:val="00A6057A"/>
    <w:rsid w:val="00A62304"/>
    <w:rsid w:val="00A74017"/>
    <w:rsid w:val="00AA332C"/>
    <w:rsid w:val="00AB20EE"/>
    <w:rsid w:val="00AC27F8"/>
    <w:rsid w:val="00AD4C72"/>
    <w:rsid w:val="00AE057B"/>
    <w:rsid w:val="00AE2AEE"/>
    <w:rsid w:val="00B00276"/>
    <w:rsid w:val="00B230EC"/>
    <w:rsid w:val="00B24F6B"/>
    <w:rsid w:val="00B367FB"/>
    <w:rsid w:val="00B52738"/>
    <w:rsid w:val="00B56EDC"/>
    <w:rsid w:val="00B94A75"/>
    <w:rsid w:val="00BB1F84"/>
    <w:rsid w:val="00BC035A"/>
    <w:rsid w:val="00BE5468"/>
    <w:rsid w:val="00BF578B"/>
    <w:rsid w:val="00C10F76"/>
    <w:rsid w:val="00C11EAC"/>
    <w:rsid w:val="00C305D7"/>
    <w:rsid w:val="00C30F2A"/>
    <w:rsid w:val="00C43456"/>
    <w:rsid w:val="00C43F16"/>
    <w:rsid w:val="00C65C0C"/>
    <w:rsid w:val="00C803E1"/>
    <w:rsid w:val="00C808FC"/>
    <w:rsid w:val="00C863EB"/>
    <w:rsid w:val="00CD54AD"/>
    <w:rsid w:val="00CD7D97"/>
    <w:rsid w:val="00CE3EE6"/>
    <w:rsid w:val="00CE4BA1"/>
    <w:rsid w:val="00CE5BDB"/>
    <w:rsid w:val="00D000C7"/>
    <w:rsid w:val="00D52A9D"/>
    <w:rsid w:val="00D55AAD"/>
    <w:rsid w:val="00D66911"/>
    <w:rsid w:val="00D747AE"/>
    <w:rsid w:val="00D76A9E"/>
    <w:rsid w:val="00D9226C"/>
    <w:rsid w:val="00DA20BD"/>
    <w:rsid w:val="00DB122C"/>
    <w:rsid w:val="00DD3BA1"/>
    <w:rsid w:val="00DE50DB"/>
    <w:rsid w:val="00DF6AE1"/>
    <w:rsid w:val="00E06B18"/>
    <w:rsid w:val="00E1459B"/>
    <w:rsid w:val="00E46FD5"/>
    <w:rsid w:val="00E544BB"/>
    <w:rsid w:val="00E56545"/>
    <w:rsid w:val="00E64A48"/>
    <w:rsid w:val="00EA4725"/>
    <w:rsid w:val="00EA5D4F"/>
    <w:rsid w:val="00EB6C56"/>
    <w:rsid w:val="00EC687E"/>
    <w:rsid w:val="00ED54E0"/>
    <w:rsid w:val="00ED6967"/>
    <w:rsid w:val="00EE3CAF"/>
    <w:rsid w:val="00EF2394"/>
    <w:rsid w:val="00F04F5E"/>
    <w:rsid w:val="00F17777"/>
    <w:rsid w:val="00F3021D"/>
    <w:rsid w:val="00F32397"/>
    <w:rsid w:val="00F35A6A"/>
    <w:rsid w:val="00F36972"/>
    <w:rsid w:val="00F40595"/>
    <w:rsid w:val="00F44A2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7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3232_01_e.pdf" TargetMode="External"/><Relationship Id="rId13" Type="http://schemas.openxmlformats.org/officeDocument/2006/relationships/hyperlink" Target="https://food.ec.europa.eu/system/files/2023-09/gmo_biotech_ngt_ia_report_swd-2023-413_en.pdf" TargetMode="External"/><Relationship Id="rId18" Type="http://schemas.openxmlformats.org/officeDocument/2006/relationships/hyperlink" Target="mailto:sps@ec.europa.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mbers.wto.org/crnattachments/2023/SPS/EEC/23_13232_01_s.pdf" TargetMode="External"/><Relationship Id="rId17" Type="http://schemas.openxmlformats.org/officeDocument/2006/relationships/hyperlink" Target="mailto:sps@ec.europa.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od.ec.europa.eu/system/files/2023-07/gmo_biotech_ngt_ia_repor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SPS/EEC/23_13232_00_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ood.ec.europa.eu/system/files/2023-09/gmo_biotech_ngt_ia_report_swd-2023-413_es.pdf" TargetMode="External"/><Relationship Id="rId23" Type="http://schemas.openxmlformats.org/officeDocument/2006/relationships/header" Target="header3.xml"/><Relationship Id="rId10" Type="http://schemas.openxmlformats.org/officeDocument/2006/relationships/hyperlink" Target="https://members.wto.org/crnattachments/2023/SPS/EEC/23_13232_01_f.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SPS/EEC/23_13232_00_f.pdf" TargetMode="External"/><Relationship Id="rId14" Type="http://schemas.openxmlformats.org/officeDocument/2006/relationships/hyperlink" Target="https://food.ec.europa.eu/system/files/2023-09/gmo_biotech_ngt_ia_report_swd-2023-413_fr.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e7c0edff-1d39-4c86-a515-a1f1305193a2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91D1508-5BE9-4AD5-A8D0-3C58A2C953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1206</Words>
  <Characters>7562</Characters>
  <Application>Microsoft Office Word</Application>
  <DocSecurity>0</DocSecurity>
  <Lines>151</Lines>
  <Paragraphs>104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33</cp:revision>
  <dcterms:created xsi:type="dcterms:W3CDTF">2017-07-03T11:19:00Z</dcterms:created>
  <dcterms:modified xsi:type="dcterms:W3CDTF">2023-10-31T07:57:00Z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G/SPS/N/EU/687</vt:lpwstr>
  </property>
  <property fmtid="{D5CDD505-2E9C-101B-9397-08002B2CF9AE}" pid="3" name="TitusGUID">
    <vt:lpwstr>e7c0edff-1d39-4c86-a515-a1f1305193a2</vt:lpwstr>
  </property>
  <property fmtid="{D5CDD505-2E9C-101B-9397-08002B2CF9AE}" pid="4" name="WTOCLASSIFICATION">
    <vt:lpwstr>WTO OFFICIAL</vt:lpwstr>
  </property>
</Properties>
</file>