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2E48" w14:textId="77777777" w:rsidR="00EA4725" w:rsidRPr="00441372" w:rsidRDefault="00700B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67F1" w14:paraId="6BC3E4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0753B4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22E82C" w14:textId="77777777" w:rsidR="00EA4725" w:rsidRPr="00441372" w:rsidRDefault="00700B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0131BA47" w14:textId="77777777" w:rsidR="00EA4725" w:rsidRPr="00441372" w:rsidRDefault="00700B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F67F1" w14:paraId="311381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3B5E3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5A18D" w14:textId="77777777" w:rsidR="00EA4725" w:rsidRPr="00441372" w:rsidRDefault="00700B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1F67F1" w:rsidRPr="00CA6EBA" w14:paraId="4BFD2F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D9FD6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AB060" w14:textId="6DE15AF9" w:rsidR="00845831" w:rsidRPr="008C69D1" w:rsidRDefault="00700B3C" w:rsidP="006146AB">
            <w:pPr>
              <w:spacing w:before="120" w:after="120"/>
              <w:rPr>
                <w:lang w:val="es-ES"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Xylella fastidiosa</w:t>
            </w:r>
            <w:r w:rsidRPr="0065690F">
              <w:t xml:space="preserve"> host plants: the list of Annex I of Regulation 2020/1201, is updated with the inclusion of the following species:</w:t>
            </w:r>
            <w:r w:rsidR="006146AB">
              <w:t xml:space="preserve"> </w:t>
            </w:r>
            <w:r w:rsidRPr="008C69D1">
              <w:rPr>
                <w:i/>
                <w:iCs/>
              </w:rPr>
              <w:t xml:space="preserve">Anthyllis </w:t>
            </w:r>
            <w:proofErr w:type="spellStart"/>
            <w:r w:rsidRPr="008C69D1">
              <w:rPr>
                <w:i/>
                <w:iCs/>
              </w:rPr>
              <w:t>barba-jovis</w:t>
            </w:r>
            <w:proofErr w:type="spellEnd"/>
            <w:r w:rsidRPr="008C69D1">
              <w:rPr>
                <w:i/>
                <w:iCs/>
              </w:rPr>
              <w:t xml:space="preserve"> </w:t>
            </w:r>
            <w:r w:rsidRPr="008C69D1">
              <w:t>L.</w:t>
            </w:r>
            <w:r w:rsidR="008C69D1" w:rsidRPr="008C69D1">
              <w:t xml:space="preserve">; </w:t>
            </w:r>
            <w:r w:rsidRPr="008C69D1">
              <w:rPr>
                <w:i/>
                <w:iCs/>
              </w:rPr>
              <w:t xml:space="preserve">Arbutus unedo </w:t>
            </w:r>
            <w:r w:rsidRPr="008C69D1">
              <w:t>L.</w:t>
            </w:r>
            <w:r w:rsidR="008C69D1" w:rsidRPr="008C69D1">
              <w:t xml:space="preserve">; </w:t>
            </w:r>
            <w:r w:rsidRPr="0065690F">
              <w:rPr>
                <w:i/>
                <w:iCs/>
              </w:rPr>
              <w:t xml:space="preserve">Argyranthemum frutescens </w:t>
            </w:r>
            <w:r w:rsidRPr="0065690F">
              <w:t xml:space="preserve">(L.) </w:t>
            </w:r>
            <w:proofErr w:type="spellStart"/>
            <w:r w:rsidRPr="0065690F">
              <w:t>Sch.Bip</w:t>
            </w:r>
            <w:proofErr w:type="spellEnd"/>
            <w:r w:rsidRPr="0065690F">
              <w:t>.</w:t>
            </w:r>
            <w:r w:rsidR="008C69D1">
              <w:t xml:space="preserve">; </w:t>
            </w:r>
            <w:r w:rsidRPr="0065690F">
              <w:rPr>
                <w:i/>
                <w:iCs/>
              </w:rPr>
              <w:t xml:space="preserve">Berberis </w:t>
            </w:r>
            <w:proofErr w:type="spellStart"/>
            <w:r w:rsidRPr="0065690F">
              <w:rPr>
                <w:i/>
                <w:iCs/>
              </w:rPr>
              <w:t>thunbergii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DC.</w:t>
            </w:r>
            <w:r w:rsidR="008C69D1">
              <w:t xml:space="preserve">; </w:t>
            </w:r>
            <w:proofErr w:type="spellStart"/>
            <w:r w:rsidRPr="0065690F">
              <w:rPr>
                <w:i/>
                <w:iCs/>
              </w:rPr>
              <w:t>Calocephalus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brownii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(Cass.) </w:t>
            </w:r>
            <w:proofErr w:type="spellStart"/>
            <w:r w:rsidRPr="0065690F">
              <w:t>F.Muell</w:t>
            </w:r>
            <w:proofErr w:type="spellEnd"/>
            <w:r w:rsidRPr="0065690F">
              <w:t>.</w:t>
            </w:r>
            <w:r w:rsidR="008C69D1">
              <w:t xml:space="preserve">; </w:t>
            </w:r>
            <w:r w:rsidRPr="008C69D1">
              <w:rPr>
                <w:i/>
                <w:iCs/>
              </w:rPr>
              <w:t xml:space="preserve">Citrus limon </w:t>
            </w:r>
            <w:r w:rsidRPr="008C69D1">
              <w:t xml:space="preserve">(L.) </w:t>
            </w:r>
            <w:proofErr w:type="spellStart"/>
            <w:r w:rsidRPr="008C69D1">
              <w:rPr>
                <w:lang w:val="es-ES"/>
              </w:rPr>
              <w:t>Osbeck</w:t>
            </w:r>
            <w:proofErr w:type="spellEnd"/>
            <w:r w:rsidR="008C69D1">
              <w:rPr>
                <w:lang w:val="es-ES"/>
              </w:rPr>
              <w:t xml:space="preserve">; </w:t>
            </w:r>
            <w:r w:rsidRPr="008C69D1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8C69D1">
              <w:rPr>
                <w:i/>
                <w:iCs/>
                <w:lang w:val="es-ES"/>
              </w:rPr>
              <w:t>paradisi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lang w:val="es-ES"/>
              </w:rPr>
              <w:t>Macfad</w:t>
            </w:r>
            <w:proofErr w:type="spellEnd"/>
            <w:r w:rsidRPr="008C69D1">
              <w:rPr>
                <w:i/>
                <w:iCs/>
                <w:lang w:val="es-ES"/>
              </w:rPr>
              <w:t>.</w:t>
            </w:r>
            <w:r w:rsidR="008C69D1" w:rsidRPr="006146AB">
              <w:rPr>
                <w:lang w:val="es-ES"/>
              </w:rPr>
              <w:t>;</w:t>
            </w:r>
            <w:r w:rsid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8C69D1">
              <w:rPr>
                <w:i/>
                <w:iCs/>
                <w:lang w:val="es-ES"/>
              </w:rPr>
              <w:t>reticulata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Blanco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Clematis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vitalba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Cortaderia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selloana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 xml:space="preserve">(Schult. </w:t>
            </w:r>
            <w:r w:rsidRPr="009425F1">
              <w:rPr>
                <w:lang w:val="es-ES"/>
              </w:rPr>
              <w:t>&amp; Schult.f.) Asch.</w:t>
            </w:r>
            <w:r w:rsidR="006146AB" w:rsidRPr="009425F1">
              <w:rPr>
                <w:lang w:val="es-ES"/>
              </w:rPr>
              <w:t> </w:t>
            </w:r>
            <w:r w:rsidRPr="009425F1">
              <w:rPr>
                <w:lang w:val="es-ES"/>
              </w:rPr>
              <w:t>&amp; Graebn.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Dittrichia viscosa </w:t>
            </w:r>
            <w:r w:rsidRPr="009425F1">
              <w:rPr>
                <w:lang w:val="es-ES"/>
              </w:rPr>
              <w:t>(L.) Greuter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>Elaeagnus angustifolia</w:t>
            </w:r>
            <w:r w:rsidRPr="009425F1">
              <w:rPr>
                <w:lang w:val="es-ES"/>
              </w:rPr>
              <w:t xml:space="preserve"> L.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Elaeagnus x submacrophylla </w:t>
            </w:r>
            <w:r w:rsidRPr="009425F1">
              <w:rPr>
                <w:lang w:val="es-ES"/>
              </w:rPr>
              <w:t>Servett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lang w:val="es-ES"/>
              </w:rPr>
              <w:t>;</w:t>
            </w:r>
            <w:r w:rsidR="008C69D1" w:rsidRPr="009425F1">
              <w:rPr>
                <w:i/>
                <w:iCs/>
                <w:lang w:val="es-ES"/>
              </w:rPr>
              <w:t xml:space="preserve"> </w:t>
            </w:r>
            <w:r w:rsidRPr="009425F1">
              <w:rPr>
                <w:i/>
                <w:iCs/>
                <w:lang w:val="es-ES"/>
              </w:rPr>
              <w:t xml:space="preserve">Erica cinerea </w:t>
            </w:r>
            <w:r w:rsidRPr="009425F1">
              <w:rPr>
                <w:lang w:val="es-ES"/>
              </w:rPr>
              <w:t>L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lang w:val="es-ES"/>
              </w:rPr>
              <w:t>;</w:t>
            </w:r>
            <w:r w:rsidR="008C69D1" w:rsidRPr="009425F1">
              <w:rPr>
                <w:i/>
                <w:iCs/>
                <w:lang w:val="es-ES"/>
              </w:rPr>
              <w:t xml:space="preserve"> </w:t>
            </w:r>
            <w:r w:rsidRPr="009425F1">
              <w:rPr>
                <w:i/>
                <w:iCs/>
                <w:lang w:val="es-ES"/>
              </w:rPr>
              <w:t xml:space="preserve">Eriocephalus africanus </w:t>
            </w:r>
            <w:r w:rsidRPr="009425F1">
              <w:rPr>
                <w:lang w:val="es-ES"/>
              </w:rPr>
              <w:t>L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i/>
                <w:iCs/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Ficus carica </w:t>
            </w:r>
            <w:r w:rsidRPr="009425F1">
              <w:rPr>
                <w:lang w:val="es-ES"/>
              </w:rPr>
              <w:t>L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Gazania rigens </w:t>
            </w:r>
            <w:r w:rsidRPr="009425F1">
              <w:rPr>
                <w:lang w:val="es-ES"/>
              </w:rPr>
              <w:t>(L.) Gaertn.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Genista hirsuta </w:t>
            </w:r>
            <w:r w:rsidRPr="009425F1">
              <w:rPr>
                <w:lang w:val="es-ES"/>
              </w:rPr>
              <w:t>Vahl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lang w:val="es-ES"/>
              </w:rPr>
              <w:t>;</w:t>
            </w:r>
            <w:r w:rsidR="008C69D1" w:rsidRPr="009425F1">
              <w:rPr>
                <w:i/>
                <w:iCs/>
                <w:lang w:val="es-ES"/>
              </w:rPr>
              <w:t xml:space="preserve"> </w:t>
            </w:r>
            <w:r w:rsidRPr="009425F1">
              <w:rPr>
                <w:i/>
                <w:iCs/>
                <w:lang w:val="es-ES"/>
              </w:rPr>
              <w:t xml:space="preserve">Hypericum androsaemum </w:t>
            </w:r>
            <w:r w:rsidRPr="009425F1">
              <w:rPr>
                <w:lang w:val="es-ES"/>
              </w:rPr>
              <w:t>L.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Hypericum perforatum </w:t>
            </w:r>
            <w:r w:rsidRPr="009425F1">
              <w:rPr>
                <w:lang w:val="es-ES"/>
              </w:rPr>
              <w:t>L.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Jacobaea maritima </w:t>
            </w:r>
            <w:r w:rsidRPr="009425F1">
              <w:rPr>
                <w:lang w:val="es-ES"/>
              </w:rPr>
              <w:t>(L.) Pelser &amp; Meijden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Magnolia x soulangeana </w:t>
            </w:r>
            <w:r w:rsidRPr="009425F1">
              <w:rPr>
                <w:lang w:val="es-ES"/>
              </w:rPr>
              <w:t>Soul.-Bod.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Myoporum laetum </w:t>
            </w:r>
            <w:r w:rsidRPr="009425F1">
              <w:rPr>
                <w:lang w:val="es-ES"/>
              </w:rPr>
              <w:t>G. Forst.</w:t>
            </w:r>
            <w:r w:rsidR="008C69D1" w:rsidRPr="009425F1">
              <w:rPr>
                <w:lang w:val="es-ES"/>
              </w:rPr>
              <w:t xml:space="preserve">; </w:t>
            </w:r>
            <w:r w:rsidRPr="009425F1">
              <w:rPr>
                <w:i/>
                <w:iCs/>
                <w:lang w:val="es-ES"/>
              </w:rPr>
              <w:t xml:space="preserve">Myrtus communis </w:t>
            </w:r>
            <w:r w:rsidRPr="009425F1">
              <w:rPr>
                <w:lang w:val="es-ES"/>
              </w:rPr>
              <w:t>L</w:t>
            </w:r>
            <w:r w:rsidRPr="009425F1">
              <w:rPr>
                <w:i/>
                <w:iCs/>
                <w:lang w:val="es-ES"/>
              </w:rPr>
              <w:t>.</w:t>
            </w:r>
            <w:r w:rsidR="008C69D1" w:rsidRPr="009425F1">
              <w:rPr>
                <w:lang w:val="es-ES"/>
              </w:rPr>
              <w:t>;</w:t>
            </w:r>
            <w:r w:rsidR="008C69D1" w:rsidRPr="009425F1">
              <w:rPr>
                <w:i/>
                <w:iCs/>
                <w:lang w:val="es-ES"/>
              </w:rPr>
              <w:t xml:space="preserve"> </w:t>
            </w:r>
            <w:r w:rsidRPr="009425F1">
              <w:rPr>
                <w:i/>
                <w:iCs/>
                <w:lang w:val="es-ES"/>
              </w:rPr>
              <w:t xml:space="preserve">Olea europaea </w:t>
            </w:r>
            <w:r w:rsidRPr="009425F1">
              <w:rPr>
                <w:lang w:val="es-ES"/>
              </w:rPr>
              <w:t>subsp</w:t>
            </w:r>
            <w:r w:rsidRPr="009425F1">
              <w:rPr>
                <w:i/>
                <w:iCs/>
                <w:lang w:val="es-ES"/>
              </w:rPr>
              <w:t xml:space="preserve">. sylvestris </w:t>
            </w:r>
            <w:r w:rsidRPr="009425F1">
              <w:rPr>
                <w:lang w:val="es-ES"/>
              </w:rPr>
              <w:t xml:space="preserve">(Mill.) </w:t>
            </w:r>
            <w:proofErr w:type="spellStart"/>
            <w:r w:rsidRPr="008C69D1">
              <w:rPr>
                <w:lang w:val="es-ES"/>
              </w:rPr>
              <w:t>Rouy</w:t>
            </w:r>
            <w:proofErr w:type="spellEnd"/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Pelargonium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graveolens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lang w:val="es-ES"/>
              </w:rPr>
              <w:t>L'Hér</w:t>
            </w:r>
            <w:proofErr w:type="spellEnd"/>
            <w:r w:rsidRPr="008C69D1">
              <w:rPr>
                <w:lang w:val="es-ES"/>
              </w:rPr>
              <w:t>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Phlomis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italica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>
              <w:rPr>
                <w:lang w:val="es-ES"/>
              </w:rPr>
              <w:t xml:space="preserve">; </w:t>
            </w:r>
            <w:r w:rsidRPr="008C69D1">
              <w:rPr>
                <w:i/>
                <w:iCs/>
                <w:lang w:val="es-ES"/>
              </w:rPr>
              <w:t>Retama</w:t>
            </w:r>
            <w:r w:rsidR="006146AB">
              <w:rPr>
                <w:i/>
                <w:iCs/>
                <w:lang w:val="es-ES"/>
              </w:rPr>
              <w:t> </w:t>
            </w:r>
            <w:r w:rsidRPr="008C69D1">
              <w:rPr>
                <w:i/>
                <w:iCs/>
                <w:lang w:val="es-ES"/>
              </w:rPr>
              <w:t xml:space="preserve">monosperma </w:t>
            </w:r>
            <w:r w:rsidRPr="008C69D1">
              <w:rPr>
                <w:lang w:val="es-ES"/>
              </w:rPr>
              <w:t xml:space="preserve">(L.) </w:t>
            </w:r>
            <w:proofErr w:type="spellStart"/>
            <w:r w:rsidRPr="008C69D1">
              <w:rPr>
                <w:lang w:val="es-ES"/>
              </w:rPr>
              <w:t>Boiss</w:t>
            </w:r>
            <w:proofErr w:type="spellEnd"/>
            <w:r w:rsidRPr="008C69D1">
              <w:rPr>
                <w:lang w:val="es-ES"/>
              </w:rPr>
              <w:t>.</w:t>
            </w:r>
            <w:r w:rsidR="008C69D1">
              <w:rPr>
                <w:lang w:val="es-ES"/>
              </w:rPr>
              <w:t xml:space="preserve">; </w:t>
            </w:r>
            <w:r w:rsidRPr="008C69D1">
              <w:rPr>
                <w:i/>
                <w:iCs/>
                <w:lang w:val="es-ES"/>
              </w:rPr>
              <w:t xml:space="preserve">Ruta </w:t>
            </w:r>
            <w:proofErr w:type="spellStart"/>
            <w:r w:rsidRPr="008C69D1">
              <w:rPr>
                <w:i/>
                <w:iCs/>
                <w:lang w:val="es-ES"/>
              </w:rPr>
              <w:t>graveolens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>
              <w:rPr>
                <w:lang w:val="es-ES"/>
              </w:rPr>
              <w:t xml:space="preserve">; </w:t>
            </w:r>
            <w:r w:rsidRPr="008C69D1">
              <w:rPr>
                <w:i/>
                <w:iCs/>
                <w:lang w:val="es-ES"/>
              </w:rPr>
              <w:t xml:space="preserve">Salvia apiana </w:t>
            </w:r>
            <w:proofErr w:type="spellStart"/>
            <w:r w:rsidRPr="008C69D1">
              <w:rPr>
                <w:lang w:val="es-ES"/>
              </w:rPr>
              <w:t>Jeps</w:t>
            </w:r>
            <w:proofErr w:type="spellEnd"/>
            <w:r w:rsidRPr="008C69D1">
              <w:rPr>
                <w:lang w:val="es-ES"/>
              </w:rPr>
              <w:t>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Scabiosa</w:t>
            </w:r>
            <w:proofErr w:type="spellEnd"/>
            <w:r w:rsidR="006146AB">
              <w:rPr>
                <w:i/>
                <w:iCs/>
                <w:lang w:val="es-ES"/>
              </w:rPr>
              <w:t> </w:t>
            </w:r>
            <w:proofErr w:type="spellStart"/>
            <w:r w:rsidRPr="008C69D1">
              <w:rPr>
                <w:i/>
                <w:iCs/>
                <w:lang w:val="es-ES"/>
              </w:rPr>
              <w:t>atropurpurea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lang w:val="es-ES"/>
              </w:rPr>
              <w:t>var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. </w:t>
            </w:r>
            <w:proofErr w:type="spellStart"/>
            <w:r w:rsidRPr="008C69D1">
              <w:rPr>
                <w:i/>
                <w:iCs/>
                <w:lang w:val="es-ES"/>
              </w:rPr>
              <w:t>maritima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Strelitzia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reginae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Aiton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Syringa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vulgaris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Thymus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vulgaris</w:t>
            </w:r>
            <w:proofErr w:type="spellEnd"/>
            <w:r w:rsidRPr="008C69D1">
              <w:rPr>
                <w:lang w:val="es-ES"/>
              </w:rPr>
              <w:t xml:space="preserve"> L.</w:t>
            </w:r>
            <w:r w:rsid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Ulex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europaeus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 w:rsidRP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Viburnum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8C69D1">
              <w:rPr>
                <w:i/>
                <w:iCs/>
                <w:lang w:val="es-ES"/>
              </w:rPr>
              <w:t>tinus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r w:rsidR="008C69D1" w:rsidRPr="008C69D1">
              <w:rPr>
                <w:lang w:val="es-ES"/>
              </w:rPr>
              <w:t xml:space="preserve">; </w:t>
            </w:r>
            <w:proofErr w:type="spellStart"/>
            <w:r w:rsidRPr="008C69D1">
              <w:rPr>
                <w:i/>
                <w:iCs/>
                <w:lang w:val="es-ES"/>
              </w:rPr>
              <w:t>Vitex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agnus-</w:t>
            </w:r>
            <w:proofErr w:type="spellStart"/>
            <w:r w:rsidRPr="008C69D1">
              <w:rPr>
                <w:i/>
                <w:iCs/>
                <w:lang w:val="es-ES"/>
              </w:rPr>
              <w:t>castus</w:t>
            </w:r>
            <w:proofErr w:type="spellEnd"/>
            <w:r w:rsidRPr="008C69D1">
              <w:rPr>
                <w:i/>
                <w:iCs/>
                <w:lang w:val="es-ES"/>
              </w:rPr>
              <w:t xml:space="preserve"> </w:t>
            </w:r>
            <w:r w:rsidRPr="008C69D1">
              <w:rPr>
                <w:lang w:val="es-ES"/>
              </w:rPr>
              <w:t>L.</w:t>
            </w:r>
            <w:bookmarkEnd w:id="7"/>
          </w:p>
        </w:tc>
      </w:tr>
      <w:tr w:rsidR="001F67F1" w14:paraId="4EF13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C34FB" w14:textId="77777777" w:rsidR="00EA4725" w:rsidRPr="00441372" w:rsidRDefault="00700B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94F30" w14:textId="77777777" w:rsidR="00EA4725" w:rsidRPr="00441372" w:rsidRDefault="00700B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CF9B4A" w14:textId="77777777" w:rsidR="00EA4725" w:rsidRPr="00441372" w:rsidRDefault="00700B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8517DD" w14:textId="77777777" w:rsidR="00EA4725" w:rsidRPr="00441372" w:rsidRDefault="00700B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F67F1" w14:paraId="569A3F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21C4C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45658" w14:textId="77777777" w:rsidR="00EA4725" w:rsidRPr="00441372" w:rsidRDefault="00700B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Implementing Regulation amending Implementing Regulation (EU) 2020/1201 as regards the list of host plants known to be susceptible to </w:t>
            </w:r>
            <w:r w:rsidRPr="0065690F">
              <w:rPr>
                <w:i/>
                <w:iCs/>
              </w:rPr>
              <w:t>Xylella fastidiosa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 (text + annex)</w:t>
            </w:r>
            <w:bookmarkEnd w:id="20"/>
          </w:p>
          <w:bookmarkStart w:id="21" w:name="sps5d"/>
          <w:p w14:paraId="5921336D" w14:textId="77777777" w:rsidR="00EA4725" w:rsidRPr="00441372" w:rsidRDefault="00700B3C" w:rsidP="008C69D1">
            <w:r>
              <w:fldChar w:fldCharType="begin"/>
            </w:r>
            <w:r>
              <w:instrText xml:space="preserve"> HYPERLINK "https://members.wto.org/crnattachments/2023/SPS/EEC/23_09385_00_e.pdf"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https://members.wto.org/crnattachments/2023/SPS/EEC/23_09385_00_e.pdf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9BEC50C" w14:textId="77777777" w:rsidR="00EA4725" w:rsidRPr="00441372" w:rsidRDefault="00D613C0" w:rsidP="00441372">
            <w:pPr>
              <w:spacing w:after="120"/>
            </w:pPr>
            <w:hyperlink r:id="rId7" w:tgtFrame="_blank" w:history="1">
              <w:r w:rsidR="00700B3C" w:rsidRPr="00441372">
                <w:rPr>
                  <w:color w:val="0000FF"/>
                  <w:u w:val="single"/>
                </w:rPr>
                <w:t>https://members.wto.org/crnattachments/2023/SPS/EEC/23_09385_01_e.pdf</w:t>
              </w:r>
            </w:hyperlink>
            <w:bookmarkEnd w:id="21"/>
          </w:p>
        </w:tc>
      </w:tr>
      <w:tr w:rsidR="001F67F1" w14:paraId="42F25D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5237D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F6355" w14:textId="77777777" w:rsidR="00EA4725" w:rsidRPr="00441372" w:rsidRDefault="00700B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On 9 January 2023, the European Food Safety Authority updated the database of host plants susceptible to </w:t>
            </w:r>
            <w:r w:rsidRPr="0065690F">
              <w:rPr>
                <w:i/>
                <w:iCs/>
              </w:rPr>
              <w:t>Xylella fastidiosa</w:t>
            </w:r>
            <w:r w:rsidRPr="0065690F">
              <w:t xml:space="preserve"> (Wells </w:t>
            </w:r>
            <w:r w:rsidRPr="0065690F">
              <w:rPr>
                <w:i/>
                <w:iCs/>
              </w:rPr>
              <w:t>et al</w:t>
            </w:r>
            <w:r w:rsidRPr="0065690F">
              <w:t>.). Annexes I and II to Implementing Regulation (EU) 2020/1201 are therefore amended accordingly.</w:t>
            </w:r>
            <w:bookmarkEnd w:id="23"/>
          </w:p>
        </w:tc>
      </w:tr>
      <w:tr w:rsidR="001F67F1" w14:paraId="391EBC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CF151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2A132" w14:textId="77777777" w:rsidR="00EA4725" w:rsidRPr="00441372" w:rsidRDefault="00700B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F67F1" w14:paraId="641518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DE2CE" w14:textId="77777777" w:rsidR="00EA4725" w:rsidRPr="00441372" w:rsidRDefault="00700B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2ECFA" w14:textId="77777777" w:rsidR="00EA4725" w:rsidRPr="00441372" w:rsidRDefault="00700B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CB9FB46" w14:textId="77777777" w:rsidR="00EA4725" w:rsidRPr="00441372" w:rsidRDefault="00700B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5E99F13" w14:textId="77777777" w:rsidR="00EA4725" w:rsidRPr="00441372" w:rsidRDefault="00700B3C" w:rsidP="006146A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E884C14" w14:textId="5F529FD3" w:rsidR="00EA4725" w:rsidRPr="00441372" w:rsidRDefault="00700B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="006146AB">
              <w:t> Nos. </w:t>
            </w:r>
            <w:r w:rsidRPr="0065690F">
              <w:t>4, 8, 10 and 31</w:t>
            </w:r>
            <w:bookmarkEnd w:id="45"/>
          </w:p>
          <w:p w14:paraId="7DDB9399" w14:textId="77777777" w:rsidR="00EA4725" w:rsidRPr="00441372" w:rsidRDefault="00700B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BA49FE" w14:textId="77777777" w:rsidR="00EA4725" w:rsidRPr="00441372" w:rsidRDefault="00700B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B58763" w14:textId="77777777" w:rsidR="00EA4725" w:rsidRPr="00441372" w:rsidRDefault="00700B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317D362" w14:textId="77777777" w:rsidR="00EA4725" w:rsidRPr="00441372" w:rsidRDefault="00700B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F67F1" w14:paraId="61B0A3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9FAC2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59421" w14:textId="77777777" w:rsidR="00EA4725" w:rsidRPr="00441372" w:rsidRDefault="00700B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F67F1" w14:paraId="20397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CE707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7D906" w14:textId="77777777" w:rsidR="00EA4725" w:rsidRPr="00441372" w:rsidRDefault="00700B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July 2023</w:t>
            </w:r>
            <w:bookmarkEnd w:id="59"/>
          </w:p>
          <w:p w14:paraId="1E9DA116" w14:textId="153F259C" w:rsidR="00EA4725" w:rsidRPr="00441372" w:rsidRDefault="00700B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="005770B6">
              <w:t>T</w:t>
            </w:r>
            <w:r w:rsidRPr="0065690F">
              <w:t>o be determined</w:t>
            </w:r>
            <w:bookmarkEnd w:id="61"/>
            <w:r w:rsidR="005770B6">
              <w:t>.</w:t>
            </w:r>
          </w:p>
        </w:tc>
      </w:tr>
      <w:tr w:rsidR="001F67F1" w14:paraId="0564AA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6D732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A7D58" w14:textId="39374DB3" w:rsidR="00EA4725" w:rsidRPr="00441372" w:rsidRDefault="00700B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 xml:space="preserve">This Regulation shall enter into force on the twentieth day following its publication in the </w:t>
            </w:r>
            <w:r w:rsidRPr="0065690F">
              <w:rPr>
                <w:i/>
                <w:iCs/>
              </w:rPr>
              <w:t>Official Journal</w:t>
            </w:r>
            <w:r w:rsidRPr="005770B6">
              <w:rPr>
                <w:i/>
                <w:iCs/>
              </w:rPr>
              <w:t xml:space="preserve"> of the European Union</w:t>
            </w:r>
            <w:r w:rsidRPr="0065690F">
              <w:t>.</w:t>
            </w:r>
            <w:bookmarkEnd w:id="65"/>
          </w:p>
          <w:p w14:paraId="4C376D30" w14:textId="77777777" w:rsidR="00EA4725" w:rsidRPr="00441372" w:rsidRDefault="00700B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F67F1" w14:paraId="25C286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07E9B" w14:textId="77777777" w:rsidR="00EA4725" w:rsidRPr="00441372" w:rsidRDefault="00700B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5B271" w14:textId="26A1DA0A" w:rsidR="00EA4725" w:rsidRPr="00441372" w:rsidRDefault="00700B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3 July 2023</w:t>
            </w:r>
          </w:p>
          <w:p w14:paraId="610B3A05" w14:textId="77777777" w:rsidR="00EA4725" w:rsidRPr="00441372" w:rsidRDefault="00700B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6BDBFA9" w14:textId="77777777" w:rsidR="00845831" w:rsidRPr="0065690F" w:rsidRDefault="00700B3C" w:rsidP="00441372">
            <w:r w:rsidRPr="0065690F">
              <w:t>European Commission</w:t>
            </w:r>
          </w:p>
          <w:p w14:paraId="386E6D2B" w14:textId="77777777" w:rsidR="00845831" w:rsidRPr="0065690F" w:rsidRDefault="00700B3C" w:rsidP="00441372">
            <w:r w:rsidRPr="0065690F">
              <w:t>DG Health and Food Safety, Unit A4-Multilateral International Relations</w:t>
            </w:r>
          </w:p>
          <w:p w14:paraId="7F5EDBFD" w14:textId="77777777" w:rsidR="00845831" w:rsidRPr="008C69D1" w:rsidRDefault="00700B3C" w:rsidP="00441372">
            <w:pPr>
              <w:rPr>
                <w:lang w:val="fr-CH"/>
              </w:rPr>
            </w:pPr>
            <w:r w:rsidRPr="008C69D1">
              <w:rPr>
                <w:lang w:val="fr-CH"/>
              </w:rPr>
              <w:t>Rue Froissart 101</w:t>
            </w:r>
          </w:p>
          <w:p w14:paraId="752A8326" w14:textId="77777777" w:rsidR="00845831" w:rsidRPr="008C69D1" w:rsidRDefault="00700B3C" w:rsidP="00441372">
            <w:pPr>
              <w:rPr>
                <w:lang w:val="fr-CH"/>
              </w:rPr>
            </w:pPr>
            <w:r w:rsidRPr="008C69D1">
              <w:rPr>
                <w:lang w:val="fr-CH"/>
              </w:rPr>
              <w:t>B-1049 Brussels</w:t>
            </w:r>
          </w:p>
          <w:p w14:paraId="7AF64DF3" w14:textId="77777777" w:rsidR="00845831" w:rsidRPr="008C69D1" w:rsidRDefault="00700B3C" w:rsidP="00441372">
            <w:pPr>
              <w:rPr>
                <w:lang w:val="fr-CH"/>
              </w:rPr>
            </w:pPr>
            <w:r w:rsidRPr="008C69D1">
              <w:rPr>
                <w:lang w:val="fr-CH"/>
              </w:rPr>
              <w:t>Tel: +(32 2) 29 54263</w:t>
            </w:r>
          </w:p>
          <w:p w14:paraId="56195AF0" w14:textId="77777777" w:rsidR="00845831" w:rsidRPr="0065690F" w:rsidRDefault="00700B3C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1F67F1" w14:paraId="738103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2A22FC9" w14:textId="77777777" w:rsidR="00EA4725" w:rsidRPr="00441372" w:rsidRDefault="00700B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30FF7C8" w14:textId="77777777" w:rsidR="00EA4725" w:rsidRPr="00441372" w:rsidRDefault="00700B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6A16B40" w14:textId="77777777" w:rsidR="00EA4725" w:rsidRPr="0065690F" w:rsidRDefault="00700B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99C6DE9" w14:textId="77777777" w:rsidR="00EA4725" w:rsidRPr="0065690F" w:rsidRDefault="00700B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6131608E" w14:textId="77777777" w:rsidR="00EA4725" w:rsidRPr="008C69D1" w:rsidRDefault="00700B3C" w:rsidP="00F3021D">
            <w:pPr>
              <w:keepNext/>
              <w:keepLines/>
              <w:rPr>
                <w:bCs/>
                <w:lang w:val="fr-CH"/>
              </w:rPr>
            </w:pPr>
            <w:r w:rsidRPr="008C69D1">
              <w:rPr>
                <w:bCs/>
                <w:lang w:val="fr-CH"/>
              </w:rPr>
              <w:t>Rue Froissart 101</w:t>
            </w:r>
          </w:p>
          <w:p w14:paraId="3E520A6B" w14:textId="77777777" w:rsidR="00EA4725" w:rsidRPr="008C69D1" w:rsidRDefault="00700B3C" w:rsidP="00F3021D">
            <w:pPr>
              <w:keepNext/>
              <w:keepLines/>
              <w:rPr>
                <w:bCs/>
                <w:lang w:val="fr-CH"/>
              </w:rPr>
            </w:pPr>
            <w:r w:rsidRPr="008C69D1">
              <w:rPr>
                <w:bCs/>
                <w:lang w:val="fr-CH"/>
              </w:rPr>
              <w:t>B-1049 Brussels</w:t>
            </w:r>
          </w:p>
          <w:p w14:paraId="6C6674BF" w14:textId="77777777" w:rsidR="00EA4725" w:rsidRPr="008C69D1" w:rsidRDefault="00700B3C" w:rsidP="00F3021D">
            <w:pPr>
              <w:keepNext/>
              <w:keepLines/>
              <w:rPr>
                <w:bCs/>
                <w:lang w:val="fr-CH"/>
              </w:rPr>
            </w:pPr>
            <w:r w:rsidRPr="008C69D1">
              <w:rPr>
                <w:bCs/>
                <w:lang w:val="fr-CH"/>
              </w:rPr>
              <w:t>Tel: +(32 2) 29 54263</w:t>
            </w:r>
          </w:p>
          <w:p w14:paraId="3199C756" w14:textId="77777777" w:rsidR="00EA4725" w:rsidRPr="0065690F" w:rsidRDefault="00700B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376227D6" w14:textId="77777777" w:rsidR="007141CF" w:rsidRPr="00441372" w:rsidRDefault="007141CF" w:rsidP="00441372"/>
    <w:sectPr w:rsidR="007141CF" w:rsidRPr="00441372" w:rsidSect="008C69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EF3C" w14:textId="77777777" w:rsidR="005F6C58" w:rsidRDefault="00700B3C">
      <w:r>
        <w:separator/>
      </w:r>
    </w:p>
  </w:endnote>
  <w:endnote w:type="continuationSeparator" w:id="0">
    <w:p w14:paraId="317E9157" w14:textId="77777777" w:rsidR="005F6C58" w:rsidRDefault="007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A43" w14:textId="74B6C13A" w:rsidR="00EA4725" w:rsidRPr="008C69D1" w:rsidRDefault="00700B3C" w:rsidP="008C69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3C78" w14:textId="7F26987F" w:rsidR="00EA4725" w:rsidRPr="008C69D1" w:rsidRDefault="00700B3C" w:rsidP="008C69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6DE7" w14:textId="77777777" w:rsidR="00C863EB" w:rsidRPr="00441372" w:rsidRDefault="00700B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32AA" w14:textId="77777777" w:rsidR="005F6C58" w:rsidRDefault="00700B3C">
      <w:r>
        <w:separator/>
      </w:r>
    </w:p>
  </w:footnote>
  <w:footnote w:type="continuationSeparator" w:id="0">
    <w:p w14:paraId="42D4F389" w14:textId="77777777" w:rsidR="005F6C58" w:rsidRDefault="0070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F02F" w14:textId="77777777" w:rsidR="008C69D1" w:rsidRPr="008C69D1" w:rsidRDefault="00700B3C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9D1">
      <w:t>G/SPS/N/EU/634</w:t>
    </w:r>
  </w:p>
  <w:p w14:paraId="24F3A62A" w14:textId="77777777" w:rsidR="008C69D1" w:rsidRPr="008C69D1" w:rsidRDefault="008C69D1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8D663D" w14:textId="240D1537" w:rsidR="008C69D1" w:rsidRPr="008C69D1" w:rsidRDefault="00700B3C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9D1">
      <w:t xml:space="preserve">- </w:t>
    </w:r>
    <w:r w:rsidRPr="008C69D1">
      <w:fldChar w:fldCharType="begin"/>
    </w:r>
    <w:r w:rsidRPr="008C69D1">
      <w:instrText xml:space="preserve"> PAGE </w:instrText>
    </w:r>
    <w:r w:rsidRPr="008C69D1">
      <w:fldChar w:fldCharType="separate"/>
    </w:r>
    <w:r w:rsidRPr="008C69D1">
      <w:rPr>
        <w:noProof/>
      </w:rPr>
      <w:t>2</w:t>
    </w:r>
    <w:r w:rsidRPr="008C69D1">
      <w:fldChar w:fldCharType="end"/>
    </w:r>
    <w:r w:rsidRPr="008C69D1">
      <w:t xml:space="preserve"> -</w:t>
    </w:r>
  </w:p>
  <w:p w14:paraId="6FC21063" w14:textId="5E12BA99" w:rsidR="00EA4725" w:rsidRPr="008C69D1" w:rsidRDefault="00EA4725" w:rsidP="008C69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F0C4" w14:textId="77777777" w:rsidR="008C69D1" w:rsidRPr="008C69D1" w:rsidRDefault="00700B3C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9D1">
      <w:t>G/SPS/N/EU/634</w:t>
    </w:r>
  </w:p>
  <w:p w14:paraId="1E09190D" w14:textId="77777777" w:rsidR="008C69D1" w:rsidRPr="008C69D1" w:rsidRDefault="008C69D1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2E2826" w14:textId="73C66B23" w:rsidR="008C69D1" w:rsidRPr="008C69D1" w:rsidRDefault="00700B3C" w:rsidP="008C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9D1">
      <w:t xml:space="preserve">- </w:t>
    </w:r>
    <w:r w:rsidRPr="008C69D1">
      <w:fldChar w:fldCharType="begin"/>
    </w:r>
    <w:r w:rsidRPr="008C69D1">
      <w:instrText xml:space="preserve"> PAGE </w:instrText>
    </w:r>
    <w:r w:rsidRPr="008C69D1">
      <w:fldChar w:fldCharType="separate"/>
    </w:r>
    <w:r w:rsidRPr="008C69D1">
      <w:rPr>
        <w:noProof/>
      </w:rPr>
      <w:t>2</w:t>
    </w:r>
    <w:r w:rsidRPr="008C69D1">
      <w:fldChar w:fldCharType="end"/>
    </w:r>
    <w:r w:rsidRPr="008C69D1">
      <w:t xml:space="preserve"> -</w:t>
    </w:r>
  </w:p>
  <w:p w14:paraId="49C0D134" w14:textId="221FB9F8" w:rsidR="00EA4725" w:rsidRPr="008C69D1" w:rsidRDefault="00EA4725" w:rsidP="008C69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67F1" w14:paraId="60BF4A7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51BB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51FBC" w14:textId="36D39CA4" w:rsidR="00ED54E0" w:rsidRPr="00EA4725" w:rsidRDefault="00700B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F67F1" w14:paraId="5243A4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995310" w14:textId="77777777" w:rsidR="00ED54E0" w:rsidRPr="00EA4725" w:rsidRDefault="00CA6EBA" w:rsidP="00422B6F">
          <w:pPr>
            <w:jc w:val="left"/>
          </w:pPr>
          <w:r>
            <w:rPr>
              <w:lang w:eastAsia="en-GB"/>
            </w:rPr>
            <w:pict w14:anchorId="15376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14426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F67F1" w14:paraId="44CD22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1B3DE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48CAEC" w14:textId="77777777" w:rsidR="008C69D1" w:rsidRDefault="00700B3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G/SPS/N/EU/634</w:t>
          </w:r>
          <w:bookmarkEnd w:id="88"/>
        </w:p>
      </w:tc>
    </w:tr>
    <w:tr w:rsidR="001F67F1" w14:paraId="50E8C5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073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73353" w14:textId="6E70CE28" w:rsidR="00ED54E0" w:rsidRPr="00EA4725" w:rsidRDefault="00700B3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May 2023</w:t>
          </w:r>
        </w:p>
      </w:tc>
    </w:tr>
    <w:tr w:rsidR="001F67F1" w14:paraId="74D8E0E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E60620" w14:textId="4BC93000" w:rsidR="00ED54E0" w:rsidRPr="00EA4725" w:rsidRDefault="00700B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425F1">
            <w:rPr>
              <w:color w:val="FF0000"/>
              <w:szCs w:val="16"/>
            </w:rPr>
            <w:t>23-</w:t>
          </w:r>
          <w:r w:rsidR="00CA6EBA">
            <w:rPr>
              <w:color w:val="FF0000"/>
              <w:szCs w:val="16"/>
            </w:rPr>
            <w:t>3168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85A35C" w14:textId="77777777" w:rsidR="00ED54E0" w:rsidRPr="00EA4725" w:rsidRDefault="00700B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F67F1" w14:paraId="37B198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9E281" w14:textId="62C2ABB3" w:rsidR="00ED54E0" w:rsidRPr="00EA4725" w:rsidRDefault="00700B3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B332D3" w14:textId="261FD137" w:rsidR="00ED54E0" w:rsidRPr="00441372" w:rsidRDefault="00700B3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40BE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885A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D6E750" w:tentative="1">
      <w:start w:val="1"/>
      <w:numFmt w:val="lowerLetter"/>
      <w:lvlText w:val="%2."/>
      <w:lvlJc w:val="left"/>
      <w:pPr>
        <w:ind w:left="1080" w:hanging="360"/>
      </w:pPr>
    </w:lvl>
    <w:lvl w:ilvl="2" w:tplc="8B769BEC" w:tentative="1">
      <w:start w:val="1"/>
      <w:numFmt w:val="lowerRoman"/>
      <w:lvlText w:val="%3."/>
      <w:lvlJc w:val="right"/>
      <w:pPr>
        <w:ind w:left="1800" w:hanging="180"/>
      </w:pPr>
    </w:lvl>
    <w:lvl w:ilvl="3" w:tplc="1700ACC8" w:tentative="1">
      <w:start w:val="1"/>
      <w:numFmt w:val="decimal"/>
      <w:lvlText w:val="%4."/>
      <w:lvlJc w:val="left"/>
      <w:pPr>
        <w:ind w:left="2520" w:hanging="360"/>
      </w:pPr>
    </w:lvl>
    <w:lvl w:ilvl="4" w:tplc="28E8C190" w:tentative="1">
      <w:start w:val="1"/>
      <w:numFmt w:val="lowerLetter"/>
      <w:lvlText w:val="%5."/>
      <w:lvlJc w:val="left"/>
      <w:pPr>
        <w:ind w:left="3240" w:hanging="360"/>
      </w:pPr>
    </w:lvl>
    <w:lvl w:ilvl="5" w:tplc="545CD324" w:tentative="1">
      <w:start w:val="1"/>
      <w:numFmt w:val="lowerRoman"/>
      <w:lvlText w:val="%6."/>
      <w:lvlJc w:val="right"/>
      <w:pPr>
        <w:ind w:left="3960" w:hanging="180"/>
      </w:pPr>
    </w:lvl>
    <w:lvl w:ilvl="6" w:tplc="B0CE654A" w:tentative="1">
      <w:start w:val="1"/>
      <w:numFmt w:val="decimal"/>
      <w:lvlText w:val="%7."/>
      <w:lvlJc w:val="left"/>
      <w:pPr>
        <w:ind w:left="4680" w:hanging="360"/>
      </w:pPr>
    </w:lvl>
    <w:lvl w:ilvl="7" w:tplc="35BAAF8E" w:tentative="1">
      <w:start w:val="1"/>
      <w:numFmt w:val="lowerLetter"/>
      <w:lvlText w:val="%8."/>
      <w:lvlJc w:val="left"/>
      <w:pPr>
        <w:ind w:left="5400" w:hanging="360"/>
      </w:pPr>
    </w:lvl>
    <w:lvl w:ilvl="8" w:tplc="4B2085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15458">
    <w:abstractNumId w:val="9"/>
  </w:num>
  <w:num w:numId="2" w16cid:durableId="140193747">
    <w:abstractNumId w:val="7"/>
  </w:num>
  <w:num w:numId="3" w16cid:durableId="1770394049">
    <w:abstractNumId w:val="6"/>
  </w:num>
  <w:num w:numId="4" w16cid:durableId="1592003874">
    <w:abstractNumId w:val="5"/>
  </w:num>
  <w:num w:numId="5" w16cid:durableId="1038622844">
    <w:abstractNumId w:val="4"/>
  </w:num>
  <w:num w:numId="6" w16cid:durableId="531262004">
    <w:abstractNumId w:val="12"/>
  </w:num>
  <w:num w:numId="7" w16cid:durableId="227494755">
    <w:abstractNumId w:val="11"/>
  </w:num>
  <w:num w:numId="8" w16cid:durableId="644510987">
    <w:abstractNumId w:val="10"/>
  </w:num>
  <w:num w:numId="9" w16cid:durableId="1741712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1855405">
    <w:abstractNumId w:val="13"/>
  </w:num>
  <w:num w:numId="11" w16cid:durableId="2143964690">
    <w:abstractNumId w:val="8"/>
  </w:num>
  <w:num w:numId="12" w16cid:durableId="1421410403">
    <w:abstractNumId w:val="3"/>
  </w:num>
  <w:num w:numId="13" w16cid:durableId="421145713">
    <w:abstractNumId w:val="2"/>
  </w:num>
  <w:num w:numId="14" w16cid:durableId="1832090421">
    <w:abstractNumId w:val="1"/>
  </w:num>
  <w:num w:numId="15" w16cid:durableId="432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7F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70B6"/>
    <w:rsid w:val="005B04B9"/>
    <w:rsid w:val="005B68C7"/>
    <w:rsid w:val="005B7054"/>
    <w:rsid w:val="005C04C1"/>
    <w:rsid w:val="005D5981"/>
    <w:rsid w:val="005E6F8D"/>
    <w:rsid w:val="005F30CB"/>
    <w:rsid w:val="005F6C58"/>
    <w:rsid w:val="00612644"/>
    <w:rsid w:val="006146AB"/>
    <w:rsid w:val="0065690F"/>
    <w:rsid w:val="00656ABC"/>
    <w:rsid w:val="00674CCD"/>
    <w:rsid w:val="006B4BC2"/>
    <w:rsid w:val="006F1601"/>
    <w:rsid w:val="006F5826"/>
    <w:rsid w:val="00700181"/>
    <w:rsid w:val="00700B3C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831"/>
    <w:rsid w:val="008474E2"/>
    <w:rsid w:val="008730E9"/>
    <w:rsid w:val="008739FD"/>
    <w:rsid w:val="00893E85"/>
    <w:rsid w:val="008C69D1"/>
    <w:rsid w:val="008E372C"/>
    <w:rsid w:val="00903AB0"/>
    <w:rsid w:val="009425F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EBA"/>
    <w:rsid w:val="00CD7D97"/>
    <w:rsid w:val="00CE3EE6"/>
    <w:rsid w:val="00CE4BA1"/>
    <w:rsid w:val="00CF2EB3"/>
    <w:rsid w:val="00D000C7"/>
    <w:rsid w:val="00D52A9D"/>
    <w:rsid w:val="00D55AAD"/>
    <w:rsid w:val="00D613C0"/>
    <w:rsid w:val="00D66911"/>
    <w:rsid w:val="00D747AE"/>
    <w:rsid w:val="00D76A9E"/>
    <w:rsid w:val="00D9226C"/>
    <w:rsid w:val="00DA20BD"/>
    <w:rsid w:val="00DB122C"/>
    <w:rsid w:val="00DD3BA1"/>
    <w:rsid w:val="00DE50DB"/>
    <w:rsid w:val="00DF3F91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B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C69D1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ec.europa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EEC/23_09385_01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ec.europa.e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659</Words>
  <Characters>4007</Characters>
  <Application>Microsoft Office Word</Application>
  <DocSecurity>0</DocSecurity>
  <Lines>93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G/SPS/N/EU/634</vt:lpwstr>
  </property>
  <property fmtid="{D5CDD505-2E9C-101B-9397-08002B2CF9AE}" pid="3" name="TitusGUID">
    <vt:lpwstr>59db084d-261a-4709-86e9-4f9417862f94</vt:lpwstr>
  </property>
  <property fmtid="{D5CDD505-2E9C-101B-9397-08002B2CF9AE}" pid="4" name="WTOCLASSIFICATION">
    <vt:lpwstr>WTO OFFICIAL</vt:lpwstr>
  </property>
</Properties>
</file>