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0AD0" w14:textId="77777777" w:rsidR="00EA4725" w:rsidRPr="00441372" w:rsidRDefault="0019798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F4245" w14:paraId="50980D38" w14:textId="77777777" w:rsidTr="00F3021D">
        <w:tc>
          <w:tcPr>
            <w:tcW w:w="707" w:type="dxa"/>
            <w:tcBorders>
              <w:bottom w:val="single" w:sz="6" w:space="0" w:color="auto"/>
            </w:tcBorders>
            <w:shd w:val="clear" w:color="auto" w:fill="auto"/>
          </w:tcPr>
          <w:p w14:paraId="7A55C0CD" w14:textId="77777777" w:rsidR="00EA4725" w:rsidRPr="00441372" w:rsidRDefault="00197982" w:rsidP="00441372">
            <w:pPr>
              <w:spacing w:before="120" w:after="120"/>
              <w:jc w:val="left"/>
            </w:pPr>
            <w:r w:rsidRPr="00441372">
              <w:rPr>
                <w:b/>
              </w:rPr>
              <w:t>1.</w:t>
            </w:r>
          </w:p>
        </w:tc>
        <w:tc>
          <w:tcPr>
            <w:tcW w:w="8320" w:type="dxa"/>
            <w:tcBorders>
              <w:bottom w:val="single" w:sz="6" w:space="0" w:color="auto"/>
            </w:tcBorders>
            <w:shd w:val="clear" w:color="auto" w:fill="auto"/>
          </w:tcPr>
          <w:p w14:paraId="46D26040" w14:textId="77777777" w:rsidR="00EA4725" w:rsidRPr="00441372" w:rsidRDefault="0019798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0FC340C2" w14:textId="77777777" w:rsidR="00EA4725" w:rsidRPr="00441372" w:rsidRDefault="0019798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F4245" w14:paraId="45D25D2F" w14:textId="77777777" w:rsidTr="00F3021D">
        <w:tc>
          <w:tcPr>
            <w:tcW w:w="707" w:type="dxa"/>
            <w:tcBorders>
              <w:top w:val="single" w:sz="6" w:space="0" w:color="auto"/>
              <w:bottom w:val="single" w:sz="6" w:space="0" w:color="auto"/>
            </w:tcBorders>
            <w:shd w:val="clear" w:color="auto" w:fill="auto"/>
          </w:tcPr>
          <w:p w14:paraId="744006C4" w14:textId="77777777" w:rsidR="00EA4725" w:rsidRPr="00441372" w:rsidRDefault="0019798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7507CD8" w14:textId="77777777" w:rsidR="00EA4725" w:rsidRPr="00441372" w:rsidRDefault="0019798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8F4245" w14:paraId="40BB4C76" w14:textId="77777777" w:rsidTr="00F3021D">
        <w:tc>
          <w:tcPr>
            <w:tcW w:w="707" w:type="dxa"/>
            <w:tcBorders>
              <w:top w:val="single" w:sz="6" w:space="0" w:color="auto"/>
              <w:bottom w:val="single" w:sz="6" w:space="0" w:color="auto"/>
            </w:tcBorders>
            <w:shd w:val="clear" w:color="auto" w:fill="auto"/>
          </w:tcPr>
          <w:p w14:paraId="324DB170" w14:textId="77777777" w:rsidR="00EA4725" w:rsidRPr="00441372" w:rsidRDefault="0019798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99CD599" w14:textId="6029D5DB" w:rsidR="00EA4725" w:rsidRPr="00441372" w:rsidRDefault="0019798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r w:rsidR="007D1A2B" w:rsidRPr="007702F1">
              <w:rPr>
                <w:bCs/>
              </w:rPr>
              <w:t>Multiple commodities</w:t>
            </w:r>
          </w:p>
        </w:tc>
      </w:tr>
      <w:tr w:rsidR="008F4245" w14:paraId="06683AC6" w14:textId="77777777" w:rsidTr="00F3021D">
        <w:tc>
          <w:tcPr>
            <w:tcW w:w="707" w:type="dxa"/>
            <w:tcBorders>
              <w:top w:val="single" w:sz="6" w:space="0" w:color="auto"/>
              <w:bottom w:val="single" w:sz="6" w:space="0" w:color="auto"/>
            </w:tcBorders>
            <w:shd w:val="clear" w:color="auto" w:fill="auto"/>
          </w:tcPr>
          <w:p w14:paraId="6C712AB3" w14:textId="77777777" w:rsidR="00EA4725" w:rsidRPr="00441372" w:rsidRDefault="0019798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C7FFB14" w14:textId="77777777" w:rsidR="00EA4725" w:rsidRPr="00441372" w:rsidRDefault="00197982" w:rsidP="00441372">
            <w:pPr>
              <w:spacing w:before="120" w:after="120"/>
              <w:rPr>
                <w:b/>
                <w:bCs/>
              </w:rPr>
            </w:pPr>
            <w:bookmarkStart w:id="7" w:name="X_SPS_Reg_4A"/>
            <w:r w:rsidRPr="00441372">
              <w:rPr>
                <w:b/>
              </w:rPr>
              <w:t>Regions or countries likely to be affected, to the extent relevant or practicable</w:t>
            </w:r>
            <w:bookmarkEnd w:id="7"/>
            <w:r w:rsidRPr="00441372">
              <w:rPr>
                <w:b/>
                <w:bCs/>
              </w:rPr>
              <w:t>:</w:t>
            </w:r>
          </w:p>
          <w:p w14:paraId="64D01763" w14:textId="77777777" w:rsidR="00EA4725" w:rsidRPr="00441372" w:rsidRDefault="00197982" w:rsidP="00441372">
            <w:pPr>
              <w:spacing w:after="120"/>
              <w:ind w:left="607" w:hanging="607"/>
              <w:rPr>
                <w:b/>
              </w:rPr>
            </w:pPr>
            <w:r w:rsidRPr="00441372">
              <w:rPr>
                <w:b/>
              </w:rPr>
              <w:t>[</w:t>
            </w:r>
            <w:bookmarkStart w:id="8" w:name="sps4b"/>
            <w:r w:rsidRPr="00441372">
              <w:rPr>
                <w:b/>
              </w:rPr>
              <w:t>X</w:t>
            </w:r>
            <w:bookmarkEnd w:id="8"/>
            <w:r w:rsidRPr="00441372">
              <w:rPr>
                <w:b/>
              </w:rPr>
              <w:t>]</w:t>
            </w:r>
            <w:r w:rsidRPr="00441372">
              <w:rPr>
                <w:b/>
              </w:rPr>
              <w:tab/>
            </w:r>
            <w:bookmarkStart w:id="9" w:name="X_SPS_Reg_4B"/>
            <w:r w:rsidRPr="00441372">
              <w:rPr>
                <w:b/>
              </w:rPr>
              <w:t>All trading partners</w:t>
            </w:r>
            <w:bookmarkEnd w:id="9"/>
            <w:r w:rsidRPr="0065690F">
              <w:t xml:space="preserve"> </w:t>
            </w:r>
            <w:bookmarkStart w:id="10" w:name="sps4bbis"/>
            <w:bookmarkEnd w:id="10"/>
          </w:p>
          <w:p w14:paraId="1E1E2B1A" w14:textId="77777777" w:rsidR="00EA4725" w:rsidRPr="00441372" w:rsidRDefault="00197982" w:rsidP="00441372">
            <w:pPr>
              <w:spacing w:after="120"/>
              <w:ind w:left="607" w:hanging="607"/>
              <w:rPr>
                <w:b/>
              </w:rPr>
            </w:pPr>
            <w:r w:rsidRPr="00441372">
              <w:rPr>
                <w:b/>
                <w:bCs/>
              </w:rPr>
              <w:t>[</w:t>
            </w:r>
            <w:bookmarkStart w:id="11" w:name="sps4abis"/>
            <w:r w:rsidRPr="00441372">
              <w:rPr>
                <w:b/>
                <w:bCs/>
              </w:rPr>
              <w:t> </w:t>
            </w:r>
            <w:bookmarkEnd w:id="11"/>
            <w:r w:rsidRPr="00441372">
              <w:rPr>
                <w:b/>
                <w:bCs/>
              </w:rPr>
              <w:t>]</w:t>
            </w:r>
            <w:r w:rsidRPr="00441372">
              <w:rPr>
                <w:b/>
                <w:bCs/>
              </w:rPr>
              <w:tab/>
            </w:r>
            <w:bookmarkStart w:id="12" w:name="X_SPS_Reg_4C"/>
            <w:r w:rsidRPr="00441372">
              <w:rPr>
                <w:b/>
                <w:bCs/>
              </w:rPr>
              <w:t>Specific regions or countries</w:t>
            </w:r>
            <w:bookmarkEnd w:id="12"/>
            <w:r w:rsidRPr="00441372">
              <w:rPr>
                <w:b/>
                <w:bCs/>
              </w:rPr>
              <w:t>:</w:t>
            </w:r>
            <w:r w:rsidRPr="0065690F">
              <w:rPr>
                <w:bCs/>
              </w:rPr>
              <w:t xml:space="preserve"> </w:t>
            </w:r>
            <w:bookmarkStart w:id="13" w:name="sps4a"/>
            <w:bookmarkEnd w:id="13"/>
          </w:p>
        </w:tc>
      </w:tr>
      <w:tr w:rsidR="008F4245" w14:paraId="5F92E072" w14:textId="77777777" w:rsidTr="00F3021D">
        <w:tc>
          <w:tcPr>
            <w:tcW w:w="707" w:type="dxa"/>
            <w:tcBorders>
              <w:top w:val="single" w:sz="6" w:space="0" w:color="auto"/>
              <w:bottom w:val="single" w:sz="6" w:space="0" w:color="auto"/>
            </w:tcBorders>
            <w:shd w:val="clear" w:color="auto" w:fill="auto"/>
          </w:tcPr>
          <w:p w14:paraId="67A3657D" w14:textId="77777777" w:rsidR="00EA4725" w:rsidRPr="00441372" w:rsidRDefault="0019798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2796905" w14:textId="55C8B415" w:rsidR="00EA4725" w:rsidRPr="00441372" w:rsidRDefault="00197982" w:rsidP="00441372">
            <w:pPr>
              <w:spacing w:before="120" w:after="120"/>
            </w:pPr>
            <w:bookmarkStart w:id="14" w:name="X_SPS_Reg_5A"/>
            <w:r w:rsidRPr="00441372">
              <w:rPr>
                <w:b/>
              </w:rPr>
              <w:t>Title of the notified document</w:t>
            </w:r>
            <w:bookmarkEnd w:id="14"/>
            <w:r w:rsidRPr="00441372">
              <w:rPr>
                <w:b/>
              </w:rPr>
              <w:t>:</w:t>
            </w:r>
            <w:r w:rsidRPr="0065690F">
              <w:t xml:space="preserve"> </w:t>
            </w:r>
            <w:bookmarkStart w:id="15" w:name="sps5a"/>
            <w:r w:rsidRPr="0065690F">
              <w:t xml:space="preserve">Commission Implementing Regulation (EU) 2023/174… amending Implementing Regulation (EU) 2019/1793 on the temporary increase of official controls and emergency measures governing the entry into the Union of certain goods from certain third countries implementing Regulations (EU) 2017/625 and (EC) </w:t>
            </w:r>
            <w:r w:rsidRPr="00F6773D">
              <w:t>No</w:t>
            </w:r>
            <w:r w:rsidR="00F6773D">
              <w:t> </w:t>
            </w:r>
            <w:r w:rsidRPr="00F6773D">
              <w:t>178</w:t>
            </w:r>
            <w:r w:rsidRPr="0065690F">
              <w:t>/2002 of the European Parliament and of the Council (Text with EEA relevance)</w:t>
            </w:r>
            <w:bookmarkEnd w:id="15"/>
            <w:r w:rsidR="007E510C" w:rsidRPr="00441372">
              <w:t>.</w:t>
            </w:r>
            <w:r w:rsidRPr="00441372">
              <w:rPr>
                <w:b/>
              </w:rPr>
              <w:t xml:space="preserve"> </w:t>
            </w:r>
            <w:bookmarkStart w:id="16" w:name="X_SPS_Reg_5B"/>
            <w:r w:rsidRPr="00441372">
              <w:rPr>
                <w:b/>
              </w:rPr>
              <w:t>Language(s)</w:t>
            </w:r>
            <w:bookmarkEnd w:id="16"/>
            <w:r w:rsidRPr="00441372">
              <w:rPr>
                <w:b/>
              </w:rPr>
              <w:t>:</w:t>
            </w:r>
            <w:r w:rsidRPr="0065690F">
              <w:t xml:space="preserve"> </w:t>
            </w:r>
            <w:bookmarkStart w:id="17" w:name="sps5b"/>
            <w:r w:rsidRPr="0065690F">
              <w:t>English, French and Spanish</w:t>
            </w:r>
            <w:bookmarkEnd w:id="17"/>
            <w:r w:rsidR="007E510C" w:rsidRPr="00441372">
              <w:rPr>
                <w:bCs/>
              </w:rPr>
              <w:t>.</w:t>
            </w:r>
            <w:r w:rsidRPr="00441372">
              <w:t xml:space="preserve"> </w:t>
            </w:r>
            <w:bookmarkStart w:id="18" w:name="X_SPS_Reg_5C"/>
            <w:r w:rsidRPr="00441372">
              <w:rPr>
                <w:b/>
              </w:rPr>
              <w:t>Number of pages</w:t>
            </w:r>
            <w:bookmarkEnd w:id="18"/>
            <w:r w:rsidRPr="00441372">
              <w:rPr>
                <w:b/>
              </w:rPr>
              <w:t>:</w:t>
            </w:r>
            <w:r w:rsidRPr="0065690F">
              <w:t xml:space="preserve"> </w:t>
            </w:r>
            <w:bookmarkStart w:id="19" w:name="sps5c"/>
            <w:r w:rsidRPr="0065690F">
              <w:t>30</w:t>
            </w:r>
            <w:bookmarkEnd w:id="19"/>
          </w:p>
          <w:bookmarkStart w:id="20" w:name="sps5d"/>
          <w:p w14:paraId="06BE9AEB" w14:textId="77777777" w:rsidR="00EA4725" w:rsidRPr="00441372" w:rsidRDefault="00197982" w:rsidP="00F6773D">
            <w:r>
              <w:fldChar w:fldCharType="begin"/>
            </w:r>
            <w:r>
              <w:instrText xml:space="preserve"> HYPERLINK "https://members.wto.org/crnattachments/2023/SPS/EEC/23_0772_00_e.pdf" \t "_blank" </w:instrText>
            </w:r>
            <w:r>
              <w:fldChar w:fldCharType="separate"/>
            </w:r>
            <w:r w:rsidRPr="00441372">
              <w:rPr>
                <w:color w:val="0000FF"/>
                <w:u w:val="single"/>
              </w:rPr>
              <w:t>https://members.wto.org/crnattachments/2023/SPS/EEC/23_0772_00_e.pdf</w:t>
            </w:r>
            <w:r>
              <w:rPr>
                <w:color w:val="0000FF"/>
                <w:u w:val="single"/>
              </w:rPr>
              <w:fldChar w:fldCharType="end"/>
            </w:r>
          </w:p>
          <w:p w14:paraId="5949E265" w14:textId="77777777" w:rsidR="00EA4725" w:rsidRPr="00441372" w:rsidRDefault="00ED23D0" w:rsidP="00441372">
            <w:hyperlink r:id="rId7" w:tgtFrame="_blank" w:history="1">
              <w:r w:rsidR="00197982" w:rsidRPr="00441372">
                <w:rPr>
                  <w:color w:val="0000FF"/>
                  <w:u w:val="single"/>
                </w:rPr>
                <w:t>https://members.wto.org/crnattachments/2023/SPS/EEC/23_0772_00_f.pdf</w:t>
              </w:r>
            </w:hyperlink>
          </w:p>
          <w:p w14:paraId="027F0FEE" w14:textId="77777777" w:rsidR="00EA4725" w:rsidRPr="00441372" w:rsidRDefault="00ED23D0" w:rsidP="00441372">
            <w:pPr>
              <w:spacing w:after="120"/>
            </w:pPr>
            <w:hyperlink r:id="rId8" w:tgtFrame="_blank" w:history="1">
              <w:r w:rsidR="00197982" w:rsidRPr="00441372">
                <w:rPr>
                  <w:color w:val="0000FF"/>
                  <w:u w:val="single"/>
                </w:rPr>
                <w:t>https://members.wto.org/crnattachments/2023/SPS/EEC/23_0772_00_s.pdf</w:t>
              </w:r>
            </w:hyperlink>
            <w:bookmarkEnd w:id="20"/>
          </w:p>
        </w:tc>
      </w:tr>
      <w:tr w:rsidR="008F4245" w14:paraId="6B4D5D87" w14:textId="77777777" w:rsidTr="00F3021D">
        <w:tc>
          <w:tcPr>
            <w:tcW w:w="707" w:type="dxa"/>
            <w:tcBorders>
              <w:top w:val="single" w:sz="6" w:space="0" w:color="auto"/>
              <w:bottom w:val="single" w:sz="6" w:space="0" w:color="auto"/>
            </w:tcBorders>
            <w:shd w:val="clear" w:color="auto" w:fill="auto"/>
          </w:tcPr>
          <w:p w14:paraId="20B95E18" w14:textId="77777777" w:rsidR="00EA4725" w:rsidRPr="00441372" w:rsidRDefault="0019798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25B7FB0" w14:textId="77777777" w:rsidR="00EA4725" w:rsidRPr="00441372" w:rsidRDefault="00197982" w:rsidP="00441372">
            <w:pPr>
              <w:spacing w:before="120" w:after="120"/>
            </w:pPr>
            <w:bookmarkStart w:id="21" w:name="X_SPS_Reg_6A"/>
            <w:r w:rsidRPr="00441372">
              <w:rPr>
                <w:b/>
              </w:rPr>
              <w:t>Description of content</w:t>
            </w:r>
            <w:bookmarkEnd w:id="21"/>
            <w:r w:rsidRPr="00441372">
              <w:rPr>
                <w:b/>
              </w:rPr>
              <w:t>:</w:t>
            </w:r>
            <w:r w:rsidRPr="0065690F">
              <w:t xml:space="preserve"> </w:t>
            </w:r>
            <w:bookmarkStart w:id="22" w:name="sps6a"/>
            <w:r w:rsidRPr="0065690F">
              <w:t>Regulation (EU) 2019/1793 lays down rules concerning the temporary increase of official controls upon entry into the Union on certain food and feed of non-animal origin from certain third countries (in Annex I); special import conditions for certain food and feed from certain third countries due to the contamination risk by mycotoxins, including aflatoxins, pesticide residues, pentachlorophenol and dioxins and microbiological contamination (in Annex II - increased official border controls and official certificate accompanied by the results of sampling and analysis in the third country).</w:t>
            </w:r>
          </w:p>
          <w:p w14:paraId="0B3E2290" w14:textId="77777777" w:rsidR="008F4245" w:rsidRPr="0065690F" w:rsidRDefault="00197982" w:rsidP="00441372">
            <w:pPr>
              <w:spacing w:before="120" w:after="120"/>
            </w:pPr>
            <w:r w:rsidRPr="0065690F">
              <w:t>This Implementing Regulation amends Annexes I and II to Implementing Regulation (EU) 2019/1793 by introducing the following changes:</w:t>
            </w:r>
          </w:p>
          <w:p w14:paraId="69C09473" w14:textId="4AABDECC" w:rsidR="008F4245" w:rsidRPr="0065690F" w:rsidRDefault="00197982" w:rsidP="00F6773D">
            <w:pPr>
              <w:numPr>
                <w:ilvl w:val="0"/>
                <w:numId w:val="18"/>
              </w:numPr>
              <w:spacing w:before="120"/>
              <w:ind w:left="357" w:hanging="357"/>
            </w:pPr>
            <w:r w:rsidRPr="0065690F">
              <w:t>Modification of measures/new measures:</w:t>
            </w:r>
          </w:p>
          <w:p w14:paraId="1C0C0212" w14:textId="46B7340F" w:rsidR="008F4245" w:rsidRPr="0065690F" w:rsidRDefault="00197982" w:rsidP="00F6773D">
            <w:pPr>
              <w:numPr>
                <w:ilvl w:val="0"/>
                <w:numId w:val="16"/>
              </w:numPr>
              <w:ind w:left="340" w:hanging="357"/>
            </w:pPr>
            <w:r w:rsidRPr="0065690F">
              <w:t>Inclusion in Annex I of palm oil from Côte d'Ivoire due to risk of contamination by Sudan dyes; granadilla, passion fruit (</w:t>
            </w:r>
            <w:r w:rsidRPr="0065690F">
              <w:rPr>
                <w:i/>
                <w:iCs/>
              </w:rPr>
              <w:t>Passiflora ligularis</w:t>
            </w:r>
            <w:r w:rsidRPr="007D1A2B">
              <w:t xml:space="preserve">, </w:t>
            </w:r>
            <w:proofErr w:type="spellStart"/>
            <w:r w:rsidRPr="0065690F">
              <w:rPr>
                <w:i/>
                <w:iCs/>
              </w:rPr>
              <w:t>passiflora</w:t>
            </w:r>
            <w:proofErr w:type="spellEnd"/>
            <w:r w:rsidRPr="0065690F">
              <w:rPr>
                <w:i/>
                <w:iCs/>
              </w:rPr>
              <w:t xml:space="preserve"> edulis</w:t>
            </w:r>
            <w:r w:rsidRPr="0065690F">
              <w:t>) from Colombia, basil (</w:t>
            </w:r>
            <w:proofErr w:type="spellStart"/>
            <w:r w:rsidRPr="0065690F">
              <w:rPr>
                <w:i/>
                <w:iCs/>
              </w:rPr>
              <w:t>Ocimum</w:t>
            </w:r>
            <w:proofErr w:type="spellEnd"/>
            <w:r w:rsidRPr="0065690F">
              <w:rPr>
                <w:i/>
                <w:iCs/>
              </w:rPr>
              <w:t xml:space="preserve"> </w:t>
            </w:r>
            <w:proofErr w:type="spellStart"/>
            <w:r w:rsidRPr="0065690F">
              <w:rPr>
                <w:i/>
                <w:iCs/>
              </w:rPr>
              <w:t>basilicum</w:t>
            </w:r>
            <w:proofErr w:type="spellEnd"/>
            <w:r w:rsidRPr="0065690F">
              <w:t>) and mint (</w:t>
            </w:r>
            <w:r w:rsidRPr="0065690F">
              <w:rPr>
                <w:i/>
                <w:iCs/>
              </w:rPr>
              <w:t>Mentha</w:t>
            </w:r>
            <w:r w:rsidRPr="0065690F">
              <w:t xml:space="preserve">) from Israel, peppers of the genus </w:t>
            </w:r>
            <w:r w:rsidRPr="0065690F">
              <w:rPr>
                <w:i/>
                <w:iCs/>
              </w:rPr>
              <w:t xml:space="preserve">Capsicum </w:t>
            </w:r>
            <w:r w:rsidRPr="0065690F">
              <w:t>(other than sweet) from Kenya and Rwanda, black eyed beans (</w:t>
            </w:r>
            <w:r w:rsidRPr="0065690F">
              <w:rPr>
                <w:i/>
                <w:iCs/>
              </w:rPr>
              <w:t>Vigna</w:t>
            </w:r>
            <w:r w:rsidR="00F6773D">
              <w:rPr>
                <w:i/>
                <w:iCs/>
              </w:rPr>
              <w:t> </w:t>
            </w:r>
            <w:r w:rsidRPr="0065690F">
              <w:rPr>
                <w:i/>
                <w:iCs/>
              </w:rPr>
              <w:t>unguiculata</w:t>
            </w:r>
            <w:r w:rsidRPr="0065690F">
              <w:t xml:space="preserve">) from Madagascar due to risk of contamination by pesticide residues; Sesamum seeds from </w:t>
            </w:r>
            <w:proofErr w:type="spellStart"/>
            <w:r w:rsidR="00F6773D">
              <w:t>Türkiye</w:t>
            </w:r>
            <w:proofErr w:type="spellEnd"/>
            <w:r w:rsidR="00F6773D" w:rsidRPr="0065690F">
              <w:t xml:space="preserve"> </w:t>
            </w:r>
            <w:r w:rsidRPr="0065690F">
              <w:t xml:space="preserve">due to risk of contamination by </w:t>
            </w:r>
            <w:r w:rsidRPr="0065690F">
              <w:rPr>
                <w:i/>
                <w:iCs/>
              </w:rPr>
              <w:t>Salmonella</w:t>
            </w:r>
            <w:r w:rsidRPr="0065690F">
              <w:t>;</w:t>
            </w:r>
          </w:p>
          <w:p w14:paraId="13B8323A" w14:textId="4007573F" w:rsidR="008F4245" w:rsidRPr="0065690F" w:rsidRDefault="00197982" w:rsidP="00F6773D">
            <w:pPr>
              <w:numPr>
                <w:ilvl w:val="0"/>
                <w:numId w:val="16"/>
              </w:numPr>
              <w:ind w:left="340" w:hanging="357"/>
            </w:pPr>
            <w:r w:rsidRPr="0065690F">
              <w:t xml:space="preserve">Delisting from Annex I (and thus, from the Regulation) of groundnuts and products produced from groundnuts from Argentina and Brazil (aflatoxins), </w:t>
            </w:r>
            <w:proofErr w:type="spellStart"/>
            <w:r w:rsidRPr="0065690F">
              <w:t>Galia</w:t>
            </w:r>
            <w:proofErr w:type="spellEnd"/>
            <w:r w:rsidRPr="0065690F">
              <w:t xml:space="preserve"> melons (</w:t>
            </w:r>
            <w:r w:rsidRPr="0065690F">
              <w:rPr>
                <w:i/>
                <w:iCs/>
              </w:rPr>
              <w:t>C.</w:t>
            </w:r>
            <w:r w:rsidR="00F6773D">
              <w:rPr>
                <w:i/>
                <w:iCs/>
              </w:rPr>
              <w:t> </w:t>
            </w:r>
            <w:r w:rsidRPr="0065690F">
              <w:rPr>
                <w:i/>
                <w:iCs/>
              </w:rPr>
              <w:t>melo</w:t>
            </w:r>
            <w:r w:rsidRPr="007D1A2B">
              <w:t xml:space="preserve"> var. </w:t>
            </w:r>
            <w:r w:rsidRPr="0065690F">
              <w:rPr>
                <w:i/>
                <w:iCs/>
              </w:rPr>
              <w:t>reticulatus</w:t>
            </w:r>
            <w:r w:rsidRPr="0065690F">
              <w:t xml:space="preserve">) from Honduras, </w:t>
            </w:r>
            <w:proofErr w:type="spellStart"/>
            <w:r w:rsidRPr="0065690F">
              <w:t>chinese</w:t>
            </w:r>
            <w:proofErr w:type="spellEnd"/>
            <w:r w:rsidRPr="0065690F">
              <w:t xml:space="preserve"> celery (</w:t>
            </w:r>
            <w:r w:rsidRPr="0065690F">
              <w:rPr>
                <w:i/>
                <w:iCs/>
              </w:rPr>
              <w:t>Apium graveolens</w:t>
            </w:r>
            <w:r w:rsidRPr="0065690F">
              <w:t xml:space="preserve">) and </w:t>
            </w:r>
            <w:proofErr w:type="spellStart"/>
            <w:r w:rsidRPr="0065690F">
              <w:t>yardlong</w:t>
            </w:r>
            <w:proofErr w:type="spellEnd"/>
            <w:r w:rsidRPr="0065690F">
              <w:t xml:space="preserve"> beans (</w:t>
            </w:r>
            <w:r w:rsidRPr="0065690F">
              <w:rPr>
                <w:i/>
                <w:iCs/>
              </w:rPr>
              <w:t xml:space="preserve">Vigna unguiculata </w:t>
            </w:r>
            <w:r w:rsidR="00F6773D">
              <w:t>ssp</w:t>
            </w:r>
            <w:r w:rsidRPr="0065690F">
              <w:rPr>
                <w:i/>
                <w:iCs/>
              </w:rPr>
              <w:t xml:space="preserve">. </w:t>
            </w:r>
            <w:proofErr w:type="spellStart"/>
            <w:r w:rsidRPr="0065690F">
              <w:rPr>
                <w:i/>
                <w:iCs/>
              </w:rPr>
              <w:t>sesquipedalis</w:t>
            </w:r>
            <w:proofErr w:type="spellEnd"/>
            <w:r w:rsidRPr="007D1A2B">
              <w:t xml:space="preserve">, </w:t>
            </w:r>
            <w:r w:rsidRPr="0065690F">
              <w:rPr>
                <w:i/>
                <w:iCs/>
              </w:rPr>
              <w:t>Vigna unguiculata ssp. unguiculata</w:t>
            </w:r>
            <w:r w:rsidRPr="0065690F">
              <w:t xml:space="preserve">) from Cambodia, locust beans (carob), </w:t>
            </w:r>
            <w:proofErr w:type="spellStart"/>
            <w:r w:rsidRPr="0065690F">
              <w:t>mucilages</w:t>
            </w:r>
            <w:proofErr w:type="spellEnd"/>
            <w:r w:rsidRPr="0065690F">
              <w:t xml:space="preserve"> and thickeners, whether or not modified, derived from locust beans seeds from Morocco, groundnuts and </w:t>
            </w:r>
            <w:r w:rsidRPr="0065690F">
              <w:lastRenderedPageBreak/>
              <w:t>products produced from groundnuts from Madagascar, tomato ketchup and other tomato sauces from Mexico, watermelon (</w:t>
            </w:r>
            <w:proofErr w:type="spellStart"/>
            <w:r w:rsidRPr="007D1A2B">
              <w:t>Egusi</w:t>
            </w:r>
            <w:proofErr w:type="spellEnd"/>
            <w:r w:rsidRPr="007D1A2B">
              <w:t xml:space="preserve">, </w:t>
            </w:r>
            <w:r w:rsidRPr="0065690F">
              <w:rPr>
                <w:i/>
                <w:iCs/>
              </w:rPr>
              <w:t>Citrullus</w:t>
            </w:r>
            <w:r w:rsidRPr="007D1A2B">
              <w:t xml:space="preserve"> spp</w:t>
            </w:r>
            <w:r w:rsidRPr="00F6773D">
              <w:t>.</w:t>
            </w:r>
            <w:r w:rsidRPr="0065690F">
              <w:t>) seeds and derived products from Sierra Leone, turnips (</w:t>
            </w:r>
            <w:r w:rsidRPr="0065690F">
              <w:rPr>
                <w:i/>
                <w:iCs/>
              </w:rPr>
              <w:t xml:space="preserve">Brassica </w:t>
            </w:r>
            <w:proofErr w:type="spellStart"/>
            <w:r w:rsidRPr="0065690F">
              <w:rPr>
                <w:i/>
                <w:iCs/>
              </w:rPr>
              <w:t>rapa</w:t>
            </w:r>
            <w:proofErr w:type="spellEnd"/>
            <w:r w:rsidRPr="0065690F">
              <w:rPr>
                <w:i/>
                <w:iCs/>
              </w:rPr>
              <w:t xml:space="preserve"> </w:t>
            </w:r>
            <w:r w:rsidRPr="007D1A2B">
              <w:t>ssp.</w:t>
            </w:r>
            <w:r w:rsidR="00F6773D">
              <w:rPr>
                <w:i/>
                <w:iCs/>
              </w:rPr>
              <w:t xml:space="preserve"> </w:t>
            </w:r>
            <w:proofErr w:type="spellStart"/>
            <w:r w:rsidRPr="0065690F">
              <w:rPr>
                <w:i/>
                <w:iCs/>
              </w:rPr>
              <w:t>rapa</w:t>
            </w:r>
            <w:proofErr w:type="spellEnd"/>
            <w:r w:rsidRPr="0065690F">
              <w:t xml:space="preserve">) from Syria and coriander leaves, basil, mint and parsley from </w:t>
            </w:r>
            <w:r w:rsidR="00F6773D" w:rsidRPr="0065690F">
              <w:t>Viet</w:t>
            </w:r>
            <w:r w:rsidR="00F6773D">
              <w:t xml:space="preserve"> N</w:t>
            </w:r>
            <w:r w:rsidR="00F6773D" w:rsidRPr="0065690F">
              <w:t>am</w:t>
            </w:r>
            <w:r w:rsidRPr="0065690F">
              <w:t>;</w:t>
            </w:r>
          </w:p>
          <w:p w14:paraId="1C6B8BB4" w14:textId="599DF4DD" w:rsidR="008F4245" w:rsidRPr="0065690F" w:rsidRDefault="00197982" w:rsidP="00F6773D">
            <w:pPr>
              <w:numPr>
                <w:ilvl w:val="0"/>
                <w:numId w:val="16"/>
              </w:numPr>
              <w:ind w:left="340" w:hanging="357"/>
            </w:pPr>
            <w:r w:rsidRPr="0065690F">
              <w:t>Removal from Annex I and inclusion in Annex II of groundnuts and products produced from groundnuts from Bolivia, curry leaves (</w:t>
            </w:r>
            <w:proofErr w:type="spellStart"/>
            <w:r w:rsidRPr="0065690F">
              <w:rPr>
                <w:i/>
                <w:iCs/>
              </w:rPr>
              <w:t>Bergera</w:t>
            </w:r>
            <w:proofErr w:type="spellEnd"/>
            <w:r w:rsidRPr="0065690F">
              <w:rPr>
                <w:i/>
                <w:iCs/>
              </w:rPr>
              <w:t>/</w:t>
            </w:r>
            <w:proofErr w:type="spellStart"/>
            <w:r w:rsidRPr="0065690F">
              <w:rPr>
                <w:i/>
                <w:iCs/>
              </w:rPr>
              <w:t>Murrava</w:t>
            </w:r>
            <w:proofErr w:type="spellEnd"/>
            <w:r w:rsidRPr="0065690F">
              <w:rPr>
                <w:i/>
                <w:iCs/>
              </w:rPr>
              <w:t xml:space="preserve"> </w:t>
            </w:r>
            <w:proofErr w:type="spellStart"/>
            <w:r w:rsidRPr="0065690F">
              <w:rPr>
                <w:i/>
                <w:iCs/>
              </w:rPr>
              <w:t>koenigii</w:t>
            </w:r>
            <w:proofErr w:type="spellEnd"/>
            <w:r w:rsidRPr="0065690F">
              <w:t>) from India, turnips (</w:t>
            </w:r>
            <w:r w:rsidRPr="0065690F">
              <w:rPr>
                <w:i/>
                <w:iCs/>
              </w:rPr>
              <w:t xml:space="preserve">Brassica </w:t>
            </w:r>
            <w:proofErr w:type="spellStart"/>
            <w:r w:rsidRPr="0065690F">
              <w:rPr>
                <w:i/>
                <w:iCs/>
              </w:rPr>
              <w:t>rapa</w:t>
            </w:r>
            <w:proofErr w:type="spellEnd"/>
            <w:r w:rsidRPr="007D1A2B">
              <w:t xml:space="preserve"> ssp.</w:t>
            </w:r>
            <w:r w:rsidRPr="0065690F">
              <w:rPr>
                <w:i/>
                <w:iCs/>
              </w:rPr>
              <w:t xml:space="preserve"> </w:t>
            </w:r>
            <w:proofErr w:type="spellStart"/>
            <w:r w:rsidRPr="0065690F">
              <w:rPr>
                <w:i/>
                <w:iCs/>
              </w:rPr>
              <w:t>rapa</w:t>
            </w:r>
            <w:proofErr w:type="spellEnd"/>
            <w:r w:rsidRPr="0065690F">
              <w:t xml:space="preserve">) from Lebanon, Sesamum seeds from Nigeria and okra from </w:t>
            </w:r>
            <w:r w:rsidR="00F6773D" w:rsidRPr="0065690F">
              <w:t>Viet</w:t>
            </w:r>
            <w:r w:rsidR="00F6773D">
              <w:t xml:space="preserve"> N</w:t>
            </w:r>
            <w:r w:rsidR="00F6773D" w:rsidRPr="0065690F">
              <w:t>am</w:t>
            </w:r>
            <w:r w:rsidRPr="0065690F">
              <w:t>;</w:t>
            </w:r>
          </w:p>
          <w:p w14:paraId="64DB2772" w14:textId="5663AAC6" w:rsidR="008F4245" w:rsidRPr="0065690F" w:rsidRDefault="00197982" w:rsidP="00F6773D">
            <w:pPr>
              <w:numPr>
                <w:ilvl w:val="0"/>
                <w:numId w:val="16"/>
              </w:numPr>
              <w:ind w:left="340" w:hanging="357"/>
            </w:pPr>
            <w:r w:rsidRPr="0065690F">
              <w:t xml:space="preserve">Increase in the frequency of identity and physical checks laid down in Annex I for groundnuts and products produced from groundnuts from Brazil (pesticide residues – 30%) </w:t>
            </w:r>
            <w:proofErr w:type="spellStart"/>
            <w:r w:rsidRPr="0065690F">
              <w:t>gotukola</w:t>
            </w:r>
            <w:proofErr w:type="spellEnd"/>
            <w:r w:rsidRPr="0065690F">
              <w:t xml:space="preserve"> (</w:t>
            </w:r>
            <w:proofErr w:type="spellStart"/>
            <w:r w:rsidRPr="0065690F">
              <w:rPr>
                <w:i/>
                <w:iCs/>
              </w:rPr>
              <w:t>Centella</w:t>
            </w:r>
            <w:proofErr w:type="spellEnd"/>
            <w:r w:rsidRPr="0065690F">
              <w:rPr>
                <w:i/>
                <w:iCs/>
              </w:rPr>
              <w:t xml:space="preserve"> asiatica</w:t>
            </w:r>
            <w:r w:rsidRPr="0065690F">
              <w:t xml:space="preserve">) and </w:t>
            </w:r>
            <w:proofErr w:type="spellStart"/>
            <w:r w:rsidRPr="0065690F">
              <w:t>mukunuwenna</w:t>
            </w:r>
            <w:proofErr w:type="spellEnd"/>
            <w:r w:rsidRPr="0065690F">
              <w:t xml:space="preserve"> (</w:t>
            </w:r>
            <w:r w:rsidRPr="0065690F">
              <w:rPr>
                <w:i/>
                <w:iCs/>
              </w:rPr>
              <w:t xml:space="preserve">Alternanthera </w:t>
            </w:r>
            <w:proofErr w:type="spellStart"/>
            <w:r w:rsidRPr="0065690F">
              <w:rPr>
                <w:i/>
                <w:iCs/>
              </w:rPr>
              <w:t>sessilis</w:t>
            </w:r>
            <w:proofErr w:type="spellEnd"/>
            <w:r w:rsidRPr="0065690F">
              <w:t>) from Sri</w:t>
            </w:r>
            <w:r w:rsidR="00F6773D">
              <w:t> </w:t>
            </w:r>
            <w:r w:rsidRPr="0065690F">
              <w:t>Lanka (30%), rice from Pakistan (aflatoxins and Ochratoxin A – 10%), lemons (</w:t>
            </w:r>
            <w:r w:rsidRPr="0065690F">
              <w:rPr>
                <w:i/>
                <w:iCs/>
              </w:rPr>
              <w:t>Citrus limon</w:t>
            </w:r>
            <w:r w:rsidRPr="007D1A2B">
              <w:t xml:space="preserve">, </w:t>
            </w:r>
            <w:r w:rsidRPr="0065690F">
              <w:rPr>
                <w:i/>
                <w:iCs/>
              </w:rPr>
              <w:t xml:space="preserve">Citrus </w:t>
            </w:r>
            <w:proofErr w:type="spellStart"/>
            <w:r w:rsidRPr="0065690F">
              <w:rPr>
                <w:i/>
                <w:iCs/>
              </w:rPr>
              <w:t>limonum</w:t>
            </w:r>
            <w:proofErr w:type="spellEnd"/>
            <w:r w:rsidRPr="0065690F">
              <w:t xml:space="preserve">) and grapefruits from </w:t>
            </w:r>
            <w:proofErr w:type="spellStart"/>
            <w:r>
              <w:t>Türkiye</w:t>
            </w:r>
            <w:proofErr w:type="spellEnd"/>
            <w:r w:rsidRPr="0065690F">
              <w:t xml:space="preserve"> (30%) and cumin seeds and dried oregano from </w:t>
            </w:r>
            <w:proofErr w:type="spellStart"/>
            <w:r>
              <w:t>Türkiye</w:t>
            </w:r>
            <w:proofErr w:type="spellEnd"/>
            <w:r w:rsidRPr="0065690F">
              <w:t xml:space="preserve"> (20%);</w:t>
            </w:r>
          </w:p>
          <w:p w14:paraId="46851CF3" w14:textId="61EE25C2" w:rsidR="008F4245" w:rsidRPr="0065690F" w:rsidRDefault="00197982" w:rsidP="00F6773D">
            <w:pPr>
              <w:numPr>
                <w:ilvl w:val="0"/>
                <w:numId w:val="16"/>
              </w:numPr>
              <w:ind w:left="340" w:hanging="357"/>
            </w:pPr>
            <w:r w:rsidRPr="0065690F">
              <w:t>Inclusion in Annex II of vanilla extract from the United States, due to contamination risk by ethylene oxide;</w:t>
            </w:r>
          </w:p>
          <w:p w14:paraId="7BB47CA0" w14:textId="600FECB5" w:rsidR="008F4245" w:rsidRPr="0065690F" w:rsidRDefault="00197982" w:rsidP="00F6773D">
            <w:pPr>
              <w:numPr>
                <w:ilvl w:val="0"/>
                <w:numId w:val="16"/>
              </w:numPr>
              <w:ind w:left="340" w:hanging="357"/>
            </w:pPr>
            <w:r w:rsidRPr="0065690F">
              <w:t>Removal from Annex II and inclusion in Annex I of Brazil nuts in shell and mixtures of Brazil nuts or dried fruits containing Brazil nuts in shell from Brazil , betel leaves (</w:t>
            </w:r>
            <w:r w:rsidRPr="0065690F">
              <w:rPr>
                <w:i/>
                <w:iCs/>
              </w:rPr>
              <w:t>Piper</w:t>
            </w:r>
            <w:r>
              <w:rPr>
                <w:i/>
                <w:iCs/>
              </w:rPr>
              <w:t> </w:t>
            </w:r>
            <w:proofErr w:type="spellStart"/>
            <w:r w:rsidRPr="0065690F">
              <w:rPr>
                <w:i/>
                <w:iCs/>
              </w:rPr>
              <w:t>betle</w:t>
            </w:r>
            <w:proofErr w:type="spellEnd"/>
            <w:r w:rsidRPr="0065690F">
              <w:rPr>
                <w:i/>
                <w:iCs/>
              </w:rPr>
              <w:t xml:space="preserve"> L</w:t>
            </w:r>
            <w:r w:rsidRPr="0065690F">
              <w:t xml:space="preserve">.) from India, food supplements containing botanicals from South Korea, locust beans (carob), </w:t>
            </w:r>
            <w:proofErr w:type="spellStart"/>
            <w:r w:rsidRPr="0065690F">
              <w:t>mucilages</w:t>
            </w:r>
            <w:proofErr w:type="spellEnd"/>
            <w:r w:rsidRPr="0065690F">
              <w:t xml:space="preserve"> and thickeners, whether or not modified, derived from locust beans seeds from Malaysia, watermelon (</w:t>
            </w:r>
            <w:proofErr w:type="spellStart"/>
            <w:r w:rsidRPr="0065690F">
              <w:t>Egusi</w:t>
            </w:r>
            <w:proofErr w:type="spellEnd"/>
            <w:r w:rsidRPr="0065690F">
              <w:t xml:space="preserve">, </w:t>
            </w:r>
            <w:r w:rsidRPr="0065690F">
              <w:rPr>
                <w:i/>
                <w:iCs/>
              </w:rPr>
              <w:t xml:space="preserve">Citrullus </w:t>
            </w:r>
            <w:r w:rsidRPr="007D1A2B">
              <w:t>spp</w:t>
            </w:r>
            <w:r w:rsidRPr="00197982">
              <w:t>.</w:t>
            </w:r>
            <w:r w:rsidRPr="0065690F">
              <w:t>) seeds and derived products from Nigeria;</w:t>
            </w:r>
          </w:p>
          <w:p w14:paraId="561E0AF9" w14:textId="489B6032" w:rsidR="008F4245" w:rsidRPr="0065690F" w:rsidRDefault="00197982" w:rsidP="00F6773D">
            <w:pPr>
              <w:numPr>
                <w:ilvl w:val="0"/>
                <w:numId w:val="16"/>
              </w:numPr>
              <w:ind w:left="340" w:hanging="357"/>
            </w:pPr>
            <w:r w:rsidRPr="0065690F">
              <w:t xml:space="preserve">Increase in the frequency of identity and physical checks laid down in Annex II for calcium carbonate from India (30%) and dried figs and products derived from dried figs from </w:t>
            </w:r>
            <w:proofErr w:type="spellStart"/>
            <w:r>
              <w:t>Türkiye</w:t>
            </w:r>
            <w:proofErr w:type="spellEnd"/>
            <w:r w:rsidRPr="0065690F">
              <w:t xml:space="preserve"> (30%);</w:t>
            </w:r>
          </w:p>
          <w:p w14:paraId="5997CE3E" w14:textId="0F7AE57A" w:rsidR="008F4245" w:rsidRPr="0065690F" w:rsidRDefault="00197982" w:rsidP="00F6773D">
            <w:pPr>
              <w:numPr>
                <w:ilvl w:val="0"/>
                <w:numId w:val="16"/>
              </w:numPr>
              <w:spacing w:after="120"/>
              <w:ind w:left="340" w:hanging="357"/>
            </w:pPr>
            <w:r w:rsidRPr="0065690F">
              <w:t xml:space="preserve">Decrease in the frequency of identity and physical checks laid down in Annex II for </w:t>
            </w:r>
            <w:proofErr w:type="spellStart"/>
            <w:r w:rsidRPr="0065690F">
              <w:t>yardlong</w:t>
            </w:r>
            <w:proofErr w:type="spellEnd"/>
            <w:r w:rsidRPr="0065690F">
              <w:t xml:space="preserve"> beans (</w:t>
            </w:r>
            <w:r w:rsidRPr="0065690F">
              <w:rPr>
                <w:i/>
                <w:iCs/>
              </w:rPr>
              <w:t xml:space="preserve">Vigna unguiculata </w:t>
            </w:r>
            <w:r w:rsidRPr="007D1A2B">
              <w:t xml:space="preserve">ssp. </w:t>
            </w:r>
            <w:proofErr w:type="spellStart"/>
            <w:r w:rsidRPr="0065690F">
              <w:rPr>
                <w:i/>
                <w:iCs/>
              </w:rPr>
              <w:t>sesquipedalis</w:t>
            </w:r>
            <w:proofErr w:type="spellEnd"/>
            <w:r w:rsidRPr="0065690F">
              <w:rPr>
                <w:i/>
                <w:iCs/>
              </w:rPr>
              <w:t xml:space="preserve">, Vigna unguiculata </w:t>
            </w:r>
            <w:r w:rsidRPr="007D1A2B">
              <w:t>ssp.</w:t>
            </w:r>
            <w:r w:rsidRPr="0065690F">
              <w:rPr>
                <w:i/>
                <w:iCs/>
              </w:rPr>
              <w:t xml:space="preserve"> unguiculata</w:t>
            </w:r>
            <w:r w:rsidRPr="0065690F">
              <w:t>) from</w:t>
            </w:r>
            <w:r>
              <w:t xml:space="preserve"> the</w:t>
            </w:r>
            <w:r w:rsidRPr="0065690F">
              <w:t xml:space="preserve"> Dominican Republic (30%) and Peppers of the genus </w:t>
            </w:r>
            <w:r w:rsidRPr="0065690F">
              <w:rPr>
                <w:i/>
                <w:iCs/>
              </w:rPr>
              <w:t>Capsicum</w:t>
            </w:r>
            <w:r w:rsidRPr="0065690F">
              <w:t xml:space="preserve"> from India (aflatoxins - 10%).</w:t>
            </w:r>
          </w:p>
          <w:p w14:paraId="2FD00DEC" w14:textId="07C49862" w:rsidR="008F4245" w:rsidRPr="0065690F" w:rsidRDefault="00197982" w:rsidP="00F6773D">
            <w:pPr>
              <w:numPr>
                <w:ilvl w:val="0"/>
                <w:numId w:val="18"/>
              </w:numPr>
              <w:spacing w:before="120"/>
              <w:ind w:left="357" w:hanging="357"/>
            </w:pPr>
            <w:r w:rsidRPr="0065690F">
              <w:t>Technical adjustments to existing measures:</w:t>
            </w:r>
          </w:p>
          <w:p w14:paraId="5BB2D1B4" w14:textId="7CBAC67D" w:rsidR="008F4245" w:rsidRPr="0065690F" w:rsidRDefault="00197982" w:rsidP="00F6773D">
            <w:pPr>
              <w:numPr>
                <w:ilvl w:val="0"/>
                <w:numId w:val="16"/>
              </w:numPr>
              <w:ind w:left="340" w:hanging="357"/>
            </w:pPr>
            <w:r w:rsidRPr="0065690F">
              <w:t xml:space="preserve">To allow for a more precise identification of commodities subject to increased official controls, the </w:t>
            </w:r>
            <w:proofErr w:type="spellStart"/>
            <w:r w:rsidRPr="0065690F">
              <w:t>TARIC</w:t>
            </w:r>
            <w:proofErr w:type="spellEnd"/>
            <w:r w:rsidRPr="0065690F">
              <w:t xml:space="preserve"> sub-division for CN code ex 1211 90 86 is corrected in the entry on </w:t>
            </w:r>
            <w:proofErr w:type="spellStart"/>
            <w:r w:rsidRPr="0065690F">
              <w:t>gotukola</w:t>
            </w:r>
            <w:proofErr w:type="spellEnd"/>
            <w:r w:rsidRPr="0065690F">
              <w:t xml:space="preserve"> (</w:t>
            </w:r>
            <w:proofErr w:type="spellStart"/>
            <w:r w:rsidRPr="0065690F">
              <w:rPr>
                <w:i/>
                <w:iCs/>
              </w:rPr>
              <w:t>Centella</w:t>
            </w:r>
            <w:proofErr w:type="spellEnd"/>
            <w:r w:rsidRPr="0065690F">
              <w:rPr>
                <w:i/>
                <w:iCs/>
              </w:rPr>
              <w:t xml:space="preserve"> asiatica</w:t>
            </w:r>
            <w:r w:rsidRPr="0065690F">
              <w:t>) from Sri Lanka in Annex I;</w:t>
            </w:r>
          </w:p>
          <w:p w14:paraId="7623BE5A" w14:textId="0BC63815" w:rsidR="008F4245" w:rsidRPr="0065690F" w:rsidRDefault="00197982" w:rsidP="00F6773D">
            <w:pPr>
              <w:numPr>
                <w:ilvl w:val="0"/>
                <w:numId w:val="16"/>
              </w:numPr>
              <w:ind w:left="340" w:hanging="357"/>
            </w:pPr>
            <w:r w:rsidRPr="0065690F">
              <w:t xml:space="preserve">To allow for a better evaluation of the data from official controls performed by the </w:t>
            </w:r>
            <w:r>
              <w:t>m</w:t>
            </w:r>
            <w:r w:rsidRPr="0065690F">
              <w:t>ember States, it is appropriate to divide the entry on spices from India by commodities and CN codes;</w:t>
            </w:r>
          </w:p>
          <w:p w14:paraId="544A8C56" w14:textId="05D28A48" w:rsidR="008F4245" w:rsidRPr="0065690F" w:rsidRDefault="00197982" w:rsidP="00F6773D">
            <w:pPr>
              <w:numPr>
                <w:ilvl w:val="0"/>
                <w:numId w:val="16"/>
              </w:numPr>
              <w:ind w:left="340" w:hanging="357"/>
            </w:pPr>
            <w:r w:rsidRPr="0065690F">
              <w:t>To allow for a more precise identification of goods subject to temporary increase of official controls or to special conditions at their entry into the Union, it is appropriate to include a footnote related to food supplements containing botanicals from South Korea in Annex I and from India in Annex II</w:t>
            </w:r>
            <w:r>
              <w:t>;</w:t>
            </w:r>
          </w:p>
          <w:p w14:paraId="4AF6B302" w14:textId="3AC9CB3E" w:rsidR="008F4245" w:rsidRPr="0065690F" w:rsidRDefault="00197982" w:rsidP="00F6773D">
            <w:pPr>
              <w:numPr>
                <w:ilvl w:val="0"/>
                <w:numId w:val="16"/>
              </w:numPr>
              <w:spacing w:after="120"/>
              <w:ind w:left="340" w:hanging="357"/>
            </w:pPr>
            <w:r w:rsidRPr="0065690F">
              <w:t>The limits of Sudan dyes and Rhodamine B is added in footnotes of Annex I and Annex</w:t>
            </w:r>
            <w:r w:rsidR="00F6773D">
              <w:t> </w:t>
            </w:r>
            <w:r w:rsidRPr="0065690F">
              <w:t>II.</w:t>
            </w:r>
          </w:p>
          <w:p w14:paraId="753E1F8D" w14:textId="77777777" w:rsidR="008F4245" w:rsidRPr="0065690F" w:rsidRDefault="00197982" w:rsidP="00441372">
            <w:pPr>
              <w:spacing w:before="120" w:after="120"/>
            </w:pPr>
            <w:r w:rsidRPr="0065690F">
              <w:t>In addition, this Implementing Regulation amends official certificate laid down in Annex IV to Implementing Regulation (EU) 2019/1793 to allow certify compliance with the Union requirements regarding Sudan dyes and Rhodamine B and Article 14 of that Regulation regarding the transitional period.</w:t>
            </w:r>
            <w:bookmarkEnd w:id="22"/>
          </w:p>
        </w:tc>
      </w:tr>
      <w:tr w:rsidR="008F4245" w14:paraId="05D8D0D7" w14:textId="77777777" w:rsidTr="00F3021D">
        <w:tc>
          <w:tcPr>
            <w:tcW w:w="707" w:type="dxa"/>
            <w:tcBorders>
              <w:top w:val="single" w:sz="6" w:space="0" w:color="auto"/>
              <w:bottom w:val="single" w:sz="6" w:space="0" w:color="auto"/>
            </w:tcBorders>
            <w:shd w:val="clear" w:color="auto" w:fill="auto"/>
          </w:tcPr>
          <w:p w14:paraId="120A073F" w14:textId="77777777" w:rsidR="00EA4725" w:rsidRPr="00441372" w:rsidRDefault="00197982"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5C4B176" w14:textId="77777777" w:rsidR="00EA4725" w:rsidRPr="00441372" w:rsidRDefault="00197982"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 </w:t>
            </w:r>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 </w:t>
            </w:r>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 </w:t>
            </w:r>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 </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8F4245" w14:paraId="70329691" w14:textId="77777777" w:rsidTr="00F3021D">
        <w:tc>
          <w:tcPr>
            <w:tcW w:w="707" w:type="dxa"/>
            <w:tcBorders>
              <w:top w:val="single" w:sz="6" w:space="0" w:color="auto"/>
              <w:bottom w:val="single" w:sz="6" w:space="0" w:color="auto"/>
            </w:tcBorders>
            <w:shd w:val="clear" w:color="auto" w:fill="auto"/>
          </w:tcPr>
          <w:p w14:paraId="69D07AD4" w14:textId="77777777" w:rsidR="00EA4725" w:rsidRPr="00441372" w:rsidRDefault="00197982" w:rsidP="00F6773D">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E051617" w14:textId="77777777" w:rsidR="00EA4725" w:rsidRPr="00441372" w:rsidRDefault="00197982" w:rsidP="00F6773D">
            <w:pPr>
              <w:keepNext/>
              <w:spacing w:before="120" w:after="120"/>
            </w:pPr>
            <w:bookmarkStart w:id="35" w:name="X_SPS_Reg_8A"/>
            <w:r w:rsidRPr="00441372">
              <w:rPr>
                <w:b/>
              </w:rPr>
              <w:t>Is there a relevant international standard? If so, identify the standard</w:t>
            </w:r>
            <w:bookmarkEnd w:id="35"/>
            <w:r w:rsidRPr="00441372">
              <w:rPr>
                <w:b/>
              </w:rPr>
              <w:t>:</w:t>
            </w:r>
          </w:p>
          <w:p w14:paraId="242D72F5" w14:textId="77777777" w:rsidR="00EA4725" w:rsidRPr="00441372" w:rsidRDefault="00197982" w:rsidP="00F6773D">
            <w:pPr>
              <w:keepNext/>
              <w:spacing w:after="120"/>
              <w:ind w:left="720" w:hanging="720"/>
            </w:pPr>
            <w:r w:rsidRPr="00441372">
              <w:rPr>
                <w:b/>
              </w:rPr>
              <w:t>[</w:t>
            </w:r>
            <w:bookmarkStart w:id="36" w:name="sps8a"/>
            <w:r w:rsidRPr="00441372">
              <w:rPr>
                <w:b/>
              </w:rPr>
              <w:t> </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7E9FEB8E" w14:textId="77777777" w:rsidR="00EA4725" w:rsidRPr="00441372" w:rsidRDefault="00197982" w:rsidP="00F6773D">
            <w:pPr>
              <w:keepNext/>
              <w:spacing w:after="120"/>
              <w:ind w:left="720" w:hanging="720"/>
              <w:rPr>
                <w:b/>
              </w:rPr>
            </w:pPr>
            <w:r w:rsidRPr="00441372">
              <w:rPr>
                <w:b/>
              </w:rPr>
              <w:t>[</w:t>
            </w:r>
            <w:bookmarkStart w:id="39" w:name="sps8b"/>
            <w:r w:rsidRPr="00441372">
              <w:rPr>
                <w:b/>
              </w:rPr>
              <w:t> </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581C9C86" w14:textId="77777777" w:rsidR="00EA4725" w:rsidRPr="00441372" w:rsidRDefault="00197982" w:rsidP="00F6773D">
            <w:pPr>
              <w:keepNext/>
              <w:spacing w:after="120"/>
              <w:ind w:left="720" w:hanging="720"/>
              <w:rPr>
                <w:b/>
              </w:rPr>
            </w:pPr>
            <w:r w:rsidRPr="00441372">
              <w:rPr>
                <w:b/>
              </w:rPr>
              <w:t>[</w:t>
            </w:r>
            <w:bookmarkStart w:id="42" w:name="sps8c"/>
            <w:r w:rsidRPr="00441372">
              <w:rPr>
                <w:b/>
              </w:rPr>
              <w:t> </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3"/>
            <w:r w:rsidR="007E510C" w:rsidRPr="00441372">
              <w:rPr>
                <w:b/>
              </w:rPr>
              <w:t>:</w:t>
            </w:r>
            <w:r w:rsidRPr="0065690F">
              <w:t xml:space="preserve"> </w:t>
            </w:r>
            <w:bookmarkStart w:id="44" w:name="sps8ctext"/>
            <w:bookmarkEnd w:id="44"/>
          </w:p>
          <w:p w14:paraId="5CAD96EC" w14:textId="77777777" w:rsidR="00EA4725" w:rsidRPr="00441372" w:rsidRDefault="00197982" w:rsidP="00F6773D">
            <w:pPr>
              <w:keepNext/>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0A83B833" w14:textId="77777777" w:rsidR="00EA4725" w:rsidRPr="00441372" w:rsidRDefault="00197982" w:rsidP="00F6773D">
            <w:pPr>
              <w:keepNext/>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7A3E358B" w14:textId="77777777" w:rsidR="00EA4725" w:rsidRPr="00441372" w:rsidRDefault="00197982" w:rsidP="00F6773D">
            <w:pPr>
              <w:keepNext/>
              <w:spacing w:after="120"/>
              <w:rPr>
                <w:b/>
              </w:rPr>
            </w:pPr>
            <w:r w:rsidRPr="00441372">
              <w:rPr>
                <w:b/>
              </w:rPr>
              <w:t>[</w:t>
            </w:r>
            <w:bookmarkStart w:id="48" w:name="sps8ey"/>
            <w:r w:rsidRPr="00441372">
              <w:rPr>
                <w:b/>
              </w:rPr>
              <w:t> </w:t>
            </w:r>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 </w:t>
            </w:r>
            <w:bookmarkEnd w:id="50"/>
            <w:r w:rsidRPr="00441372">
              <w:rPr>
                <w:b/>
              </w:rPr>
              <w:t xml:space="preserve">] </w:t>
            </w:r>
            <w:bookmarkStart w:id="51" w:name="X_SPS_Reg_8H"/>
            <w:r w:rsidRPr="00441372">
              <w:rPr>
                <w:b/>
              </w:rPr>
              <w:t>No</w:t>
            </w:r>
            <w:bookmarkEnd w:id="51"/>
          </w:p>
          <w:p w14:paraId="3F991E77" w14:textId="77777777" w:rsidR="00EA4725" w:rsidRPr="00441372" w:rsidRDefault="00197982" w:rsidP="00F6773D">
            <w:pPr>
              <w:keepNext/>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8F4245" w14:paraId="7480C8F1" w14:textId="77777777" w:rsidTr="00F3021D">
        <w:tc>
          <w:tcPr>
            <w:tcW w:w="707" w:type="dxa"/>
            <w:tcBorders>
              <w:top w:val="single" w:sz="6" w:space="0" w:color="auto"/>
              <w:bottom w:val="single" w:sz="6" w:space="0" w:color="auto"/>
            </w:tcBorders>
            <w:shd w:val="clear" w:color="auto" w:fill="auto"/>
          </w:tcPr>
          <w:p w14:paraId="5FC7229F" w14:textId="77777777" w:rsidR="00EA4725" w:rsidRPr="00441372" w:rsidRDefault="0019798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FF7E7B4" w14:textId="2A3E4FD3" w:rsidR="008F4245" w:rsidRPr="0065690F" w:rsidRDefault="00197982" w:rsidP="007D1A2B">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r w:rsidRPr="0065690F">
              <w:t>Commission Implementing Regulation (EU) 2019/1793 of 22 October 2019 on the temporary increase of official controls and emergency measures governing the entry into the Union of certain goods from certain third countries implementing Regulations (EU) 2017/625 and (EC) No 178/2002 of the European Parliament and of the Council and repealing Commission Regulations (EC) No 669/2009, (EU) No 884/2014, (EU) 2015/175, (EU) 2017/186 and (EU) 2018/1660 (Text with EEA relevance)</w:t>
            </w:r>
            <w:r>
              <w:t xml:space="preserve"> </w:t>
            </w:r>
            <w:r w:rsidRPr="0065690F">
              <w:t>(OJ L 277, 29</w:t>
            </w:r>
            <w:r>
              <w:t xml:space="preserve"> October </w:t>
            </w:r>
            <w:r w:rsidRPr="0065690F">
              <w:t>2019, p. 89)</w:t>
            </w:r>
            <w:r>
              <w:t xml:space="preserve"> </w:t>
            </w:r>
            <w:bookmarkStart w:id="56" w:name="sps9b"/>
            <w:bookmarkEnd w:id="55"/>
            <w:r w:rsidRPr="0065690F">
              <w:rPr>
                <w:bCs/>
              </w:rPr>
              <w:t>(available in English)</w:t>
            </w:r>
            <w:bookmarkEnd w:id="56"/>
          </w:p>
        </w:tc>
      </w:tr>
      <w:tr w:rsidR="008F4245" w14:paraId="18F81187" w14:textId="77777777" w:rsidTr="00F3021D">
        <w:tc>
          <w:tcPr>
            <w:tcW w:w="707" w:type="dxa"/>
            <w:tcBorders>
              <w:top w:val="single" w:sz="6" w:space="0" w:color="auto"/>
              <w:bottom w:val="single" w:sz="6" w:space="0" w:color="auto"/>
            </w:tcBorders>
            <w:shd w:val="clear" w:color="auto" w:fill="auto"/>
          </w:tcPr>
          <w:p w14:paraId="0BA9BC9E" w14:textId="77777777" w:rsidR="00EA4725" w:rsidRPr="00441372" w:rsidRDefault="0019798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9B59EA4" w14:textId="77777777" w:rsidR="00EA4725" w:rsidRPr="00441372" w:rsidRDefault="00197982"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w:t>
            </w:r>
            <w:bookmarkStart w:id="58" w:name="sps10a"/>
            <w:r w:rsidRPr="0065690F">
              <w:t>26 January 2023</w:t>
            </w:r>
            <w:bookmarkEnd w:id="58"/>
          </w:p>
          <w:p w14:paraId="1793B79F" w14:textId="77777777" w:rsidR="00EA4725" w:rsidRPr="00441372" w:rsidRDefault="00197982"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bookmarkStart w:id="60" w:name="sps10bisa"/>
            <w:r w:rsidRPr="0065690F">
              <w:t>27 January 2023</w:t>
            </w:r>
            <w:bookmarkEnd w:id="60"/>
          </w:p>
        </w:tc>
      </w:tr>
      <w:tr w:rsidR="008F4245" w14:paraId="32032CA5" w14:textId="77777777" w:rsidTr="00F3021D">
        <w:tc>
          <w:tcPr>
            <w:tcW w:w="707" w:type="dxa"/>
            <w:tcBorders>
              <w:top w:val="single" w:sz="6" w:space="0" w:color="auto"/>
              <w:bottom w:val="single" w:sz="6" w:space="0" w:color="auto"/>
            </w:tcBorders>
            <w:shd w:val="clear" w:color="auto" w:fill="auto"/>
          </w:tcPr>
          <w:p w14:paraId="7FC51572" w14:textId="77777777" w:rsidR="00EA4725" w:rsidRPr="00441372" w:rsidRDefault="0019798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6D4B977" w14:textId="77777777" w:rsidR="00EA4725" w:rsidRPr="00441372" w:rsidRDefault="00197982"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w:t>
            </w:r>
            <w:bookmarkStart w:id="64" w:name="sps11a"/>
            <w:r w:rsidRPr="0065690F">
              <w:t>15 February 2023</w:t>
            </w:r>
            <w:bookmarkEnd w:id="64"/>
          </w:p>
          <w:p w14:paraId="69DBD83B" w14:textId="77777777" w:rsidR="00EA4725" w:rsidRPr="00441372" w:rsidRDefault="00197982" w:rsidP="00441372">
            <w:pPr>
              <w:spacing w:after="120"/>
              <w:ind w:left="607" w:hanging="607"/>
              <w:rPr>
                <w:b/>
              </w:rPr>
            </w:pPr>
            <w:r w:rsidRPr="00441372">
              <w:rPr>
                <w:b/>
              </w:rPr>
              <w:t>[</w:t>
            </w:r>
            <w:bookmarkStart w:id="65" w:name="sps11e"/>
            <w:r w:rsidRPr="00441372">
              <w:rPr>
                <w:b/>
              </w:rPr>
              <w:t> </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8F4245" w:rsidRPr="00ED23D0" w14:paraId="66603E8F" w14:textId="77777777" w:rsidTr="00F3021D">
        <w:tc>
          <w:tcPr>
            <w:tcW w:w="707" w:type="dxa"/>
            <w:tcBorders>
              <w:top w:val="single" w:sz="6" w:space="0" w:color="auto"/>
              <w:bottom w:val="single" w:sz="6" w:space="0" w:color="auto"/>
            </w:tcBorders>
            <w:shd w:val="clear" w:color="auto" w:fill="auto"/>
          </w:tcPr>
          <w:p w14:paraId="3ED48E48" w14:textId="77777777" w:rsidR="00EA4725" w:rsidRPr="00441372" w:rsidRDefault="0019798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B633FE9" w14:textId="77777777" w:rsidR="00EA4725" w:rsidRPr="00441372" w:rsidRDefault="00197982"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 </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Not applicable</w:t>
            </w:r>
            <w:bookmarkEnd w:id="71"/>
          </w:p>
          <w:p w14:paraId="2997D318" w14:textId="77777777" w:rsidR="00EA4725" w:rsidRPr="00441372" w:rsidRDefault="00197982"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408A0687" w14:textId="77777777" w:rsidR="008F4245" w:rsidRPr="0065690F" w:rsidRDefault="00197982" w:rsidP="00441372">
            <w:r w:rsidRPr="0065690F">
              <w:t>European Commission</w:t>
            </w:r>
          </w:p>
          <w:p w14:paraId="0A293579" w14:textId="77777777" w:rsidR="008F4245" w:rsidRPr="0065690F" w:rsidRDefault="00197982" w:rsidP="00441372">
            <w:r w:rsidRPr="0065690F">
              <w:t>DG Health and Food Safety, Unit A4-Multilateral International Relations</w:t>
            </w:r>
          </w:p>
          <w:p w14:paraId="69F520EC" w14:textId="77777777" w:rsidR="008F4245" w:rsidRPr="00F6773D" w:rsidRDefault="00197982" w:rsidP="00441372">
            <w:pPr>
              <w:rPr>
                <w:lang w:val="fr-CH"/>
              </w:rPr>
            </w:pPr>
            <w:r w:rsidRPr="00F6773D">
              <w:rPr>
                <w:lang w:val="fr-CH"/>
              </w:rPr>
              <w:t>Rue Froissart 101</w:t>
            </w:r>
          </w:p>
          <w:p w14:paraId="7BFCDFE3" w14:textId="77777777" w:rsidR="008F4245" w:rsidRPr="00F6773D" w:rsidRDefault="00197982" w:rsidP="00441372">
            <w:pPr>
              <w:rPr>
                <w:lang w:val="fr-CH"/>
              </w:rPr>
            </w:pPr>
            <w:r w:rsidRPr="00F6773D">
              <w:rPr>
                <w:lang w:val="fr-CH"/>
              </w:rPr>
              <w:t>B-1049 Brussels</w:t>
            </w:r>
          </w:p>
          <w:p w14:paraId="2F2605B8" w14:textId="77777777" w:rsidR="008F4245" w:rsidRPr="00F6773D" w:rsidRDefault="00197982" w:rsidP="00441372">
            <w:pPr>
              <w:rPr>
                <w:lang w:val="fr-CH"/>
              </w:rPr>
            </w:pPr>
            <w:r w:rsidRPr="00F6773D">
              <w:rPr>
                <w:lang w:val="fr-CH"/>
              </w:rPr>
              <w:t>Tel: +(32 2) 29 54263</w:t>
            </w:r>
          </w:p>
          <w:p w14:paraId="60B6403B" w14:textId="77777777" w:rsidR="008F4245" w:rsidRPr="00F6773D" w:rsidRDefault="00197982" w:rsidP="00441372">
            <w:pPr>
              <w:rPr>
                <w:lang w:val="fr-CH"/>
              </w:rPr>
            </w:pPr>
            <w:r w:rsidRPr="00F6773D">
              <w:rPr>
                <w:lang w:val="fr-CH"/>
              </w:rPr>
              <w:t>Fax: +(32 2) 29 98090</w:t>
            </w:r>
          </w:p>
          <w:p w14:paraId="4ACAEFD9" w14:textId="0A2BEE2F" w:rsidR="008F4245" w:rsidRPr="00F6773D" w:rsidRDefault="00197982" w:rsidP="00441372">
            <w:pPr>
              <w:spacing w:after="120"/>
              <w:rPr>
                <w:lang w:val="fr-CH"/>
              </w:rPr>
            </w:pPr>
            <w:r w:rsidRPr="00F6773D">
              <w:rPr>
                <w:lang w:val="fr-CH"/>
              </w:rPr>
              <w:t xml:space="preserve">E-mail: </w:t>
            </w:r>
            <w:hyperlink r:id="rId9" w:history="1">
              <w:r w:rsidR="007D1A2B" w:rsidRPr="00F6773D">
                <w:rPr>
                  <w:bCs/>
                  <w:color w:val="0000FF"/>
                  <w:u w:val="single"/>
                  <w:lang w:val="fr-CH"/>
                </w:rPr>
                <w:t>sps@ec.europa.eu</w:t>
              </w:r>
            </w:hyperlink>
            <w:bookmarkEnd w:id="78"/>
          </w:p>
        </w:tc>
      </w:tr>
      <w:tr w:rsidR="008F4245" w:rsidRPr="00ED23D0" w14:paraId="71DDBB96" w14:textId="77777777" w:rsidTr="00F3021D">
        <w:tc>
          <w:tcPr>
            <w:tcW w:w="707" w:type="dxa"/>
            <w:tcBorders>
              <w:top w:val="single" w:sz="6" w:space="0" w:color="auto"/>
            </w:tcBorders>
            <w:shd w:val="clear" w:color="auto" w:fill="auto"/>
          </w:tcPr>
          <w:p w14:paraId="154CCEEA" w14:textId="77777777" w:rsidR="00EA4725" w:rsidRPr="00441372" w:rsidRDefault="0019798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EAAAE1D" w14:textId="77777777" w:rsidR="00EA4725" w:rsidRPr="00441372" w:rsidRDefault="00197982"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34E676D6" w14:textId="77777777" w:rsidR="00EA4725" w:rsidRPr="0065690F" w:rsidRDefault="00197982" w:rsidP="00F3021D">
            <w:pPr>
              <w:keepNext/>
              <w:keepLines/>
              <w:rPr>
                <w:bCs/>
              </w:rPr>
            </w:pPr>
            <w:r w:rsidRPr="0065690F">
              <w:rPr>
                <w:bCs/>
              </w:rPr>
              <w:t>European Commission</w:t>
            </w:r>
          </w:p>
          <w:p w14:paraId="0869C397" w14:textId="77777777" w:rsidR="00EA4725" w:rsidRPr="0065690F" w:rsidRDefault="00197982" w:rsidP="00F3021D">
            <w:pPr>
              <w:keepNext/>
              <w:keepLines/>
              <w:rPr>
                <w:bCs/>
              </w:rPr>
            </w:pPr>
            <w:r w:rsidRPr="0065690F">
              <w:rPr>
                <w:bCs/>
              </w:rPr>
              <w:t>DG Health and Food Safety, Unit A4-Multilateral International Relations</w:t>
            </w:r>
          </w:p>
          <w:p w14:paraId="5C813525" w14:textId="77777777" w:rsidR="00EA4725" w:rsidRPr="00F6773D" w:rsidRDefault="00197982" w:rsidP="00F3021D">
            <w:pPr>
              <w:keepNext/>
              <w:keepLines/>
              <w:rPr>
                <w:bCs/>
                <w:lang w:val="fr-CH"/>
              </w:rPr>
            </w:pPr>
            <w:r w:rsidRPr="00F6773D">
              <w:rPr>
                <w:bCs/>
                <w:lang w:val="fr-CH"/>
              </w:rPr>
              <w:t>Rue Froissart 101</w:t>
            </w:r>
          </w:p>
          <w:p w14:paraId="63E0BC9B" w14:textId="77777777" w:rsidR="00EA4725" w:rsidRPr="00F6773D" w:rsidRDefault="00197982" w:rsidP="00F3021D">
            <w:pPr>
              <w:keepNext/>
              <w:keepLines/>
              <w:rPr>
                <w:bCs/>
                <w:lang w:val="fr-CH"/>
              </w:rPr>
            </w:pPr>
            <w:r w:rsidRPr="00F6773D">
              <w:rPr>
                <w:bCs/>
                <w:lang w:val="fr-CH"/>
              </w:rPr>
              <w:t>B-1049 Brussels</w:t>
            </w:r>
          </w:p>
          <w:p w14:paraId="3FB0834A" w14:textId="77777777" w:rsidR="00EA4725" w:rsidRPr="00F6773D" w:rsidRDefault="00197982" w:rsidP="00F3021D">
            <w:pPr>
              <w:keepNext/>
              <w:keepLines/>
              <w:rPr>
                <w:bCs/>
                <w:lang w:val="fr-CH"/>
              </w:rPr>
            </w:pPr>
            <w:r w:rsidRPr="00F6773D">
              <w:rPr>
                <w:bCs/>
                <w:lang w:val="fr-CH"/>
              </w:rPr>
              <w:t>Tel: +(32 2) 29 54263</w:t>
            </w:r>
          </w:p>
          <w:p w14:paraId="71A986D2" w14:textId="77777777" w:rsidR="00EA4725" w:rsidRPr="00F6773D" w:rsidRDefault="00197982" w:rsidP="00F3021D">
            <w:pPr>
              <w:keepNext/>
              <w:keepLines/>
              <w:rPr>
                <w:bCs/>
                <w:lang w:val="fr-CH"/>
              </w:rPr>
            </w:pPr>
            <w:r w:rsidRPr="00F6773D">
              <w:rPr>
                <w:bCs/>
                <w:lang w:val="fr-CH"/>
              </w:rPr>
              <w:t>Fax: +(32 2) 29 98090</w:t>
            </w:r>
          </w:p>
          <w:p w14:paraId="0FA6176F" w14:textId="77777777" w:rsidR="00EA4725" w:rsidRPr="00F6773D" w:rsidRDefault="00197982" w:rsidP="00F3021D">
            <w:pPr>
              <w:keepNext/>
              <w:keepLines/>
              <w:spacing w:after="120"/>
              <w:rPr>
                <w:bCs/>
                <w:lang w:val="fr-CH"/>
              </w:rPr>
            </w:pPr>
            <w:r w:rsidRPr="00F6773D">
              <w:rPr>
                <w:bCs/>
                <w:lang w:val="fr-CH"/>
              </w:rPr>
              <w:t xml:space="preserve">E-mail: </w:t>
            </w:r>
            <w:hyperlink r:id="rId10" w:history="1">
              <w:r w:rsidRPr="00F6773D">
                <w:rPr>
                  <w:bCs/>
                  <w:color w:val="0000FF"/>
                  <w:u w:val="single"/>
                  <w:lang w:val="fr-CH"/>
                </w:rPr>
                <w:t>sps@ec.europa.eu</w:t>
              </w:r>
            </w:hyperlink>
            <w:bookmarkEnd w:id="85"/>
          </w:p>
        </w:tc>
      </w:tr>
    </w:tbl>
    <w:p w14:paraId="62726785" w14:textId="77777777" w:rsidR="007141CF" w:rsidRPr="00F6773D" w:rsidRDefault="007141CF" w:rsidP="00441372">
      <w:pPr>
        <w:rPr>
          <w:lang w:val="fr-CH"/>
        </w:rPr>
      </w:pPr>
    </w:p>
    <w:sectPr w:rsidR="007141CF" w:rsidRPr="00F6773D" w:rsidSect="00F6773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811D" w14:textId="77777777" w:rsidR="002E36ED" w:rsidRDefault="00197982">
      <w:r>
        <w:separator/>
      </w:r>
    </w:p>
  </w:endnote>
  <w:endnote w:type="continuationSeparator" w:id="0">
    <w:p w14:paraId="0FA000C1" w14:textId="77777777" w:rsidR="002E36ED" w:rsidRDefault="0019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B23A" w14:textId="5175C322" w:rsidR="00EA4725" w:rsidRPr="00F6773D" w:rsidRDefault="00F6773D" w:rsidP="00F6773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6EA7" w14:textId="30A312F4" w:rsidR="00EA4725" w:rsidRPr="00F6773D" w:rsidRDefault="00F6773D" w:rsidP="00F6773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C4C6" w14:textId="77777777" w:rsidR="00C863EB" w:rsidRPr="00441372" w:rsidRDefault="0019798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473C" w14:textId="77777777" w:rsidR="002E36ED" w:rsidRDefault="00197982">
      <w:r>
        <w:separator/>
      </w:r>
    </w:p>
  </w:footnote>
  <w:footnote w:type="continuationSeparator" w:id="0">
    <w:p w14:paraId="179A19FB" w14:textId="77777777" w:rsidR="002E36ED" w:rsidRDefault="0019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C0AF" w14:textId="77777777" w:rsidR="00F6773D" w:rsidRPr="00F6773D" w:rsidRDefault="00F6773D" w:rsidP="00F6773D">
    <w:pPr>
      <w:pStyle w:val="Header"/>
      <w:pBdr>
        <w:bottom w:val="single" w:sz="4" w:space="1" w:color="auto"/>
      </w:pBdr>
      <w:tabs>
        <w:tab w:val="clear" w:pos="4513"/>
        <w:tab w:val="clear" w:pos="9027"/>
      </w:tabs>
      <w:jc w:val="center"/>
    </w:pPr>
    <w:r w:rsidRPr="00F6773D">
      <w:t>G/SPS/N/EU/612</w:t>
    </w:r>
  </w:p>
  <w:p w14:paraId="135F16D8" w14:textId="77777777" w:rsidR="00F6773D" w:rsidRPr="00F6773D" w:rsidRDefault="00F6773D" w:rsidP="00F6773D">
    <w:pPr>
      <w:pStyle w:val="Header"/>
      <w:pBdr>
        <w:bottom w:val="single" w:sz="4" w:space="1" w:color="auto"/>
      </w:pBdr>
      <w:tabs>
        <w:tab w:val="clear" w:pos="4513"/>
        <w:tab w:val="clear" w:pos="9027"/>
      </w:tabs>
      <w:jc w:val="center"/>
    </w:pPr>
  </w:p>
  <w:p w14:paraId="366B4E8F" w14:textId="5BACE877" w:rsidR="00F6773D" w:rsidRPr="00F6773D" w:rsidRDefault="00F6773D" w:rsidP="00F6773D">
    <w:pPr>
      <w:pStyle w:val="Header"/>
      <w:pBdr>
        <w:bottom w:val="single" w:sz="4" w:space="1" w:color="auto"/>
      </w:pBdr>
      <w:tabs>
        <w:tab w:val="clear" w:pos="4513"/>
        <w:tab w:val="clear" w:pos="9027"/>
      </w:tabs>
      <w:jc w:val="center"/>
    </w:pPr>
    <w:r w:rsidRPr="00F6773D">
      <w:t xml:space="preserve">- </w:t>
    </w:r>
    <w:r w:rsidRPr="00F6773D">
      <w:fldChar w:fldCharType="begin"/>
    </w:r>
    <w:r w:rsidRPr="00F6773D">
      <w:instrText xml:space="preserve"> PAGE </w:instrText>
    </w:r>
    <w:r w:rsidRPr="00F6773D">
      <w:fldChar w:fldCharType="separate"/>
    </w:r>
    <w:r w:rsidRPr="00F6773D">
      <w:rPr>
        <w:noProof/>
      </w:rPr>
      <w:t>2</w:t>
    </w:r>
    <w:r w:rsidRPr="00F6773D">
      <w:fldChar w:fldCharType="end"/>
    </w:r>
    <w:r w:rsidRPr="00F6773D">
      <w:t xml:space="preserve"> -</w:t>
    </w:r>
  </w:p>
  <w:p w14:paraId="415EB6F5" w14:textId="648AA866" w:rsidR="00EA4725" w:rsidRPr="00F6773D" w:rsidRDefault="00EA4725" w:rsidP="00F6773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67E1" w14:textId="77777777" w:rsidR="00F6773D" w:rsidRPr="00F6773D" w:rsidRDefault="00F6773D" w:rsidP="00F6773D">
    <w:pPr>
      <w:pStyle w:val="Header"/>
      <w:pBdr>
        <w:bottom w:val="single" w:sz="4" w:space="1" w:color="auto"/>
      </w:pBdr>
      <w:tabs>
        <w:tab w:val="clear" w:pos="4513"/>
        <w:tab w:val="clear" w:pos="9027"/>
      </w:tabs>
      <w:jc w:val="center"/>
    </w:pPr>
    <w:r w:rsidRPr="00F6773D">
      <w:t>G/SPS/N/EU/612</w:t>
    </w:r>
  </w:p>
  <w:p w14:paraId="6DEAD217" w14:textId="77777777" w:rsidR="00F6773D" w:rsidRPr="00F6773D" w:rsidRDefault="00F6773D" w:rsidP="00F6773D">
    <w:pPr>
      <w:pStyle w:val="Header"/>
      <w:pBdr>
        <w:bottom w:val="single" w:sz="4" w:space="1" w:color="auto"/>
      </w:pBdr>
      <w:tabs>
        <w:tab w:val="clear" w:pos="4513"/>
        <w:tab w:val="clear" w:pos="9027"/>
      </w:tabs>
      <w:jc w:val="center"/>
    </w:pPr>
  </w:p>
  <w:p w14:paraId="012289C0" w14:textId="37A91DD9" w:rsidR="00F6773D" w:rsidRPr="00F6773D" w:rsidRDefault="00F6773D" w:rsidP="00F6773D">
    <w:pPr>
      <w:pStyle w:val="Header"/>
      <w:pBdr>
        <w:bottom w:val="single" w:sz="4" w:space="1" w:color="auto"/>
      </w:pBdr>
      <w:tabs>
        <w:tab w:val="clear" w:pos="4513"/>
        <w:tab w:val="clear" w:pos="9027"/>
      </w:tabs>
      <w:jc w:val="center"/>
    </w:pPr>
    <w:r w:rsidRPr="00F6773D">
      <w:t xml:space="preserve">- </w:t>
    </w:r>
    <w:r w:rsidRPr="00F6773D">
      <w:fldChar w:fldCharType="begin"/>
    </w:r>
    <w:r w:rsidRPr="00F6773D">
      <w:instrText xml:space="preserve"> PAGE </w:instrText>
    </w:r>
    <w:r w:rsidRPr="00F6773D">
      <w:fldChar w:fldCharType="separate"/>
    </w:r>
    <w:r w:rsidRPr="00F6773D">
      <w:rPr>
        <w:noProof/>
      </w:rPr>
      <w:t>2</w:t>
    </w:r>
    <w:r w:rsidRPr="00F6773D">
      <w:fldChar w:fldCharType="end"/>
    </w:r>
    <w:r w:rsidRPr="00F6773D">
      <w:t xml:space="preserve"> -</w:t>
    </w:r>
  </w:p>
  <w:p w14:paraId="05D0777C" w14:textId="2DCBDE79" w:rsidR="00EA4725" w:rsidRPr="00F6773D" w:rsidRDefault="00EA4725" w:rsidP="00F6773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4245" w14:paraId="04EFD2AE" w14:textId="77777777" w:rsidTr="00EE3CAF">
      <w:trPr>
        <w:trHeight w:val="240"/>
        <w:jc w:val="center"/>
      </w:trPr>
      <w:tc>
        <w:tcPr>
          <w:tcW w:w="3794" w:type="dxa"/>
          <w:shd w:val="clear" w:color="auto" w:fill="FFFFFF"/>
          <w:tcMar>
            <w:left w:w="108" w:type="dxa"/>
            <w:right w:w="108" w:type="dxa"/>
          </w:tcMar>
          <w:vAlign w:val="center"/>
        </w:tcPr>
        <w:p w14:paraId="5B0E9A16"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5A3A2D7C" w14:textId="5080BD95" w:rsidR="00ED54E0" w:rsidRPr="00EA4725" w:rsidRDefault="00F6773D" w:rsidP="00422B6F">
          <w:pPr>
            <w:jc w:val="right"/>
            <w:rPr>
              <w:b/>
              <w:color w:val="FF0000"/>
              <w:szCs w:val="16"/>
            </w:rPr>
          </w:pPr>
          <w:r>
            <w:rPr>
              <w:b/>
              <w:color w:val="FF0000"/>
              <w:szCs w:val="16"/>
            </w:rPr>
            <w:t xml:space="preserve"> </w:t>
          </w:r>
        </w:p>
      </w:tc>
    </w:tr>
    <w:bookmarkEnd w:id="86"/>
    <w:tr w:rsidR="008F4245" w14:paraId="020B9850" w14:textId="77777777" w:rsidTr="00EE3CAF">
      <w:trPr>
        <w:trHeight w:val="213"/>
        <w:jc w:val="center"/>
      </w:trPr>
      <w:tc>
        <w:tcPr>
          <w:tcW w:w="3794" w:type="dxa"/>
          <w:vMerge w:val="restart"/>
          <w:shd w:val="clear" w:color="auto" w:fill="FFFFFF"/>
          <w:tcMar>
            <w:left w:w="0" w:type="dxa"/>
            <w:right w:w="0" w:type="dxa"/>
          </w:tcMar>
        </w:tcPr>
        <w:p w14:paraId="7F720E83" w14:textId="77777777" w:rsidR="00ED54E0" w:rsidRPr="00EA4725" w:rsidRDefault="00ED23D0" w:rsidP="00422B6F">
          <w:pPr>
            <w:jc w:val="left"/>
          </w:pPr>
          <w:r>
            <w:rPr>
              <w:lang w:eastAsia="en-GB"/>
            </w:rPr>
            <w:pict w14:anchorId="59642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7.5pt;height:57.75pt;visibility:visible">
                <v:imagedata r:id="rId1" o:title=""/>
              </v:shape>
            </w:pict>
          </w:r>
        </w:p>
      </w:tc>
      <w:tc>
        <w:tcPr>
          <w:tcW w:w="5448" w:type="dxa"/>
          <w:gridSpan w:val="2"/>
          <w:shd w:val="clear" w:color="auto" w:fill="FFFFFF"/>
          <w:tcMar>
            <w:left w:w="108" w:type="dxa"/>
            <w:right w:w="108" w:type="dxa"/>
          </w:tcMar>
        </w:tcPr>
        <w:p w14:paraId="55A3A55C" w14:textId="77777777" w:rsidR="00ED54E0" w:rsidRPr="00EA4725" w:rsidRDefault="00ED54E0" w:rsidP="00422B6F">
          <w:pPr>
            <w:jc w:val="right"/>
            <w:rPr>
              <w:b/>
              <w:szCs w:val="16"/>
            </w:rPr>
          </w:pPr>
        </w:p>
      </w:tc>
    </w:tr>
    <w:tr w:rsidR="008F4245" w14:paraId="4FAF349E" w14:textId="77777777" w:rsidTr="00EE3CAF">
      <w:trPr>
        <w:trHeight w:val="868"/>
        <w:jc w:val="center"/>
      </w:trPr>
      <w:tc>
        <w:tcPr>
          <w:tcW w:w="3794" w:type="dxa"/>
          <w:vMerge/>
          <w:shd w:val="clear" w:color="auto" w:fill="FFFFFF"/>
          <w:tcMar>
            <w:left w:w="108" w:type="dxa"/>
            <w:right w:w="108" w:type="dxa"/>
          </w:tcMar>
        </w:tcPr>
        <w:p w14:paraId="11DED90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B7F24B5" w14:textId="77777777" w:rsidR="00F6773D" w:rsidRDefault="00F6773D" w:rsidP="00656ABC">
          <w:pPr>
            <w:jc w:val="right"/>
            <w:rPr>
              <w:b/>
              <w:szCs w:val="16"/>
            </w:rPr>
          </w:pPr>
          <w:bookmarkStart w:id="87" w:name="bmkSymbols"/>
          <w:r>
            <w:rPr>
              <w:b/>
              <w:szCs w:val="16"/>
            </w:rPr>
            <w:t>G/SPS/N/EU/612</w:t>
          </w:r>
        </w:p>
        <w:bookmarkEnd w:id="87"/>
        <w:p w14:paraId="758D7ADC" w14:textId="23EA3850" w:rsidR="00656ABC" w:rsidRPr="00EA4725" w:rsidRDefault="00656ABC" w:rsidP="00656ABC">
          <w:pPr>
            <w:jc w:val="right"/>
            <w:rPr>
              <w:b/>
              <w:szCs w:val="16"/>
            </w:rPr>
          </w:pPr>
        </w:p>
      </w:tc>
    </w:tr>
    <w:tr w:rsidR="008F4245" w14:paraId="3C54C408" w14:textId="77777777" w:rsidTr="00EE3CAF">
      <w:trPr>
        <w:trHeight w:val="240"/>
        <w:jc w:val="center"/>
      </w:trPr>
      <w:tc>
        <w:tcPr>
          <w:tcW w:w="3794" w:type="dxa"/>
          <w:vMerge/>
          <w:shd w:val="clear" w:color="auto" w:fill="FFFFFF"/>
          <w:tcMar>
            <w:left w:w="108" w:type="dxa"/>
            <w:right w:w="108" w:type="dxa"/>
          </w:tcMar>
          <w:vAlign w:val="center"/>
        </w:tcPr>
        <w:p w14:paraId="0F82846B" w14:textId="77777777" w:rsidR="00ED54E0" w:rsidRPr="00EA4725" w:rsidRDefault="00ED54E0" w:rsidP="00422B6F"/>
      </w:tc>
      <w:tc>
        <w:tcPr>
          <w:tcW w:w="5448" w:type="dxa"/>
          <w:gridSpan w:val="2"/>
          <w:shd w:val="clear" w:color="auto" w:fill="FFFFFF"/>
          <w:tcMar>
            <w:left w:w="108" w:type="dxa"/>
            <w:right w:w="108" w:type="dxa"/>
          </w:tcMar>
          <w:vAlign w:val="center"/>
        </w:tcPr>
        <w:p w14:paraId="1D1EA962" w14:textId="66AFD312" w:rsidR="00ED54E0" w:rsidRPr="00EA4725" w:rsidRDefault="00D05BB2" w:rsidP="00422B6F">
          <w:pPr>
            <w:jc w:val="right"/>
            <w:rPr>
              <w:szCs w:val="16"/>
            </w:rPr>
          </w:pPr>
          <w:bookmarkStart w:id="88" w:name="spsDateDistribution"/>
          <w:bookmarkStart w:id="89" w:name="bmkDate"/>
          <w:bookmarkEnd w:id="88"/>
          <w:bookmarkEnd w:id="89"/>
          <w:r>
            <w:rPr>
              <w:szCs w:val="16"/>
            </w:rPr>
            <w:t>30 January 2023</w:t>
          </w:r>
        </w:p>
      </w:tc>
    </w:tr>
    <w:tr w:rsidR="008F4245" w14:paraId="6687D90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F13FEC" w14:textId="659B4E07" w:rsidR="00ED54E0" w:rsidRPr="00EA4725" w:rsidRDefault="00197982" w:rsidP="00422B6F">
          <w:pPr>
            <w:jc w:val="left"/>
            <w:rPr>
              <w:b/>
            </w:rPr>
          </w:pPr>
          <w:bookmarkStart w:id="90" w:name="bmkSerial"/>
          <w:r w:rsidRPr="00441372">
            <w:rPr>
              <w:color w:val="FF0000"/>
              <w:szCs w:val="16"/>
            </w:rPr>
            <w:t>(</w:t>
          </w:r>
          <w:bookmarkStart w:id="91" w:name="spsSerialNumber"/>
          <w:bookmarkEnd w:id="91"/>
          <w:r w:rsidR="00D05BB2">
            <w:rPr>
              <w:color w:val="FF0000"/>
              <w:szCs w:val="16"/>
            </w:rPr>
            <w:t>23-0</w:t>
          </w:r>
          <w:r w:rsidR="00ED23D0">
            <w:rPr>
              <w:color w:val="FF0000"/>
              <w:szCs w:val="16"/>
            </w:rPr>
            <w:t>672</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342E127B" w14:textId="77777777" w:rsidR="00ED54E0" w:rsidRPr="00EA4725" w:rsidRDefault="00197982"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8F4245" w14:paraId="5EAE49D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9E451B" w14:textId="0DD0F7A1" w:rsidR="00ED54E0" w:rsidRPr="00EA4725" w:rsidRDefault="00F6773D"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46CDC293" w14:textId="05DCD97B" w:rsidR="00ED54E0" w:rsidRPr="00441372" w:rsidRDefault="00F6773D" w:rsidP="00EC687E">
          <w:pPr>
            <w:jc w:val="right"/>
            <w:rPr>
              <w:bCs/>
              <w:szCs w:val="18"/>
            </w:rPr>
          </w:pPr>
          <w:bookmarkStart w:id="94" w:name="bmkLanguage"/>
          <w:r>
            <w:rPr>
              <w:bCs/>
              <w:szCs w:val="18"/>
            </w:rPr>
            <w:t>Original: English</w:t>
          </w:r>
          <w:bookmarkEnd w:id="94"/>
        </w:p>
      </w:tc>
    </w:tr>
  </w:tbl>
  <w:p w14:paraId="5F54493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CD1422"/>
    <w:multiLevelType w:val="hybridMultilevel"/>
    <w:tmpl w:val="BA12F832"/>
    <w:lvl w:ilvl="0" w:tplc="ABD8F35C">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47B08"/>
    <w:multiLevelType w:val="hybridMultilevel"/>
    <w:tmpl w:val="8B583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5CE17A47"/>
    <w:multiLevelType w:val="hybridMultilevel"/>
    <w:tmpl w:val="9134E866"/>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526BA"/>
    <w:multiLevelType w:val="hybridMultilevel"/>
    <w:tmpl w:val="5CB60482"/>
    <w:lvl w:ilvl="0" w:tplc="32BCAFAA">
      <w:start w:val="1"/>
      <w:numFmt w:val="decimal"/>
      <w:pStyle w:val="SummaryText"/>
      <w:lvlText w:val="%1."/>
      <w:lvlJc w:val="left"/>
      <w:pPr>
        <w:ind w:left="360" w:hanging="360"/>
      </w:pPr>
    </w:lvl>
    <w:lvl w:ilvl="1" w:tplc="A9DAB1EE" w:tentative="1">
      <w:start w:val="1"/>
      <w:numFmt w:val="lowerLetter"/>
      <w:lvlText w:val="%2."/>
      <w:lvlJc w:val="left"/>
      <w:pPr>
        <w:ind w:left="1080" w:hanging="360"/>
      </w:pPr>
    </w:lvl>
    <w:lvl w:ilvl="2" w:tplc="8F02DFF0" w:tentative="1">
      <w:start w:val="1"/>
      <w:numFmt w:val="lowerRoman"/>
      <w:lvlText w:val="%3."/>
      <w:lvlJc w:val="right"/>
      <w:pPr>
        <w:ind w:left="1800" w:hanging="180"/>
      </w:pPr>
    </w:lvl>
    <w:lvl w:ilvl="3" w:tplc="A4389124" w:tentative="1">
      <w:start w:val="1"/>
      <w:numFmt w:val="decimal"/>
      <w:lvlText w:val="%4."/>
      <w:lvlJc w:val="left"/>
      <w:pPr>
        <w:ind w:left="2520" w:hanging="360"/>
      </w:pPr>
    </w:lvl>
    <w:lvl w:ilvl="4" w:tplc="7FA6A236" w:tentative="1">
      <w:start w:val="1"/>
      <w:numFmt w:val="lowerLetter"/>
      <w:lvlText w:val="%5."/>
      <w:lvlJc w:val="left"/>
      <w:pPr>
        <w:ind w:left="3240" w:hanging="360"/>
      </w:pPr>
    </w:lvl>
    <w:lvl w:ilvl="5" w:tplc="661E2182" w:tentative="1">
      <w:start w:val="1"/>
      <w:numFmt w:val="lowerRoman"/>
      <w:lvlText w:val="%6."/>
      <w:lvlJc w:val="right"/>
      <w:pPr>
        <w:ind w:left="3960" w:hanging="180"/>
      </w:pPr>
    </w:lvl>
    <w:lvl w:ilvl="6" w:tplc="EE8C3144" w:tentative="1">
      <w:start w:val="1"/>
      <w:numFmt w:val="decimal"/>
      <w:lvlText w:val="%7."/>
      <w:lvlJc w:val="left"/>
      <w:pPr>
        <w:ind w:left="4680" w:hanging="360"/>
      </w:pPr>
    </w:lvl>
    <w:lvl w:ilvl="7" w:tplc="55F2BEBE" w:tentative="1">
      <w:start w:val="1"/>
      <w:numFmt w:val="lowerLetter"/>
      <w:lvlText w:val="%8."/>
      <w:lvlJc w:val="left"/>
      <w:pPr>
        <w:ind w:left="5400" w:hanging="360"/>
      </w:pPr>
    </w:lvl>
    <w:lvl w:ilvl="8" w:tplc="035E81BE" w:tentative="1">
      <w:start w:val="1"/>
      <w:numFmt w:val="lowerRoman"/>
      <w:lvlText w:val="%9."/>
      <w:lvlJc w:val="right"/>
      <w:pPr>
        <w:ind w:left="6120" w:hanging="180"/>
      </w:pPr>
    </w:lvl>
  </w:abstractNum>
  <w:num w:numId="1" w16cid:durableId="1837185383">
    <w:abstractNumId w:val="9"/>
  </w:num>
  <w:num w:numId="2" w16cid:durableId="139157029">
    <w:abstractNumId w:val="7"/>
  </w:num>
  <w:num w:numId="3" w16cid:durableId="897014237">
    <w:abstractNumId w:val="6"/>
  </w:num>
  <w:num w:numId="4" w16cid:durableId="822357957">
    <w:abstractNumId w:val="5"/>
  </w:num>
  <w:num w:numId="5" w16cid:durableId="286350108">
    <w:abstractNumId w:val="4"/>
  </w:num>
  <w:num w:numId="6" w16cid:durableId="849416367">
    <w:abstractNumId w:val="14"/>
  </w:num>
  <w:num w:numId="7" w16cid:durableId="1393117874">
    <w:abstractNumId w:val="13"/>
  </w:num>
  <w:num w:numId="8" w16cid:durableId="2111661837">
    <w:abstractNumId w:val="12"/>
  </w:num>
  <w:num w:numId="9" w16cid:durableId="1007169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3728044">
    <w:abstractNumId w:val="16"/>
  </w:num>
  <w:num w:numId="11" w16cid:durableId="1225331712">
    <w:abstractNumId w:val="8"/>
  </w:num>
  <w:num w:numId="12" w16cid:durableId="499540947">
    <w:abstractNumId w:val="3"/>
  </w:num>
  <w:num w:numId="13" w16cid:durableId="1846942460">
    <w:abstractNumId w:val="2"/>
  </w:num>
  <w:num w:numId="14" w16cid:durableId="1816947036">
    <w:abstractNumId w:val="1"/>
  </w:num>
  <w:num w:numId="15" w16cid:durableId="1458723908">
    <w:abstractNumId w:val="0"/>
  </w:num>
  <w:num w:numId="16" w16cid:durableId="235209403">
    <w:abstractNumId w:val="15"/>
  </w:num>
  <w:num w:numId="17" w16cid:durableId="1499881977">
    <w:abstractNumId w:val="10"/>
  </w:num>
  <w:num w:numId="18" w16cid:durableId="9982669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7982"/>
    <w:rsid w:val="001E291F"/>
    <w:rsid w:val="001E596A"/>
    <w:rsid w:val="00233408"/>
    <w:rsid w:val="0027067B"/>
    <w:rsid w:val="00272C98"/>
    <w:rsid w:val="002A67C2"/>
    <w:rsid w:val="002C2634"/>
    <w:rsid w:val="002E36ED"/>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1A2B"/>
    <w:rsid w:val="007E510C"/>
    <w:rsid w:val="007E6507"/>
    <w:rsid w:val="007F2B8E"/>
    <w:rsid w:val="00807247"/>
    <w:rsid w:val="00821CFF"/>
    <w:rsid w:val="008363D8"/>
    <w:rsid w:val="00840C2B"/>
    <w:rsid w:val="008474E2"/>
    <w:rsid w:val="008730E9"/>
    <w:rsid w:val="008739FD"/>
    <w:rsid w:val="00893E85"/>
    <w:rsid w:val="008E372C"/>
    <w:rsid w:val="008F4245"/>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5BB2"/>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23D0"/>
    <w:rsid w:val="00ED54E0"/>
    <w:rsid w:val="00EE3CAF"/>
    <w:rsid w:val="00EF2394"/>
    <w:rsid w:val="00F17777"/>
    <w:rsid w:val="00F3021D"/>
    <w:rsid w:val="00F32397"/>
    <w:rsid w:val="00F35A6A"/>
    <w:rsid w:val="00F36972"/>
    <w:rsid w:val="00F40595"/>
    <w:rsid w:val="00F6773D"/>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C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F6773D"/>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0772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3/SPS/EEC/23_0772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2023-01-30T08:07:00Z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G/SPS/N/EU/612</vt:lpwstr>
  </property>
  <property fmtid="{D5CDD505-2E9C-101B-9397-08002B2CF9AE}" pid="3" name="TitusGUID">
    <vt:lpwstr>82ffc0a9-04eb-4c1e-b0fe-2f237582b472</vt:lpwstr>
  </property>
  <property fmtid="{D5CDD505-2E9C-101B-9397-08002B2CF9AE}" pid="4" name="WTOCLASSIFICATION">
    <vt:lpwstr>WTO OFFICIAL</vt:lpwstr>
  </property>
</Properties>
</file>