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C8C6" w14:textId="77777777" w:rsidR="00EA4725" w:rsidRPr="00441372" w:rsidRDefault="00324574"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65268" w14:paraId="7D687BE0" w14:textId="77777777" w:rsidTr="00F3021D">
        <w:tc>
          <w:tcPr>
            <w:tcW w:w="707" w:type="dxa"/>
            <w:tcBorders>
              <w:bottom w:val="single" w:sz="6" w:space="0" w:color="auto"/>
            </w:tcBorders>
            <w:shd w:val="clear" w:color="auto" w:fill="auto"/>
          </w:tcPr>
          <w:p w14:paraId="43B33F61" w14:textId="77777777" w:rsidR="00EA4725" w:rsidRPr="00441372" w:rsidRDefault="00324574" w:rsidP="00441372">
            <w:pPr>
              <w:spacing w:before="120" w:after="120"/>
              <w:jc w:val="left"/>
            </w:pPr>
            <w:r w:rsidRPr="00441372">
              <w:rPr>
                <w:b/>
              </w:rPr>
              <w:t>1.</w:t>
            </w:r>
          </w:p>
        </w:tc>
        <w:tc>
          <w:tcPr>
            <w:tcW w:w="8320" w:type="dxa"/>
            <w:tcBorders>
              <w:bottom w:val="single" w:sz="6" w:space="0" w:color="auto"/>
            </w:tcBorders>
            <w:shd w:val="clear" w:color="auto" w:fill="auto"/>
          </w:tcPr>
          <w:p w14:paraId="4E9331FF" w14:textId="77777777" w:rsidR="00EA4725" w:rsidRPr="00441372" w:rsidRDefault="0032457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FF1E198" w14:textId="77777777" w:rsidR="00EA4725" w:rsidRPr="00441372" w:rsidRDefault="0032457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65268" w14:paraId="1BFDC45C" w14:textId="77777777" w:rsidTr="00F3021D">
        <w:tc>
          <w:tcPr>
            <w:tcW w:w="707" w:type="dxa"/>
            <w:tcBorders>
              <w:top w:val="single" w:sz="6" w:space="0" w:color="auto"/>
              <w:bottom w:val="single" w:sz="6" w:space="0" w:color="auto"/>
            </w:tcBorders>
            <w:shd w:val="clear" w:color="auto" w:fill="auto"/>
          </w:tcPr>
          <w:p w14:paraId="2C6543BA" w14:textId="77777777" w:rsidR="00EA4725" w:rsidRPr="00441372" w:rsidRDefault="0032457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3E3FA15" w14:textId="77777777" w:rsidR="00EA4725" w:rsidRPr="00441372" w:rsidRDefault="0032457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F65268" w14:paraId="32853F9C" w14:textId="77777777" w:rsidTr="00F3021D">
        <w:tc>
          <w:tcPr>
            <w:tcW w:w="707" w:type="dxa"/>
            <w:tcBorders>
              <w:top w:val="single" w:sz="6" w:space="0" w:color="auto"/>
              <w:bottom w:val="single" w:sz="6" w:space="0" w:color="auto"/>
            </w:tcBorders>
            <w:shd w:val="clear" w:color="auto" w:fill="auto"/>
          </w:tcPr>
          <w:p w14:paraId="7162B0E5" w14:textId="77777777" w:rsidR="00EA4725" w:rsidRPr="00441372" w:rsidRDefault="0032457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2293939" w14:textId="77777777" w:rsidR="00EA4725" w:rsidRPr="00441372" w:rsidRDefault="0032457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Cereals (HS Codes: 1001, 1002, 1003, 1004, 1005, 1006, 1007, 1008), foodstuffs of animal origin (HS Codes: 0201, 0202, 0203, 0204, 0205, 0206, 0207, 0208, 0209, 0210) and certain products of plant origin, including fruit and vegetables</w:t>
            </w:r>
            <w:bookmarkEnd w:id="7"/>
          </w:p>
        </w:tc>
      </w:tr>
      <w:tr w:rsidR="00F65268" w14:paraId="7C0D0774" w14:textId="77777777" w:rsidTr="00F3021D">
        <w:tc>
          <w:tcPr>
            <w:tcW w:w="707" w:type="dxa"/>
            <w:tcBorders>
              <w:top w:val="single" w:sz="6" w:space="0" w:color="auto"/>
              <w:bottom w:val="single" w:sz="6" w:space="0" w:color="auto"/>
            </w:tcBorders>
            <w:shd w:val="clear" w:color="auto" w:fill="auto"/>
          </w:tcPr>
          <w:p w14:paraId="3CE61FE9" w14:textId="77777777" w:rsidR="00EA4725" w:rsidRPr="00441372" w:rsidRDefault="0032457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362F81F" w14:textId="77777777" w:rsidR="00EA4725" w:rsidRPr="00441372" w:rsidRDefault="0032457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D5AC3A" w14:textId="77777777" w:rsidR="00EA4725" w:rsidRPr="00441372" w:rsidRDefault="0032457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E3D2DA6" w14:textId="77777777" w:rsidR="00EA4725" w:rsidRPr="00441372" w:rsidRDefault="0032457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65268" w14:paraId="35518CFF" w14:textId="77777777" w:rsidTr="00F3021D">
        <w:tc>
          <w:tcPr>
            <w:tcW w:w="707" w:type="dxa"/>
            <w:tcBorders>
              <w:top w:val="single" w:sz="6" w:space="0" w:color="auto"/>
              <w:bottom w:val="single" w:sz="6" w:space="0" w:color="auto"/>
            </w:tcBorders>
            <w:shd w:val="clear" w:color="auto" w:fill="auto"/>
          </w:tcPr>
          <w:p w14:paraId="1AE3D84A" w14:textId="77777777" w:rsidR="00EA4725" w:rsidRPr="00441372" w:rsidRDefault="0032457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1ED5F22" w14:textId="296E4EFD" w:rsidR="00EA4725" w:rsidRPr="00441372" w:rsidRDefault="00324574" w:rsidP="009047A3">
            <w:pPr>
              <w:spacing w:before="120" w:after="8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Commission Regulation amending Annexes II, III and V to Regulation (EC) No 396/2005 of the European Parliament and of the Council as regards maximum residue levels for calcium phosphide, cyromazine, topramezone and triflumizole in or on certain products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 annexes</w:t>
            </w:r>
            <w:bookmarkEnd w:id="20"/>
          </w:p>
          <w:bookmarkStart w:id="21" w:name="sps5d"/>
          <w:p w14:paraId="7A67636E" w14:textId="77777777" w:rsidR="00EA4725" w:rsidRPr="00441372" w:rsidRDefault="00324574" w:rsidP="00CC0340">
            <w:r>
              <w:fldChar w:fldCharType="begin"/>
            </w:r>
            <w:r>
              <w:instrText xml:space="preserve"> HYPERLINK "https://members.wto.org/crnattachments/2022/SPS/EEC/22_4822_00_e.pdf" \t "_blank" </w:instrText>
            </w:r>
            <w:r>
              <w:fldChar w:fldCharType="separate"/>
            </w:r>
            <w:r w:rsidRPr="00441372">
              <w:rPr>
                <w:color w:val="0000FF"/>
                <w:u w:val="single"/>
              </w:rPr>
              <w:t>https://members.wto.org/crnattachments/2022/SPS/EEC/22_4822_00_e.pdf</w:t>
            </w:r>
            <w:r>
              <w:rPr>
                <w:color w:val="0000FF"/>
                <w:u w:val="single"/>
              </w:rPr>
              <w:fldChar w:fldCharType="end"/>
            </w:r>
          </w:p>
          <w:p w14:paraId="6B5E691F" w14:textId="77777777" w:rsidR="00EA4725" w:rsidRPr="00441372" w:rsidRDefault="00F809C7" w:rsidP="00441372">
            <w:hyperlink r:id="rId7" w:tgtFrame="_blank" w:history="1">
              <w:r w:rsidR="00324574" w:rsidRPr="00441372">
                <w:rPr>
                  <w:color w:val="0000FF"/>
                  <w:u w:val="single"/>
                </w:rPr>
                <w:t>https://members.wto.org/crnattachments/2022/SPS/EEC/22_4822_01_e.pdf</w:t>
              </w:r>
            </w:hyperlink>
          </w:p>
          <w:p w14:paraId="1FF3B556" w14:textId="77777777" w:rsidR="00EA4725" w:rsidRPr="00441372" w:rsidRDefault="00F809C7" w:rsidP="00441372">
            <w:hyperlink r:id="rId8" w:tgtFrame="_blank" w:history="1">
              <w:r w:rsidR="00324574" w:rsidRPr="00441372">
                <w:rPr>
                  <w:color w:val="0000FF"/>
                  <w:u w:val="single"/>
                </w:rPr>
                <w:t>https://members.wto.org/crnattachments/2022/SPS/EEC/22_4822_02_e.pdf</w:t>
              </w:r>
            </w:hyperlink>
          </w:p>
          <w:p w14:paraId="63806D72" w14:textId="77777777" w:rsidR="00EA4725" w:rsidRPr="00441372" w:rsidRDefault="00F809C7" w:rsidP="00441372">
            <w:hyperlink r:id="rId9" w:tgtFrame="_blank" w:history="1">
              <w:r w:rsidR="00324574" w:rsidRPr="00441372">
                <w:rPr>
                  <w:color w:val="0000FF"/>
                  <w:u w:val="single"/>
                </w:rPr>
                <w:t>https://members.wto.org/crnattachments/2022/SPS/EEC/22_4822_03_e.pdf</w:t>
              </w:r>
            </w:hyperlink>
          </w:p>
          <w:p w14:paraId="50F39A03" w14:textId="77777777" w:rsidR="00EA4725" w:rsidRPr="00441372" w:rsidRDefault="00F809C7" w:rsidP="00441372">
            <w:hyperlink r:id="rId10" w:tgtFrame="_blank" w:history="1">
              <w:r w:rsidR="00324574" w:rsidRPr="00441372">
                <w:rPr>
                  <w:color w:val="0000FF"/>
                  <w:u w:val="single"/>
                </w:rPr>
                <w:t>https://members.wto.org/crnattachments/2022/SPS/EEC/22_4822_04_e.pdf</w:t>
              </w:r>
            </w:hyperlink>
          </w:p>
          <w:p w14:paraId="2C6838A3" w14:textId="77777777" w:rsidR="00EA4725" w:rsidRPr="00441372" w:rsidRDefault="00F809C7" w:rsidP="00441372">
            <w:pPr>
              <w:spacing w:after="120"/>
            </w:pPr>
            <w:hyperlink r:id="rId11" w:tgtFrame="_blank" w:history="1">
              <w:r w:rsidR="00324574" w:rsidRPr="00441372">
                <w:rPr>
                  <w:color w:val="0000FF"/>
                  <w:u w:val="single"/>
                </w:rPr>
                <w:t>https://members.wto.org/crnattachments/2022/SPS/EEC/22_4822_05_e.pdf</w:t>
              </w:r>
            </w:hyperlink>
            <w:bookmarkEnd w:id="21"/>
          </w:p>
        </w:tc>
      </w:tr>
      <w:tr w:rsidR="00F65268" w14:paraId="4ABAC602" w14:textId="77777777" w:rsidTr="00F3021D">
        <w:tc>
          <w:tcPr>
            <w:tcW w:w="707" w:type="dxa"/>
            <w:tcBorders>
              <w:top w:val="single" w:sz="6" w:space="0" w:color="auto"/>
              <w:bottom w:val="single" w:sz="6" w:space="0" w:color="auto"/>
            </w:tcBorders>
            <w:shd w:val="clear" w:color="auto" w:fill="auto"/>
          </w:tcPr>
          <w:p w14:paraId="149AECEE" w14:textId="77777777" w:rsidR="00EA4725" w:rsidRPr="00441372" w:rsidRDefault="0032457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6801538" w14:textId="77777777" w:rsidR="00EA4725" w:rsidRPr="00441372" w:rsidRDefault="0032457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proposed draft Regulation concerns the update of existing MRLs for calcium phosphide, cyromazine, topramezone and triflumizole in certain food commodities. MRLs for these substances in certain commodities are changed. Lower MRLs are set after deleting old uses which are not authorised any more in the European Union or for which a human health concern may not be excluded. Some MRLs are kept based on veterinary uses.</w:t>
            </w:r>
            <w:bookmarkEnd w:id="23"/>
          </w:p>
        </w:tc>
      </w:tr>
      <w:tr w:rsidR="00F65268" w14:paraId="1DC40B77" w14:textId="77777777" w:rsidTr="00F3021D">
        <w:tc>
          <w:tcPr>
            <w:tcW w:w="707" w:type="dxa"/>
            <w:tcBorders>
              <w:top w:val="single" w:sz="6" w:space="0" w:color="auto"/>
              <w:bottom w:val="single" w:sz="6" w:space="0" w:color="auto"/>
            </w:tcBorders>
            <w:shd w:val="clear" w:color="auto" w:fill="auto"/>
          </w:tcPr>
          <w:p w14:paraId="7A4B0B32" w14:textId="77777777" w:rsidR="00EA4725" w:rsidRPr="00441372" w:rsidRDefault="0032457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F98084" w14:textId="77777777" w:rsidR="00EA4725" w:rsidRPr="00441372" w:rsidRDefault="0032457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65268" w14:paraId="2678100D" w14:textId="77777777" w:rsidTr="00F3021D">
        <w:tc>
          <w:tcPr>
            <w:tcW w:w="707" w:type="dxa"/>
            <w:tcBorders>
              <w:top w:val="single" w:sz="6" w:space="0" w:color="auto"/>
              <w:bottom w:val="single" w:sz="6" w:space="0" w:color="auto"/>
            </w:tcBorders>
            <w:shd w:val="clear" w:color="auto" w:fill="auto"/>
          </w:tcPr>
          <w:p w14:paraId="04F8A0F6" w14:textId="77777777" w:rsidR="00EA4725" w:rsidRPr="00441372" w:rsidRDefault="0032457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143B0D8" w14:textId="77777777" w:rsidR="00EA4725" w:rsidRPr="00441372" w:rsidRDefault="00324574" w:rsidP="009047A3">
            <w:pPr>
              <w:spacing w:before="120" w:after="80"/>
            </w:pPr>
            <w:bookmarkStart w:id="36" w:name="X_SPS_Reg_8A"/>
            <w:r w:rsidRPr="00441372">
              <w:rPr>
                <w:b/>
              </w:rPr>
              <w:t>Is there a relevant international standard? If so, identify the standard</w:t>
            </w:r>
            <w:bookmarkEnd w:id="36"/>
            <w:r w:rsidRPr="00441372">
              <w:rPr>
                <w:b/>
              </w:rPr>
              <w:t>:</w:t>
            </w:r>
          </w:p>
          <w:p w14:paraId="2CE42024" w14:textId="77777777" w:rsidR="00EA4725" w:rsidRPr="00441372" w:rsidRDefault="00324574"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triflumizole (270). The list of Codex MRLs is available at: </w:t>
            </w:r>
            <w:hyperlink r:id="rId12" w:tgtFrame="_blank" w:history="1">
              <w:r w:rsidRPr="0065690F">
                <w:rPr>
                  <w:color w:val="0000FF"/>
                  <w:u w:val="single"/>
                </w:rPr>
                <w:t>https://www.fao.org/fao-who-codexalimentarius/codex-texts/dbs/pestres/pesticide-detail/en/?p_id=270</w:t>
              </w:r>
            </w:hyperlink>
            <w:r w:rsidRPr="0065690F">
              <w:t>.</w:t>
            </w:r>
            <w:bookmarkEnd w:id="39"/>
          </w:p>
          <w:p w14:paraId="46B1DE78" w14:textId="77777777" w:rsidR="00EA4725" w:rsidRPr="00441372" w:rsidRDefault="0032457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0B06FD2" w14:textId="77777777" w:rsidR="00EA4725" w:rsidRPr="00441372" w:rsidRDefault="00324574" w:rsidP="009047A3">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BBE970A" w14:textId="77777777" w:rsidR="00EA4725" w:rsidRPr="00441372" w:rsidRDefault="00324574"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9B54CF9" w14:textId="77777777" w:rsidR="00EA4725" w:rsidRPr="00441372" w:rsidRDefault="0032457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56CD7E" w14:textId="77777777" w:rsidR="00EA4725" w:rsidRPr="00441372" w:rsidRDefault="0032457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C1616DD" w14:textId="77777777" w:rsidR="00EA4725" w:rsidRPr="00441372" w:rsidRDefault="0032457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approvals of triflumizole for their use in plant protection products expired in June 2020. EU member States revoked all existing authorisations for plant protection products containing this substance. Based on the above, Regulation (EC) No 396/2005 should be amended accordingly.</w:t>
            </w:r>
            <w:bookmarkEnd w:id="54"/>
          </w:p>
        </w:tc>
      </w:tr>
      <w:tr w:rsidR="00F65268" w14:paraId="5D19BCBE" w14:textId="77777777" w:rsidTr="00F3021D">
        <w:tc>
          <w:tcPr>
            <w:tcW w:w="707" w:type="dxa"/>
            <w:tcBorders>
              <w:top w:val="single" w:sz="6" w:space="0" w:color="auto"/>
              <w:bottom w:val="single" w:sz="6" w:space="0" w:color="auto"/>
            </w:tcBorders>
            <w:shd w:val="clear" w:color="auto" w:fill="auto"/>
          </w:tcPr>
          <w:p w14:paraId="670C8E9F" w14:textId="77777777" w:rsidR="00EA4725" w:rsidRPr="00441372" w:rsidRDefault="0032457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C851CBE" w14:textId="77777777" w:rsidR="00324574" w:rsidRDefault="0032457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67C86A09" w14:textId="411F25FD" w:rsidR="00EA4725" w:rsidRPr="00441372" w:rsidRDefault="00324574" w:rsidP="00324574">
            <w:pPr>
              <w:numPr>
                <w:ilvl w:val="0"/>
                <w:numId w:val="16"/>
              </w:numPr>
              <w:spacing w:before="120"/>
              <w:ind w:left="358"/>
            </w:pPr>
            <w:r w:rsidRPr="0065690F">
              <w:t>Regulation (EC) No 396/2005 of the European Parliament and of the Council of 23</w:t>
            </w:r>
            <w:r>
              <w:t> </w:t>
            </w:r>
            <w:r w:rsidRPr="0065690F">
              <w:t>February 2005 on maximum residue levels of pesticides in or on food and feed of plant and animal origin and amending Council Directive 91/414/EEC</w:t>
            </w:r>
          </w:p>
          <w:p w14:paraId="0E98DA47" w14:textId="11512F88" w:rsidR="00F65268" w:rsidRPr="0065690F" w:rsidRDefault="00F809C7" w:rsidP="00324574">
            <w:pPr>
              <w:ind w:left="358"/>
            </w:pPr>
            <w:hyperlink r:id="rId13" w:history="1">
              <w:r w:rsidR="00324574" w:rsidRPr="00FB5F3B">
                <w:rPr>
                  <w:rStyle w:val="Hyperlink"/>
                </w:rPr>
                <w:t>http://eur-lex.europa.eu/legal-content/EN/ALL/?uri=CELEX%3A32005R0396</w:t>
              </w:r>
            </w:hyperlink>
          </w:p>
          <w:p w14:paraId="18FA84B3" w14:textId="77777777" w:rsidR="00F65268" w:rsidRPr="0065690F" w:rsidRDefault="00324574" w:rsidP="00324574">
            <w:pPr>
              <w:numPr>
                <w:ilvl w:val="0"/>
                <w:numId w:val="16"/>
              </w:numPr>
              <w:ind w:left="358"/>
            </w:pPr>
            <w:r w:rsidRPr="0065690F">
              <w:t>Commission Implementing Regulation (EU) No 2020/1643 of 5 November 2020 amending Implementing Regulation (EU) No 540/2011 as regards the approval periods of the active substances calcium phosphide, denathonium benzoate, haloxyfop-P, imidacloprid, pencycuron and zeta-cypermethrin</w:t>
            </w:r>
          </w:p>
          <w:p w14:paraId="5DC195A0" w14:textId="7CDEB8CD" w:rsidR="00F65268" w:rsidRPr="0065690F" w:rsidRDefault="00F809C7" w:rsidP="00324574">
            <w:pPr>
              <w:ind w:left="358"/>
            </w:pPr>
            <w:hyperlink r:id="rId14" w:history="1">
              <w:r w:rsidR="00324574" w:rsidRPr="00FB5F3B">
                <w:rPr>
                  <w:rStyle w:val="Hyperlink"/>
                </w:rPr>
                <w:t>https://eur-lex.europa.eu/legal-content/EN/TXT/?uri=CELEX:32020R1643&amp;qid=1604918663225</w:t>
              </w:r>
            </w:hyperlink>
          </w:p>
          <w:p w14:paraId="669609B8" w14:textId="77777777" w:rsidR="00F65268" w:rsidRPr="0065690F" w:rsidRDefault="00324574" w:rsidP="00324574">
            <w:pPr>
              <w:numPr>
                <w:ilvl w:val="0"/>
                <w:numId w:val="16"/>
              </w:numPr>
              <w:ind w:left="358"/>
            </w:pPr>
            <w:r w:rsidRPr="0065690F">
              <w:t>Commission Regulation (EU) No 61/2014 of 24 January 2014 amending Annexes II and III to Regulation (EC) No 396/2005 of the European Parliament and of the Council as regards maximum residue levels for cyromazine, fenpropidin, formetanate, oxamyl and tebuconazole in or on certain products</w:t>
            </w:r>
          </w:p>
          <w:p w14:paraId="24FFB595" w14:textId="2D7D6CFD" w:rsidR="00F65268" w:rsidRPr="0065690F" w:rsidRDefault="00F809C7" w:rsidP="00324574">
            <w:pPr>
              <w:ind w:left="358"/>
            </w:pPr>
            <w:hyperlink r:id="rId15" w:history="1">
              <w:r w:rsidR="00324574" w:rsidRPr="00FB5F3B">
                <w:rPr>
                  <w:rStyle w:val="Hyperlink"/>
                </w:rPr>
                <w:t>https://eur-lex.europa.eu/legal-content/EN/TXT/?qid=1405584423047&amp;uri=CELEX:32014R0061</w:t>
              </w:r>
            </w:hyperlink>
          </w:p>
          <w:p w14:paraId="00E5D186" w14:textId="63014455" w:rsidR="00F65268" w:rsidRPr="0065690F" w:rsidRDefault="00324574" w:rsidP="00324574">
            <w:pPr>
              <w:numPr>
                <w:ilvl w:val="0"/>
                <w:numId w:val="16"/>
              </w:numPr>
              <w:ind w:left="358"/>
            </w:pPr>
            <w:r w:rsidRPr="0065690F">
              <w:t>Commission Regulation (EU) No 37/2010 of 22 December 2009 on pharmacologically active substances and their classification regarding maximum residue limits in foodstuffs of animal origin (OJ L 15, 20.1.2010, p. 1)</w:t>
            </w:r>
          </w:p>
          <w:p w14:paraId="0BA3C498" w14:textId="32E2EFD2" w:rsidR="00F65268" w:rsidRPr="0065690F" w:rsidRDefault="00F809C7" w:rsidP="00324574">
            <w:pPr>
              <w:ind w:left="358"/>
            </w:pPr>
            <w:hyperlink r:id="rId16" w:history="1">
              <w:r w:rsidR="00324574" w:rsidRPr="00FB5F3B">
                <w:rPr>
                  <w:rStyle w:val="Hyperlink"/>
                </w:rPr>
                <w:t>https://eur-lex.europa.eu/legal-content/EN/TXT/?uri=celex%3A32010R0037</w:t>
              </w:r>
            </w:hyperlink>
          </w:p>
          <w:p w14:paraId="24B9B691" w14:textId="77777777" w:rsidR="00F65268" w:rsidRPr="00CC0340" w:rsidRDefault="00324574" w:rsidP="00324574">
            <w:pPr>
              <w:numPr>
                <w:ilvl w:val="0"/>
                <w:numId w:val="16"/>
              </w:numPr>
              <w:ind w:left="358"/>
              <w:rPr>
                <w:lang w:val="fr-CH"/>
              </w:rPr>
            </w:pPr>
            <w:r w:rsidRPr="0065690F">
              <w:t xml:space="preserve">European Food Safety Authority, 2014. Conclusion on the peer review of the pesticide risk assessment of the active substance topramezone. </w:t>
            </w:r>
            <w:r w:rsidRPr="00CC0340">
              <w:rPr>
                <w:lang w:val="fr-CH"/>
              </w:rPr>
              <w:t>EFSA Journal 2014;12(2):3540, 82 pp.</w:t>
            </w:r>
          </w:p>
          <w:p w14:paraId="039D9243" w14:textId="36193EFB" w:rsidR="00F65268" w:rsidRPr="00CC0340" w:rsidRDefault="00F809C7" w:rsidP="00324574">
            <w:pPr>
              <w:ind w:left="358"/>
              <w:rPr>
                <w:lang w:val="fr-CH"/>
              </w:rPr>
            </w:pPr>
            <w:hyperlink r:id="rId17" w:history="1">
              <w:r w:rsidR="00324574" w:rsidRPr="00FB5F3B">
                <w:rPr>
                  <w:rStyle w:val="Hyperlink"/>
                  <w:lang w:val="fr-CH"/>
                </w:rPr>
                <w:t>https://www.efsa.europa.eu/en/efsajournal/pub/3540</w:t>
              </w:r>
            </w:hyperlink>
          </w:p>
          <w:p w14:paraId="4F00CB4D" w14:textId="42A76086" w:rsidR="00F65268" w:rsidRPr="0065690F" w:rsidRDefault="00324574" w:rsidP="00324574">
            <w:pPr>
              <w:numPr>
                <w:ilvl w:val="0"/>
                <w:numId w:val="16"/>
              </w:numPr>
              <w:ind w:left="358"/>
            </w:pPr>
            <w:r w:rsidRPr="0065690F">
              <w:t>Commission Implementing Regulation (EU) 2021/79 of 27 January 2021 concerning the non-approval of the active substance topramezone, in accordance with Regulation (EC) No 1107/2009 of the European Parliament and of the Council concerning the placing of plant protection products on the market (OJ L 29, 28 January 2021, p. 8)</w:t>
            </w:r>
          </w:p>
          <w:p w14:paraId="6C841895" w14:textId="5D52F066" w:rsidR="00F65268" w:rsidRPr="0065690F" w:rsidRDefault="00F809C7" w:rsidP="00324574">
            <w:pPr>
              <w:ind w:left="358"/>
            </w:pPr>
            <w:hyperlink r:id="rId18" w:history="1">
              <w:r w:rsidR="00324574" w:rsidRPr="00FB5F3B">
                <w:rPr>
                  <w:rStyle w:val="Hyperlink"/>
                </w:rPr>
                <w:t>https://eur-lex.europa.eu/legal-content/EN/TXT/?uri=CELEX:32021R0079</w:t>
              </w:r>
            </w:hyperlink>
          </w:p>
          <w:p w14:paraId="22AFF8ED" w14:textId="77777777" w:rsidR="00F65268" w:rsidRPr="0065690F" w:rsidRDefault="00324574" w:rsidP="00324574">
            <w:pPr>
              <w:numPr>
                <w:ilvl w:val="0"/>
                <w:numId w:val="16"/>
              </w:numPr>
              <w:ind w:left="358"/>
            </w:pPr>
            <w:r w:rsidRPr="0065690F">
              <w:t>Commission Regulation (EU) 2018/1516 of 10 October 2018 amending Annexes II and III to Regulation (EC) No 396/2005 of the European Parliament and of the Council as regards maximum residue levels for penoxsulam, triflumizole and triflumuron in or on certain products (OJ L 256, 12 October 2018, p. 45–57)</w:t>
            </w:r>
          </w:p>
          <w:p w14:paraId="53ED6C0C" w14:textId="1ECDBE9F" w:rsidR="00F65268" w:rsidRPr="0065690F" w:rsidRDefault="00F809C7" w:rsidP="00324574">
            <w:pPr>
              <w:ind w:left="358"/>
            </w:pPr>
            <w:hyperlink r:id="rId19" w:history="1">
              <w:r w:rsidR="00324574" w:rsidRPr="00FB5F3B">
                <w:rPr>
                  <w:rStyle w:val="Hyperlink"/>
                </w:rPr>
                <w:t>https://eur-lex.europa.eu/legal-content/EN/ALL/?uri=uriserv:OJ.L_.2018.256.01.0045.01.ENG</w:t>
              </w:r>
            </w:hyperlink>
          </w:p>
          <w:p w14:paraId="5656DAEE" w14:textId="0F7D6448" w:rsidR="00F65268" w:rsidRPr="0065690F" w:rsidRDefault="00324574" w:rsidP="00441372">
            <w:pPr>
              <w:spacing w:after="120"/>
            </w:pPr>
            <w:bookmarkStart w:id="57" w:name="sps9b"/>
            <w:bookmarkEnd w:id="56"/>
            <w:r w:rsidRPr="0065690F">
              <w:rPr>
                <w:bCs/>
              </w:rPr>
              <w:t>(available in English)</w:t>
            </w:r>
            <w:bookmarkEnd w:id="57"/>
          </w:p>
        </w:tc>
      </w:tr>
      <w:tr w:rsidR="00F65268" w14:paraId="5CD37871" w14:textId="77777777" w:rsidTr="00F3021D">
        <w:tc>
          <w:tcPr>
            <w:tcW w:w="707" w:type="dxa"/>
            <w:tcBorders>
              <w:top w:val="single" w:sz="6" w:space="0" w:color="auto"/>
              <w:bottom w:val="single" w:sz="6" w:space="0" w:color="auto"/>
            </w:tcBorders>
            <w:shd w:val="clear" w:color="auto" w:fill="auto"/>
          </w:tcPr>
          <w:p w14:paraId="3F6AAE86" w14:textId="77777777" w:rsidR="00EA4725" w:rsidRPr="00441372" w:rsidRDefault="0032457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AB61AED" w14:textId="77777777" w:rsidR="00EA4725" w:rsidRPr="00441372" w:rsidRDefault="0032457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February 2023</w:t>
            </w:r>
            <w:bookmarkEnd w:id="59"/>
          </w:p>
          <w:p w14:paraId="3733E48B" w14:textId="77777777" w:rsidR="00EA4725" w:rsidRPr="00441372" w:rsidRDefault="0032457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April 2023</w:t>
            </w:r>
            <w:bookmarkEnd w:id="61"/>
          </w:p>
        </w:tc>
      </w:tr>
      <w:tr w:rsidR="00F65268" w14:paraId="1D434434" w14:textId="77777777" w:rsidTr="00F3021D">
        <w:tc>
          <w:tcPr>
            <w:tcW w:w="707" w:type="dxa"/>
            <w:tcBorders>
              <w:top w:val="single" w:sz="6" w:space="0" w:color="auto"/>
              <w:bottom w:val="single" w:sz="6" w:space="0" w:color="auto"/>
            </w:tcBorders>
            <w:shd w:val="clear" w:color="auto" w:fill="auto"/>
          </w:tcPr>
          <w:p w14:paraId="37C07FFC" w14:textId="77777777" w:rsidR="00EA4725" w:rsidRPr="00441372" w:rsidRDefault="0032457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EFAC6D4" w14:textId="77777777" w:rsidR="00EA4725" w:rsidRPr="00441372" w:rsidRDefault="0032457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25AA9C84" w14:textId="77777777" w:rsidR="00EA4725" w:rsidRPr="00441372" w:rsidRDefault="0032457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65268" w:rsidRPr="00CC0340" w14:paraId="51F6E425" w14:textId="77777777" w:rsidTr="00F3021D">
        <w:tc>
          <w:tcPr>
            <w:tcW w:w="707" w:type="dxa"/>
            <w:tcBorders>
              <w:top w:val="single" w:sz="6" w:space="0" w:color="auto"/>
              <w:bottom w:val="single" w:sz="6" w:space="0" w:color="auto"/>
            </w:tcBorders>
            <w:shd w:val="clear" w:color="auto" w:fill="auto"/>
          </w:tcPr>
          <w:p w14:paraId="389C46F9" w14:textId="77777777" w:rsidR="00EA4725" w:rsidRPr="00441372" w:rsidRDefault="00324574" w:rsidP="00324574">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5E5B8E41" w14:textId="77777777" w:rsidR="00EA4725" w:rsidRPr="00441372" w:rsidRDefault="00324574" w:rsidP="00324574">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September 2022</w:t>
            </w:r>
            <w:bookmarkEnd w:id="72"/>
          </w:p>
          <w:p w14:paraId="796D3E9C" w14:textId="77777777" w:rsidR="00EA4725" w:rsidRPr="00441372" w:rsidRDefault="00324574" w:rsidP="00324574">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F07CF32" w14:textId="77777777" w:rsidR="00F65268" w:rsidRPr="0065690F" w:rsidRDefault="00324574" w:rsidP="00324574">
            <w:pPr>
              <w:keepNext/>
            </w:pPr>
            <w:r w:rsidRPr="0065690F">
              <w:t>European Commission</w:t>
            </w:r>
          </w:p>
          <w:p w14:paraId="19A499FE" w14:textId="77777777" w:rsidR="00F65268" w:rsidRPr="0065690F" w:rsidRDefault="00324574" w:rsidP="00324574">
            <w:pPr>
              <w:keepNext/>
            </w:pPr>
            <w:r w:rsidRPr="0065690F">
              <w:t>DG Health and Food Safety, Unit D2-Multilateral International Relations</w:t>
            </w:r>
          </w:p>
          <w:p w14:paraId="5AB45D3E" w14:textId="77777777" w:rsidR="00F65268" w:rsidRPr="00CC0340" w:rsidRDefault="00324574" w:rsidP="00324574">
            <w:pPr>
              <w:keepNext/>
              <w:rPr>
                <w:lang w:val="fr-CH"/>
              </w:rPr>
            </w:pPr>
            <w:r w:rsidRPr="00CC0340">
              <w:rPr>
                <w:lang w:val="fr-CH"/>
              </w:rPr>
              <w:t>Rue Froissart 101</w:t>
            </w:r>
          </w:p>
          <w:p w14:paraId="546A07A9" w14:textId="77777777" w:rsidR="00F65268" w:rsidRPr="00CC0340" w:rsidRDefault="00324574" w:rsidP="00324574">
            <w:pPr>
              <w:keepNext/>
              <w:rPr>
                <w:lang w:val="fr-CH"/>
              </w:rPr>
            </w:pPr>
            <w:r w:rsidRPr="00CC0340">
              <w:rPr>
                <w:lang w:val="fr-CH"/>
              </w:rPr>
              <w:t>B-1049 Brussels</w:t>
            </w:r>
          </w:p>
          <w:p w14:paraId="02B4CD11" w14:textId="77777777" w:rsidR="00F65268" w:rsidRPr="00CC0340" w:rsidRDefault="00324574" w:rsidP="00324574">
            <w:pPr>
              <w:keepNext/>
              <w:rPr>
                <w:lang w:val="fr-CH"/>
              </w:rPr>
            </w:pPr>
            <w:r w:rsidRPr="00CC0340">
              <w:rPr>
                <w:lang w:val="fr-CH"/>
              </w:rPr>
              <w:t>Tel: +(32 2) 29 54263</w:t>
            </w:r>
          </w:p>
          <w:p w14:paraId="6D2BC384" w14:textId="77777777" w:rsidR="00F65268" w:rsidRPr="00CC0340" w:rsidRDefault="00324574" w:rsidP="00324574">
            <w:pPr>
              <w:keepNext/>
              <w:rPr>
                <w:lang w:val="fr-CH"/>
              </w:rPr>
            </w:pPr>
            <w:r w:rsidRPr="00CC0340">
              <w:rPr>
                <w:lang w:val="fr-CH"/>
              </w:rPr>
              <w:t>Fax: +(32 2) 29 98090</w:t>
            </w:r>
          </w:p>
          <w:p w14:paraId="42F87D97" w14:textId="77777777" w:rsidR="00F65268" w:rsidRPr="00CC0340" w:rsidRDefault="00324574" w:rsidP="00324574">
            <w:pPr>
              <w:keepNext/>
              <w:spacing w:after="120"/>
              <w:rPr>
                <w:lang w:val="fr-CH"/>
              </w:rPr>
            </w:pPr>
            <w:r w:rsidRPr="00CC0340">
              <w:rPr>
                <w:lang w:val="fr-CH"/>
              </w:rPr>
              <w:t xml:space="preserve">E-mail: </w:t>
            </w:r>
            <w:hyperlink r:id="rId20" w:history="1">
              <w:r w:rsidRPr="00CC0340">
                <w:rPr>
                  <w:color w:val="0000FF"/>
                  <w:u w:val="single"/>
                  <w:lang w:val="fr-CH"/>
                </w:rPr>
                <w:t>sps@ec.europa.eu</w:t>
              </w:r>
            </w:hyperlink>
            <w:bookmarkEnd w:id="79"/>
          </w:p>
        </w:tc>
      </w:tr>
      <w:tr w:rsidR="00F65268" w:rsidRPr="00CC0340" w14:paraId="2FECBAE2" w14:textId="77777777" w:rsidTr="00F3021D">
        <w:tc>
          <w:tcPr>
            <w:tcW w:w="707" w:type="dxa"/>
            <w:tcBorders>
              <w:top w:val="single" w:sz="6" w:space="0" w:color="auto"/>
            </w:tcBorders>
            <w:shd w:val="clear" w:color="auto" w:fill="auto"/>
          </w:tcPr>
          <w:p w14:paraId="079B3490" w14:textId="77777777" w:rsidR="00EA4725" w:rsidRPr="00441372" w:rsidRDefault="0032457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83C38F9" w14:textId="77777777" w:rsidR="00EA4725" w:rsidRPr="00441372" w:rsidRDefault="0032457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9629F4B" w14:textId="77777777" w:rsidR="00EA4725" w:rsidRPr="0065690F" w:rsidRDefault="00324574" w:rsidP="00F3021D">
            <w:pPr>
              <w:keepNext/>
              <w:keepLines/>
              <w:rPr>
                <w:bCs/>
              </w:rPr>
            </w:pPr>
            <w:r w:rsidRPr="0065690F">
              <w:rPr>
                <w:bCs/>
              </w:rPr>
              <w:t>European Commission</w:t>
            </w:r>
          </w:p>
          <w:p w14:paraId="0785DD3C" w14:textId="77777777" w:rsidR="00EA4725" w:rsidRPr="0065690F" w:rsidRDefault="00324574" w:rsidP="00F3021D">
            <w:pPr>
              <w:keepNext/>
              <w:keepLines/>
              <w:rPr>
                <w:bCs/>
              </w:rPr>
            </w:pPr>
            <w:r w:rsidRPr="0065690F">
              <w:rPr>
                <w:bCs/>
              </w:rPr>
              <w:t>DG Health and Food Safety, Unit D2-Multilateral International Relations</w:t>
            </w:r>
          </w:p>
          <w:p w14:paraId="35850A3C" w14:textId="77777777" w:rsidR="00EA4725" w:rsidRPr="00CC0340" w:rsidRDefault="00324574" w:rsidP="00F3021D">
            <w:pPr>
              <w:keepNext/>
              <w:keepLines/>
              <w:rPr>
                <w:bCs/>
                <w:lang w:val="fr-CH"/>
              </w:rPr>
            </w:pPr>
            <w:r w:rsidRPr="00CC0340">
              <w:rPr>
                <w:bCs/>
                <w:lang w:val="fr-CH"/>
              </w:rPr>
              <w:t>Rue Froissart 101</w:t>
            </w:r>
          </w:p>
          <w:p w14:paraId="4BE6658E" w14:textId="77777777" w:rsidR="00EA4725" w:rsidRPr="00CC0340" w:rsidRDefault="00324574" w:rsidP="00F3021D">
            <w:pPr>
              <w:keepNext/>
              <w:keepLines/>
              <w:rPr>
                <w:bCs/>
                <w:lang w:val="fr-CH"/>
              </w:rPr>
            </w:pPr>
            <w:r w:rsidRPr="00CC0340">
              <w:rPr>
                <w:bCs/>
                <w:lang w:val="fr-CH"/>
              </w:rPr>
              <w:t>B-1049 Brussels</w:t>
            </w:r>
          </w:p>
          <w:p w14:paraId="60D2D68B" w14:textId="77777777" w:rsidR="00EA4725" w:rsidRPr="00CC0340" w:rsidRDefault="00324574" w:rsidP="00F3021D">
            <w:pPr>
              <w:keepNext/>
              <w:keepLines/>
              <w:rPr>
                <w:bCs/>
                <w:lang w:val="fr-CH"/>
              </w:rPr>
            </w:pPr>
            <w:r w:rsidRPr="00CC0340">
              <w:rPr>
                <w:bCs/>
                <w:lang w:val="fr-CH"/>
              </w:rPr>
              <w:t>Tel: +(32 2) 29 54263</w:t>
            </w:r>
          </w:p>
          <w:p w14:paraId="137D8A29" w14:textId="77777777" w:rsidR="00EA4725" w:rsidRPr="00CC0340" w:rsidRDefault="00324574" w:rsidP="00F3021D">
            <w:pPr>
              <w:keepNext/>
              <w:keepLines/>
              <w:rPr>
                <w:bCs/>
                <w:lang w:val="fr-CH"/>
              </w:rPr>
            </w:pPr>
            <w:r w:rsidRPr="00CC0340">
              <w:rPr>
                <w:bCs/>
                <w:lang w:val="fr-CH"/>
              </w:rPr>
              <w:t>Fax: +(32 2) 29 98090</w:t>
            </w:r>
          </w:p>
          <w:p w14:paraId="5229FD71" w14:textId="77777777" w:rsidR="00EA4725" w:rsidRPr="00CC0340" w:rsidRDefault="00324574" w:rsidP="00F3021D">
            <w:pPr>
              <w:keepNext/>
              <w:keepLines/>
              <w:spacing w:after="120"/>
              <w:rPr>
                <w:bCs/>
                <w:lang w:val="fr-CH"/>
              </w:rPr>
            </w:pPr>
            <w:r w:rsidRPr="00CC0340">
              <w:rPr>
                <w:bCs/>
                <w:lang w:val="fr-CH"/>
              </w:rPr>
              <w:t xml:space="preserve">E-mail: </w:t>
            </w:r>
            <w:hyperlink r:id="rId21" w:history="1">
              <w:r w:rsidRPr="00CC0340">
                <w:rPr>
                  <w:bCs/>
                  <w:color w:val="0000FF"/>
                  <w:u w:val="single"/>
                  <w:lang w:val="fr-CH"/>
                </w:rPr>
                <w:t>sps@ec.europa.eu</w:t>
              </w:r>
            </w:hyperlink>
            <w:bookmarkEnd w:id="86"/>
          </w:p>
        </w:tc>
      </w:tr>
    </w:tbl>
    <w:p w14:paraId="27CA39FC" w14:textId="77777777" w:rsidR="007141CF" w:rsidRPr="00CC0340" w:rsidRDefault="007141CF" w:rsidP="00441372">
      <w:pPr>
        <w:rPr>
          <w:lang w:val="fr-CH"/>
        </w:rPr>
      </w:pPr>
    </w:p>
    <w:sectPr w:rsidR="007141CF" w:rsidRPr="00CC0340" w:rsidSect="00CC0340">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BA0B" w14:textId="77777777" w:rsidR="00504CC8" w:rsidRDefault="00324574">
      <w:r>
        <w:separator/>
      </w:r>
    </w:p>
  </w:endnote>
  <w:endnote w:type="continuationSeparator" w:id="0">
    <w:p w14:paraId="27CEBC8E" w14:textId="77777777" w:rsidR="00504CC8" w:rsidRDefault="0032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76F4" w14:textId="7D0C42B2" w:rsidR="00EA4725" w:rsidRPr="00CC0340" w:rsidRDefault="00CC0340" w:rsidP="00CC03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DB9C" w14:textId="178C618D" w:rsidR="00EA4725" w:rsidRPr="00CC0340" w:rsidRDefault="00CC0340" w:rsidP="00CC03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EE84" w14:textId="77777777" w:rsidR="00C863EB" w:rsidRPr="00441372" w:rsidRDefault="00324574"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F2FC6" w14:textId="77777777" w:rsidR="00504CC8" w:rsidRDefault="00324574">
      <w:r>
        <w:separator/>
      </w:r>
    </w:p>
  </w:footnote>
  <w:footnote w:type="continuationSeparator" w:id="0">
    <w:p w14:paraId="26093A1F" w14:textId="77777777" w:rsidR="00504CC8" w:rsidRDefault="0032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53F4" w14:textId="77777777" w:rsidR="00CC0340" w:rsidRPr="00CC0340" w:rsidRDefault="00CC0340" w:rsidP="00CC0340">
    <w:pPr>
      <w:pStyle w:val="Header"/>
      <w:pBdr>
        <w:bottom w:val="single" w:sz="4" w:space="1" w:color="auto"/>
      </w:pBdr>
      <w:tabs>
        <w:tab w:val="clear" w:pos="4513"/>
        <w:tab w:val="clear" w:pos="9027"/>
      </w:tabs>
      <w:jc w:val="center"/>
    </w:pPr>
    <w:r w:rsidRPr="00CC0340">
      <w:t>G/SPS/N/EU/582</w:t>
    </w:r>
  </w:p>
  <w:p w14:paraId="6AD4C3CD" w14:textId="77777777" w:rsidR="00CC0340" w:rsidRPr="00CC0340" w:rsidRDefault="00CC0340" w:rsidP="00CC0340">
    <w:pPr>
      <w:pStyle w:val="Header"/>
      <w:pBdr>
        <w:bottom w:val="single" w:sz="4" w:space="1" w:color="auto"/>
      </w:pBdr>
      <w:tabs>
        <w:tab w:val="clear" w:pos="4513"/>
        <w:tab w:val="clear" w:pos="9027"/>
      </w:tabs>
      <w:jc w:val="center"/>
    </w:pPr>
  </w:p>
  <w:p w14:paraId="20783643" w14:textId="443971EF" w:rsidR="00CC0340" w:rsidRPr="00CC0340" w:rsidRDefault="00CC0340" w:rsidP="00CC0340">
    <w:pPr>
      <w:pStyle w:val="Header"/>
      <w:pBdr>
        <w:bottom w:val="single" w:sz="4" w:space="1" w:color="auto"/>
      </w:pBdr>
      <w:tabs>
        <w:tab w:val="clear" w:pos="4513"/>
        <w:tab w:val="clear" w:pos="9027"/>
      </w:tabs>
      <w:jc w:val="center"/>
    </w:pPr>
    <w:r w:rsidRPr="00CC0340">
      <w:t xml:space="preserve">- </w:t>
    </w:r>
    <w:r w:rsidRPr="00CC0340">
      <w:fldChar w:fldCharType="begin"/>
    </w:r>
    <w:r w:rsidRPr="00CC0340">
      <w:instrText xml:space="preserve"> PAGE </w:instrText>
    </w:r>
    <w:r w:rsidRPr="00CC0340">
      <w:fldChar w:fldCharType="separate"/>
    </w:r>
    <w:r w:rsidRPr="00CC0340">
      <w:rPr>
        <w:noProof/>
      </w:rPr>
      <w:t>2</w:t>
    </w:r>
    <w:r w:rsidRPr="00CC0340">
      <w:fldChar w:fldCharType="end"/>
    </w:r>
    <w:r w:rsidRPr="00CC0340">
      <w:t xml:space="preserve"> -</w:t>
    </w:r>
  </w:p>
  <w:p w14:paraId="6F937B73" w14:textId="2BEC39F5" w:rsidR="00EA4725" w:rsidRPr="00CC0340" w:rsidRDefault="00EA4725" w:rsidP="00CC03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A84C" w14:textId="77777777" w:rsidR="00CC0340" w:rsidRPr="00CC0340" w:rsidRDefault="00CC0340" w:rsidP="00CC0340">
    <w:pPr>
      <w:pStyle w:val="Header"/>
      <w:pBdr>
        <w:bottom w:val="single" w:sz="4" w:space="1" w:color="auto"/>
      </w:pBdr>
      <w:tabs>
        <w:tab w:val="clear" w:pos="4513"/>
        <w:tab w:val="clear" w:pos="9027"/>
      </w:tabs>
      <w:jc w:val="center"/>
    </w:pPr>
    <w:r w:rsidRPr="00CC0340">
      <w:t>G/SPS/N/EU/582</w:t>
    </w:r>
  </w:p>
  <w:p w14:paraId="73BCC55B" w14:textId="77777777" w:rsidR="00CC0340" w:rsidRPr="00CC0340" w:rsidRDefault="00CC0340" w:rsidP="00CC0340">
    <w:pPr>
      <w:pStyle w:val="Header"/>
      <w:pBdr>
        <w:bottom w:val="single" w:sz="4" w:space="1" w:color="auto"/>
      </w:pBdr>
      <w:tabs>
        <w:tab w:val="clear" w:pos="4513"/>
        <w:tab w:val="clear" w:pos="9027"/>
      </w:tabs>
      <w:jc w:val="center"/>
    </w:pPr>
  </w:p>
  <w:p w14:paraId="52C7836F" w14:textId="46E253FC" w:rsidR="00CC0340" w:rsidRPr="00CC0340" w:rsidRDefault="00CC0340" w:rsidP="00CC0340">
    <w:pPr>
      <w:pStyle w:val="Header"/>
      <w:pBdr>
        <w:bottom w:val="single" w:sz="4" w:space="1" w:color="auto"/>
      </w:pBdr>
      <w:tabs>
        <w:tab w:val="clear" w:pos="4513"/>
        <w:tab w:val="clear" w:pos="9027"/>
      </w:tabs>
      <w:jc w:val="center"/>
    </w:pPr>
    <w:r w:rsidRPr="00CC0340">
      <w:t xml:space="preserve">- </w:t>
    </w:r>
    <w:r w:rsidRPr="00CC0340">
      <w:fldChar w:fldCharType="begin"/>
    </w:r>
    <w:r w:rsidRPr="00CC0340">
      <w:instrText xml:space="preserve"> PAGE </w:instrText>
    </w:r>
    <w:r w:rsidRPr="00CC0340">
      <w:fldChar w:fldCharType="separate"/>
    </w:r>
    <w:r w:rsidRPr="00CC0340">
      <w:rPr>
        <w:noProof/>
      </w:rPr>
      <w:t>2</w:t>
    </w:r>
    <w:r w:rsidRPr="00CC0340">
      <w:fldChar w:fldCharType="end"/>
    </w:r>
    <w:r w:rsidRPr="00CC0340">
      <w:t xml:space="preserve"> -</w:t>
    </w:r>
  </w:p>
  <w:p w14:paraId="0520F664" w14:textId="5A6794E2" w:rsidR="00EA4725" w:rsidRPr="00CC0340" w:rsidRDefault="00EA4725" w:rsidP="00CC03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5268" w14:paraId="1B0378AC" w14:textId="77777777" w:rsidTr="00EE3CAF">
      <w:trPr>
        <w:trHeight w:val="240"/>
        <w:jc w:val="center"/>
      </w:trPr>
      <w:tc>
        <w:tcPr>
          <w:tcW w:w="3794" w:type="dxa"/>
          <w:shd w:val="clear" w:color="auto" w:fill="FFFFFF"/>
          <w:tcMar>
            <w:left w:w="108" w:type="dxa"/>
            <w:right w:w="108" w:type="dxa"/>
          </w:tcMar>
          <w:vAlign w:val="center"/>
        </w:tcPr>
        <w:p w14:paraId="31F0405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E10180" w14:textId="3E1E3DCD" w:rsidR="00ED54E0" w:rsidRPr="00EA4725" w:rsidRDefault="00CC0340" w:rsidP="00422B6F">
          <w:pPr>
            <w:jc w:val="right"/>
            <w:rPr>
              <w:b/>
              <w:color w:val="FF0000"/>
              <w:szCs w:val="16"/>
            </w:rPr>
          </w:pPr>
          <w:r>
            <w:rPr>
              <w:b/>
              <w:color w:val="FF0000"/>
              <w:szCs w:val="16"/>
            </w:rPr>
            <w:t xml:space="preserve"> </w:t>
          </w:r>
        </w:p>
      </w:tc>
    </w:tr>
    <w:bookmarkEnd w:id="87"/>
    <w:tr w:rsidR="00F65268" w14:paraId="720802AF" w14:textId="77777777" w:rsidTr="00EE3CAF">
      <w:trPr>
        <w:trHeight w:val="213"/>
        <w:jc w:val="center"/>
      </w:trPr>
      <w:tc>
        <w:tcPr>
          <w:tcW w:w="3794" w:type="dxa"/>
          <w:vMerge w:val="restart"/>
          <w:shd w:val="clear" w:color="auto" w:fill="FFFFFF"/>
          <w:tcMar>
            <w:left w:w="0" w:type="dxa"/>
            <w:right w:w="0" w:type="dxa"/>
          </w:tcMar>
        </w:tcPr>
        <w:p w14:paraId="6F392AE9" w14:textId="77777777" w:rsidR="00ED54E0" w:rsidRPr="00EA4725" w:rsidRDefault="00F809C7" w:rsidP="00422B6F">
          <w:pPr>
            <w:jc w:val="left"/>
          </w:pPr>
          <w:r>
            <w:rPr>
              <w:lang w:eastAsia="en-GB"/>
            </w:rPr>
            <w:pict w14:anchorId="66213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7F3010F8" w14:textId="77777777" w:rsidR="00ED54E0" w:rsidRPr="00EA4725" w:rsidRDefault="00ED54E0" w:rsidP="00422B6F">
          <w:pPr>
            <w:jc w:val="right"/>
            <w:rPr>
              <w:b/>
              <w:szCs w:val="16"/>
            </w:rPr>
          </w:pPr>
        </w:p>
      </w:tc>
    </w:tr>
    <w:tr w:rsidR="00F65268" w14:paraId="55FD2E2A" w14:textId="77777777" w:rsidTr="00EE3CAF">
      <w:trPr>
        <w:trHeight w:val="868"/>
        <w:jc w:val="center"/>
      </w:trPr>
      <w:tc>
        <w:tcPr>
          <w:tcW w:w="3794" w:type="dxa"/>
          <w:vMerge/>
          <w:shd w:val="clear" w:color="auto" w:fill="FFFFFF"/>
          <w:tcMar>
            <w:left w:w="108" w:type="dxa"/>
            <w:right w:w="108" w:type="dxa"/>
          </w:tcMar>
        </w:tcPr>
        <w:p w14:paraId="385BF8D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7459ED0" w14:textId="77777777" w:rsidR="00CC0340" w:rsidRDefault="00CC0340" w:rsidP="00656ABC">
          <w:pPr>
            <w:jc w:val="right"/>
            <w:rPr>
              <w:b/>
              <w:szCs w:val="16"/>
            </w:rPr>
          </w:pPr>
          <w:bookmarkStart w:id="88" w:name="bmkSymbols"/>
          <w:r>
            <w:rPr>
              <w:b/>
              <w:szCs w:val="16"/>
            </w:rPr>
            <w:t>G/SPS/N/EU/582</w:t>
          </w:r>
        </w:p>
        <w:bookmarkEnd w:id="88"/>
        <w:p w14:paraId="0830DF8F" w14:textId="1CADEC0E" w:rsidR="00656ABC" w:rsidRPr="00EA4725" w:rsidRDefault="00656ABC" w:rsidP="00656ABC">
          <w:pPr>
            <w:jc w:val="right"/>
            <w:rPr>
              <w:b/>
              <w:szCs w:val="16"/>
            </w:rPr>
          </w:pPr>
        </w:p>
      </w:tc>
    </w:tr>
    <w:tr w:rsidR="00F65268" w14:paraId="172BD42B" w14:textId="77777777" w:rsidTr="00EE3CAF">
      <w:trPr>
        <w:trHeight w:val="240"/>
        <w:jc w:val="center"/>
      </w:trPr>
      <w:tc>
        <w:tcPr>
          <w:tcW w:w="3794" w:type="dxa"/>
          <w:vMerge/>
          <w:shd w:val="clear" w:color="auto" w:fill="FFFFFF"/>
          <w:tcMar>
            <w:left w:w="108" w:type="dxa"/>
            <w:right w:w="108" w:type="dxa"/>
          </w:tcMar>
          <w:vAlign w:val="center"/>
        </w:tcPr>
        <w:p w14:paraId="6CE0EA74" w14:textId="77777777" w:rsidR="00ED54E0" w:rsidRPr="00EA4725" w:rsidRDefault="00ED54E0" w:rsidP="00422B6F"/>
      </w:tc>
      <w:tc>
        <w:tcPr>
          <w:tcW w:w="5448" w:type="dxa"/>
          <w:gridSpan w:val="2"/>
          <w:shd w:val="clear" w:color="auto" w:fill="FFFFFF"/>
          <w:tcMar>
            <w:left w:w="108" w:type="dxa"/>
            <w:right w:w="108" w:type="dxa"/>
          </w:tcMar>
          <w:vAlign w:val="center"/>
        </w:tcPr>
        <w:p w14:paraId="0B8F653F" w14:textId="77777777" w:rsidR="00ED54E0" w:rsidRPr="00EA4725" w:rsidRDefault="00324574" w:rsidP="00422B6F">
          <w:pPr>
            <w:jc w:val="right"/>
            <w:rPr>
              <w:szCs w:val="16"/>
            </w:rPr>
          </w:pPr>
          <w:bookmarkStart w:id="89" w:name="spsDateDistribution"/>
          <w:bookmarkStart w:id="90" w:name="bmkDate"/>
          <w:bookmarkEnd w:id="89"/>
          <w:r w:rsidRPr="00EA4725">
            <w:rPr>
              <w:szCs w:val="16"/>
            </w:rPr>
            <w:t>21 July 2022</w:t>
          </w:r>
          <w:bookmarkEnd w:id="90"/>
        </w:p>
      </w:tc>
    </w:tr>
    <w:tr w:rsidR="00F65268" w14:paraId="0B9B0B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772488" w14:textId="49B707F6" w:rsidR="00ED54E0" w:rsidRPr="00EA4725" w:rsidRDefault="00324574" w:rsidP="00422B6F">
          <w:pPr>
            <w:jc w:val="left"/>
            <w:rPr>
              <w:b/>
            </w:rPr>
          </w:pPr>
          <w:bookmarkStart w:id="91" w:name="bmkSerial"/>
          <w:r w:rsidRPr="00441372">
            <w:rPr>
              <w:color w:val="FF0000"/>
              <w:szCs w:val="16"/>
            </w:rPr>
            <w:t>(</w:t>
          </w:r>
          <w:bookmarkStart w:id="92" w:name="spsSerialNumber"/>
          <w:bookmarkEnd w:id="92"/>
          <w:r w:rsidR="006A05A0">
            <w:rPr>
              <w:color w:val="FF0000"/>
              <w:szCs w:val="16"/>
            </w:rPr>
            <w:t>22-</w:t>
          </w:r>
          <w:r w:rsidR="00F809C7">
            <w:rPr>
              <w:color w:val="FF0000"/>
              <w:szCs w:val="16"/>
            </w:rPr>
            <w:t>5530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C11DA6" w14:textId="77777777" w:rsidR="00ED54E0" w:rsidRPr="00EA4725" w:rsidRDefault="0032457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65268" w14:paraId="5234A7F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0874B8" w14:textId="64F86F61" w:rsidR="00ED54E0" w:rsidRPr="00EA4725" w:rsidRDefault="00CC034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D72A51A" w14:textId="24EEED61" w:rsidR="00ED54E0" w:rsidRPr="00441372" w:rsidRDefault="00CC0340" w:rsidP="00EC687E">
          <w:pPr>
            <w:jc w:val="right"/>
            <w:rPr>
              <w:bCs/>
              <w:szCs w:val="18"/>
            </w:rPr>
          </w:pPr>
          <w:bookmarkStart w:id="95" w:name="bmkLanguage"/>
          <w:r>
            <w:rPr>
              <w:bCs/>
              <w:szCs w:val="18"/>
            </w:rPr>
            <w:t>Original: English</w:t>
          </w:r>
          <w:bookmarkEnd w:id="95"/>
        </w:p>
      </w:tc>
    </w:tr>
  </w:tbl>
  <w:p w14:paraId="491CA08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2E637D"/>
    <w:multiLevelType w:val="hybridMultilevel"/>
    <w:tmpl w:val="FD02D73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44EEEC8">
      <w:start w:val="1"/>
      <w:numFmt w:val="decimal"/>
      <w:pStyle w:val="SummaryText"/>
      <w:lvlText w:val="%1."/>
      <w:lvlJc w:val="left"/>
      <w:pPr>
        <w:ind w:left="360" w:hanging="360"/>
      </w:pPr>
    </w:lvl>
    <w:lvl w:ilvl="1" w:tplc="0C78A174" w:tentative="1">
      <w:start w:val="1"/>
      <w:numFmt w:val="lowerLetter"/>
      <w:lvlText w:val="%2."/>
      <w:lvlJc w:val="left"/>
      <w:pPr>
        <w:ind w:left="1080" w:hanging="360"/>
      </w:pPr>
    </w:lvl>
    <w:lvl w:ilvl="2" w:tplc="4B6A729E" w:tentative="1">
      <w:start w:val="1"/>
      <w:numFmt w:val="lowerRoman"/>
      <w:lvlText w:val="%3."/>
      <w:lvlJc w:val="right"/>
      <w:pPr>
        <w:ind w:left="1800" w:hanging="180"/>
      </w:pPr>
    </w:lvl>
    <w:lvl w:ilvl="3" w:tplc="79E6D08C" w:tentative="1">
      <w:start w:val="1"/>
      <w:numFmt w:val="decimal"/>
      <w:lvlText w:val="%4."/>
      <w:lvlJc w:val="left"/>
      <w:pPr>
        <w:ind w:left="2520" w:hanging="360"/>
      </w:pPr>
    </w:lvl>
    <w:lvl w:ilvl="4" w:tplc="17324328" w:tentative="1">
      <w:start w:val="1"/>
      <w:numFmt w:val="lowerLetter"/>
      <w:lvlText w:val="%5."/>
      <w:lvlJc w:val="left"/>
      <w:pPr>
        <w:ind w:left="3240" w:hanging="360"/>
      </w:pPr>
    </w:lvl>
    <w:lvl w:ilvl="5" w:tplc="DAF8E03A" w:tentative="1">
      <w:start w:val="1"/>
      <w:numFmt w:val="lowerRoman"/>
      <w:lvlText w:val="%6."/>
      <w:lvlJc w:val="right"/>
      <w:pPr>
        <w:ind w:left="3960" w:hanging="180"/>
      </w:pPr>
    </w:lvl>
    <w:lvl w:ilvl="6" w:tplc="A710A41A" w:tentative="1">
      <w:start w:val="1"/>
      <w:numFmt w:val="decimal"/>
      <w:lvlText w:val="%7."/>
      <w:lvlJc w:val="left"/>
      <w:pPr>
        <w:ind w:left="4680" w:hanging="360"/>
      </w:pPr>
    </w:lvl>
    <w:lvl w:ilvl="7" w:tplc="07CA4FCC" w:tentative="1">
      <w:start w:val="1"/>
      <w:numFmt w:val="lowerLetter"/>
      <w:lvlText w:val="%8."/>
      <w:lvlJc w:val="left"/>
      <w:pPr>
        <w:ind w:left="5400" w:hanging="360"/>
      </w:pPr>
    </w:lvl>
    <w:lvl w:ilvl="8" w:tplc="9F62E6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2457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4CC8"/>
    <w:rsid w:val="005336B8"/>
    <w:rsid w:val="00547B5F"/>
    <w:rsid w:val="005974B9"/>
    <w:rsid w:val="005B04B9"/>
    <w:rsid w:val="005B68C7"/>
    <w:rsid w:val="005B7054"/>
    <w:rsid w:val="005C04C1"/>
    <w:rsid w:val="005D5981"/>
    <w:rsid w:val="005E6F8D"/>
    <w:rsid w:val="005F30CB"/>
    <w:rsid w:val="00612644"/>
    <w:rsid w:val="0065690F"/>
    <w:rsid w:val="00656ABC"/>
    <w:rsid w:val="00674CCD"/>
    <w:rsid w:val="006A05A0"/>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047A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034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5268"/>
    <w:rsid w:val="00F809C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4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24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822_02_e.pdf" TargetMode="External"/><Relationship Id="rId13" Type="http://schemas.openxmlformats.org/officeDocument/2006/relationships/hyperlink" Target="http://eur-lex.europa.eu/legal-content/EN/ALL/?uri=CELEX%3A32005R0396" TargetMode="External"/><Relationship Id="rId18" Type="http://schemas.openxmlformats.org/officeDocument/2006/relationships/hyperlink" Target="https://eur-lex.europa.eu/legal-content/EN/TXT/?uri=CELEX:32021R007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sps@ec.europa.eu" TargetMode="External"/><Relationship Id="rId7" Type="http://schemas.openxmlformats.org/officeDocument/2006/relationships/hyperlink" Target="https://members.wto.org/crnattachments/2022/SPS/EEC/22_4822_01_e.pdf" TargetMode="External"/><Relationship Id="rId12" Type="http://schemas.openxmlformats.org/officeDocument/2006/relationships/hyperlink" Target="https://www.fao.org/fao-who-codexalimentarius/codex-texts/dbs/pestres/pesticide-detail/en/?p_id=270" TargetMode="External"/><Relationship Id="rId17" Type="http://schemas.openxmlformats.org/officeDocument/2006/relationships/hyperlink" Target="https://www.efsa.europa.eu/en/efsajournal/pub/354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eur-lex.europa.eu/legal-content/EN/TXT/?uri=celex%3A32010R0037" TargetMode="External"/><Relationship Id="rId20" Type="http://schemas.openxmlformats.org/officeDocument/2006/relationships/hyperlink" Target="mailto:sps@ec.europa.e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SPS/EEC/22_4822_05_e.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eur-lex.europa.eu/legal-content/EN/TXT/?qid=1405584423047&amp;uri=CELEX:32014R006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embers.wto.org/crnattachments/2022/SPS/EEC/22_4822_04_e.pdf" TargetMode="External"/><Relationship Id="rId19" Type="http://schemas.openxmlformats.org/officeDocument/2006/relationships/hyperlink" Target="https://eur-lex.europa.eu/legal-content/EN/ALL/?uri=uriserv:OJ.L_.2018.256.01.0045.01.ENG" TargetMode="External"/><Relationship Id="rId4" Type="http://schemas.openxmlformats.org/officeDocument/2006/relationships/webSettings" Target="webSettings.xml"/><Relationship Id="rId9" Type="http://schemas.openxmlformats.org/officeDocument/2006/relationships/hyperlink" Target="https://members.wto.org/crnattachments/2022/SPS/EEC/22_4822_03_e.pdf" TargetMode="External"/><Relationship Id="rId14" Type="http://schemas.openxmlformats.org/officeDocument/2006/relationships/hyperlink" Target="https://eur-lex.europa.eu/legal-content/EN/TXT/?uri=CELEX:32020R1643&amp;qid=1604918663225"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1067</Words>
  <Characters>7124</Characters>
  <Application>Microsoft Office Word</Application>
  <DocSecurity>0</DocSecurity>
  <Lines>151</Lines>
  <Paragraphs>103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2022-07-21T09:45:00Z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G/SPS/N/EU/582</vt:lpwstr>
  </property>
  <property fmtid="{D5CDD505-2E9C-101B-9397-08002B2CF9AE}" pid="3" name="TitusGUID">
    <vt:lpwstr>df567f52-2ef1-4c88-82d6-ba25b72b5ecf</vt:lpwstr>
  </property>
  <property fmtid="{D5CDD505-2E9C-101B-9397-08002B2CF9AE}" pid="4" name="WTOCLASSIFICATION">
    <vt:lpwstr>WTO OFFICIAL</vt:lpwstr>
  </property>
</Properties>
</file>