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8A0C" w14:textId="77777777" w:rsidR="00EA4725" w:rsidRPr="00441372" w:rsidRDefault="004F67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F7DD1" w14:paraId="2C7234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2DA7C0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897633" w14:textId="77777777" w:rsidR="00EA4725" w:rsidRPr="00441372" w:rsidRDefault="004F673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69884955" w14:textId="77777777" w:rsidR="00EA4725" w:rsidRPr="00441372" w:rsidRDefault="004F673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7DD1" w14:paraId="1CFBD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B6873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2E5EF" w14:textId="77777777" w:rsidR="00EA4725" w:rsidRPr="00441372" w:rsidRDefault="004F673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9F7DD1" w14:paraId="5A1330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C1DCC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FC632" w14:textId="77777777" w:rsidR="00EA4725" w:rsidRPr="00441372" w:rsidRDefault="004F673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07, 08</w:t>
            </w:r>
            <w:bookmarkStart w:id="7" w:name="sps3a"/>
            <w:bookmarkEnd w:id="7"/>
          </w:p>
        </w:tc>
      </w:tr>
      <w:tr w:rsidR="009F7DD1" w14:paraId="247203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E2AE5" w14:textId="77777777" w:rsidR="00EA4725" w:rsidRPr="00441372" w:rsidRDefault="004F67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05DD2" w14:textId="77777777" w:rsidR="00EA4725" w:rsidRPr="00441372" w:rsidRDefault="004F673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A1C17D5" w14:textId="77777777" w:rsidR="00EA4725" w:rsidRPr="00441372" w:rsidRDefault="004F67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CB1859" w14:textId="77777777" w:rsidR="00EA4725" w:rsidRPr="00441372" w:rsidRDefault="004F673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7DD1" w14:paraId="3D6BDD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0C253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BB767" w14:textId="424FFD52" w:rsidR="00EA4725" w:rsidRPr="00441372" w:rsidRDefault="004F673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Implementing Regulation amending Implementing Regulation (EU) 2019/2072 as regards requirements for the introduction into the Union of certain fruits of </w:t>
            </w:r>
            <w:r w:rsidRPr="0065690F">
              <w:rPr>
                <w:i/>
                <w:iCs/>
              </w:rPr>
              <w:t>Capsicum</w:t>
            </w:r>
            <w:r w:rsidRPr="0065690F">
              <w:t xml:space="preserve"> (L.), </w:t>
            </w:r>
            <w:r w:rsidRPr="0065690F">
              <w:rPr>
                <w:i/>
                <w:iCs/>
              </w:rPr>
              <w:t>Citrus</w:t>
            </w:r>
            <w:r w:rsidRPr="0065690F">
              <w:t xml:space="preserve"> L., </w:t>
            </w:r>
            <w:r w:rsidRPr="0065690F">
              <w:rPr>
                <w:i/>
                <w:iCs/>
              </w:rPr>
              <w:t>Citrus sinensis</w:t>
            </w:r>
            <w:r w:rsidRPr="0065690F">
              <w:t xml:space="preserve"> Pers., </w:t>
            </w:r>
            <w:r w:rsidRPr="0065690F">
              <w:rPr>
                <w:i/>
                <w:iCs/>
              </w:rPr>
              <w:t>Prunus persica</w:t>
            </w:r>
            <w:r w:rsidRPr="0065690F">
              <w:t xml:space="preserve"> (L.) </w:t>
            </w:r>
            <w:proofErr w:type="spellStart"/>
            <w:r w:rsidRPr="0065690F">
              <w:t>Batsch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>Punica granatum</w:t>
            </w:r>
            <w:r w:rsidRPr="0065690F">
              <w:t xml:space="preserve"> </w:t>
            </w:r>
            <w:proofErr w:type="gramStart"/>
            <w:r w:rsidRPr="0065690F">
              <w:t>L</w:t>
            </w:r>
            <w:bookmarkStart w:id="16" w:name="sps5a"/>
            <w:bookmarkEnd w:id="16"/>
            <w:r w:rsidR="007E510C" w:rsidRPr="00441372">
              <w:t>.</w:t>
            </w:r>
            <w:r>
              <w:t>.</w:t>
            </w:r>
            <w:proofErr w:type="gramEnd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+ 6 (Annex)</w:t>
            </w:r>
            <w:bookmarkEnd w:id="20"/>
          </w:p>
          <w:p w14:paraId="2D27CEAC" w14:textId="77777777" w:rsidR="00EA4725" w:rsidRPr="00441372" w:rsidRDefault="00D57BF7" w:rsidP="00441372">
            <w:hyperlink r:id="rId7" w:tgtFrame="_blank" w:history="1">
              <w:r w:rsidR="004F6730" w:rsidRPr="00441372">
                <w:rPr>
                  <w:color w:val="0000FF"/>
                  <w:u w:val="single"/>
                </w:rPr>
                <w:t>https://members.wto.org/crnattachments/2022/SPS/EU/22_1550_00_e.pdf</w:t>
              </w:r>
            </w:hyperlink>
          </w:p>
          <w:p w14:paraId="6B3077AB" w14:textId="77777777" w:rsidR="009F7DD1" w:rsidRPr="00441372" w:rsidRDefault="00D57BF7" w:rsidP="00441372">
            <w:pPr>
              <w:spacing w:after="120"/>
            </w:pPr>
            <w:hyperlink r:id="rId8" w:tgtFrame="_blank" w:history="1">
              <w:r w:rsidR="004F6730" w:rsidRPr="00441372">
                <w:rPr>
                  <w:color w:val="0000FF"/>
                  <w:u w:val="single"/>
                </w:rPr>
                <w:t>https://members.wto.org/crnattachments/2022/SPS/EU/22_1550_01_e.pdf</w:t>
              </w:r>
            </w:hyperlink>
            <w:bookmarkStart w:id="21" w:name="sps5d"/>
            <w:bookmarkEnd w:id="21"/>
          </w:p>
        </w:tc>
      </w:tr>
      <w:tr w:rsidR="009F7DD1" w14:paraId="49E6B2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D2D12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706DE" w14:textId="77777777" w:rsidR="00EA4725" w:rsidRPr="00441372" w:rsidRDefault="004F673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Implementing Regulation 2019/2072 contains the list of Union Quarantine pests, Protected Zone Quarantine Pests and Regulated Non-Quarantine Pests (RNQPs). Furthermore, it lays down phytosanitary import and internal movement requirements for plants, plant products and other objects that may pose a phytosanitary risk to the European Union.</w:t>
            </w:r>
          </w:p>
          <w:p w14:paraId="55AF7240" w14:textId="77777777" w:rsidR="009F7DD1" w:rsidRPr="0065690F" w:rsidRDefault="004F6730" w:rsidP="00441372">
            <w:pPr>
              <w:spacing w:after="120"/>
            </w:pPr>
            <w:r w:rsidRPr="0065690F">
              <w:t>The draft amendment of Implementing Regulation 2019/2072 stipulates:</w:t>
            </w:r>
          </w:p>
          <w:p w14:paraId="46BEE7FA" w14:textId="7D1BC5D9" w:rsidR="009F7DD1" w:rsidRPr="0065690F" w:rsidRDefault="004F6730" w:rsidP="004F6730">
            <w:pPr>
              <w:pStyle w:val="ListParagraph"/>
              <w:numPr>
                <w:ilvl w:val="0"/>
                <w:numId w:val="16"/>
              </w:numPr>
              <w:tabs>
                <w:tab w:val="left" w:pos="436"/>
              </w:tabs>
              <w:spacing w:after="120"/>
              <w:ind w:left="436" w:hanging="425"/>
            </w:pPr>
            <w:r w:rsidRPr="0065690F">
              <w:t xml:space="preserve">Revision of the import requirements for fruits of </w:t>
            </w:r>
            <w:r w:rsidRPr="004F6730">
              <w:rPr>
                <w:i/>
                <w:iCs/>
              </w:rPr>
              <w:t>Capsicum</w:t>
            </w:r>
            <w:r w:rsidRPr="0065690F">
              <w:t xml:space="preserve"> (L.), </w:t>
            </w:r>
            <w:r w:rsidRPr="004F6730">
              <w:rPr>
                <w:i/>
                <w:iCs/>
              </w:rPr>
              <w:t>Citrus</w:t>
            </w:r>
            <w:r w:rsidRPr="0065690F">
              <w:t xml:space="preserve">, other than </w:t>
            </w:r>
            <w:r w:rsidRPr="004F6730">
              <w:rPr>
                <w:i/>
                <w:iCs/>
              </w:rPr>
              <w:t xml:space="preserve">Citrus </w:t>
            </w:r>
            <w:proofErr w:type="spellStart"/>
            <w:r w:rsidRPr="004F6730">
              <w:rPr>
                <w:i/>
                <w:iCs/>
              </w:rPr>
              <w:t>aurantiifolia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Christm</w:t>
            </w:r>
            <w:proofErr w:type="spellEnd"/>
            <w:r w:rsidRPr="0065690F">
              <w:t xml:space="preserve">.) Swingle </w:t>
            </w:r>
            <w:r w:rsidRPr="004F6730">
              <w:rPr>
                <w:i/>
                <w:iCs/>
              </w:rPr>
              <w:t>Citrus limon</w:t>
            </w:r>
            <w:r w:rsidRPr="0065690F">
              <w:t xml:space="preserve"> (L.) </w:t>
            </w:r>
            <w:proofErr w:type="spellStart"/>
            <w:r w:rsidRPr="0065690F">
              <w:t>Osbeck</w:t>
            </w:r>
            <w:proofErr w:type="spellEnd"/>
            <w:r w:rsidRPr="0065690F">
              <w:t xml:space="preserve">., </w:t>
            </w:r>
            <w:r w:rsidRPr="004F6730">
              <w:rPr>
                <w:i/>
                <w:iCs/>
              </w:rPr>
              <w:t>Prunus persica</w:t>
            </w:r>
            <w:r w:rsidRPr="0065690F">
              <w:t xml:space="preserve"> (L.) </w:t>
            </w:r>
            <w:proofErr w:type="spellStart"/>
            <w:r w:rsidRPr="0065690F">
              <w:t>Batsch</w:t>
            </w:r>
            <w:proofErr w:type="spellEnd"/>
            <w:r w:rsidRPr="0065690F">
              <w:t xml:space="preserve"> and </w:t>
            </w:r>
            <w:r w:rsidRPr="004F6730">
              <w:rPr>
                <w:i/>
                <w:iCs/>
              </w:rPr>
              <w:t>Punica granatum</w:t>
            </w:r>
            <w:r w:rsidRPr="0065690F">
              <w:t xml:space="preserve"> L. in relation to the pest </w:t>
            </w:r>
            <w:proofErr w:type="spellStart"/>
            <w:r w:rsidRPr="004F6730">
              <w:rPr>
                <w:i/>
                <w:iCs/>
              </w:rPr>
              <w:t>Thaumatotibia</w:t>
            </w:r>
            <w:proofErr w:type="spellEnd"/>
            <w:r w:rsidRPr="004F6730">
              <w:rPr>
                <w:i/>
                <w:iCs/>
              </w:rPr>
              <w:t xml:space="preserve"> </w:t>
            </w:r>
            <w:proofErr w:type="spellStart"/>
            <w:r w:rsidRPr="004F6730">
              <w:rPr>
                <w:i/>
                <w:iCs/>
              </w:rPr>
              <w:t>leucotreta</w:t>
            </w:r>
            <w:proofErr w:type="spellEnd"/>
            <w:r w:rsidRPr="0065690F">
              <w:t xml:space="preserve"> (Meyrick).</w:t>
            </w:r>
          </w:p>
          <w:p w14:paraId="24D63CC9" w14:textId="77777777" w:rsidR="009F7DD1" w:rsidRPr="0065690F" w:rsidRDefault="004F6730" w:rsidP="004F6730">
            <w:pPr>
              <w:pStyle w:val="ListParagraph"/>
              <w:numPr>
                <w:ilvl w:val="0"/>
                <w:numId w:val="16"/>
              </w:numPr>
              <w:tabs>
                <w:tab w:val="left" w:pos="436"/>
              </w:tabs>
              <w:spacing w:after="120"/>
              <w:ind w:left="436" w:hanging="425"/>
            </w:pPr>
            <w:r w:rsidRPr="0065690F">
              <w:t xml:space="preserve">-Specific import requirements for </w:t>
            </w:r>
            <w:r w:rsidRPr="004F6730">
              <w:rPr>
                <w:i/>
                <w:iCs/>
              </w:rPr>
              <w:t>Citrus sinensis</w:t>
            </w:r>
            <w:r w:rsidRPr="0065690F">
              <w:t xml:space="preserve"> Pers. in relation to the pest </w:t>
            </w:r>
            <w:proofErr w:type="spellStart"/>
            <w:r w:rsidRPr="004F6730">
              <w:rPr>
                <w:i/>
                <w:iCs/>
              </w:rPr>
              <w:t>Thaumatotibia</w:t>
            </w:r>
            <w:proofErr w:type="spellEnd"/>
            <w:r w:rsidRPr="004F6730">
              <w:rPr>
                <w:i/>
                <w:iCs/>
              </w:rPr>
              <w:t xml:space="preserve"> </w:t>
            </w:r>
            <w:proofErr w:type="spellStart"/>
            <w:r w:rsidRPr="004F6730">
              <w:rPr>
                <w:i/>
                <w:iCs/>
              </w:rPr>
              <w:t>leucotreta</w:t>
            </w:r>
            <w:proofErr w:type="spellEnd"/>
            <w:r w:rsidRPr="0065690F">
              <w:t xml:space="preserve"> (Meyrick).</w:t>
            </w:r>
            <w:bookmarkStart w:id="23" w:name="sps6a"/>
            <w:bookmarkEnd w:id="23"/>
          </w:p>
        </w:tc>
      </w:tr>
      <w:tr w:rsidR="009F7DD1" w14:paraId="6A48A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C5DED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C20F1" w14:textId="77777777" w:rsidR="00EA4725" w:rsidRPr="00441372" w:rsidRDefault="004F673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7DD1" w14:paraId="337ABC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D380E" w14:textId="77777777" w:rsidR="00EA4725" w:rsidRPr="00441372" w:rsidRDefault="004F6730" w:rsidP="004F6730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C6E11" w14:textId="77777777" w:rsidR="00EA4725" w:rsidRPr="00441372" w:rsidRDefault="004F6730" w:rsidP="004F6730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575B1E" w14:textId="77777777" w:rsidR="00EA4725" w:rsidRPr="00441372" w:rsidRDefault="004F6730" w:rsidP="004F6730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4F58AC" w14:textId="77777777" w:rsidR="00EA4725" w:rsidRPr="00441372" w:rsidRDefault="004F6730" w:rsidP="004F6730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9AADF1" w14:textId="77777777" w:rsidR="004F6730" w:rsidRDefault="004F6730" w:rsidP="004F6730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809C953" w14:textId="6F9D3117" w:rsidR="00EA4725" w:rsidRPr="004F6730" w:rsidRDefault="004F6730" w:rsidP="004F6730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rPr>
                <w:b/>
              </w:rPr>
            </w:pPr>
            <w:r w:rsidRPr="0065690F">
              <w:t>ISPM No.4: "Requirements for the establishment of pest free areas"</w:t>
            </w:r>
          </w:p>
          <w:p w14:paraId="5A7D6552" w14:textId="1FB161EC" w:rsidR="009F7DD1" w:rsidRPr="0065690F" w:rsidRDefault="004F6730" w:rsidP="004F6730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</w:pPr>
            <w:r w:rsidRPr="0065690F">
              <w:t xml:space="preserve">ISPM No.10: "Requirements for the establishment of pest free places of production and pest free production sites" </w:t>
            </w:r>
          </w:p>
          <w:p w14:paraId="17A4D169" w14:textId="56FB5C5F" w:rsidR="009F7DD1" w:rsidRPr="0065690F" w:rsidRDefault="004F6730" w:rsidP="004F6730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</w:pPr>
            <w:r w:rsidRPr="0065690F">
              <w:t>ISPM No.11: "Pest risk analysis for quarantine pests"</w:t>
            </w:r>
          </w:p>
          <w:p w14:paraId="29025BB9" w14:textId="7B658966" w:rsidR="009F7DD1" w:rsidRPr="0065690F" w:rsidRDefault="004F6730" w:rsidP="004F6730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</w:pPr>
            <w:r w:rsidRPr="0065690F">
              <w:t>ISPM No.14: "The use of integrated measures in a systems approach for pest risk management"</w:t>
            </w:r>
          </w:p>
          <w:p w14:paraId="5164B206" w14:textId="5D731517" w:rsidR="009F7DD1" w:rsidRPr="0065690F" w:rsidRDefault="004F6730" w:rsidP="004F6730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ind w:hanging="720"/>
            </w:pPr>
            <w:r w:rsidRPr="0065690F">
              <w:t>ISPM No.42: "Requirements for the use of temperature treatments as phytosanitary measures"</w:t>
            </w:r>
            <w:bookmarkEnd w:id="45"/>
          </w:p>
          <w:p w14:paraId="1F0E8046" w14:textId="77777777" w:rsidR="00EA4725" w:rsidRPr="00441372" w:rsidRDefault="004F6730" w:rsidP="004F6730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5BCD15" w14:textId="77777777" w:rsidR="00EA4725" w:rsidRPr="00441372" w:rsidRDefault="004F6730" w:rsidP="004F6730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D75553" w14:textId="77777777" w:rsidR="00EA4725" w:rsidRPr="00441372" w:rsidRDefault="004F6730" w:rsidP="004F673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F141EC" w14:textId="77777777" w:rsidR="00EA4725" w:rsidRPr="00441372" w:rsidRDefault="004F6730" w:rsidP="004F6730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7DD1" w14:paraId="60B41A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C46B9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D00AF" w14:textId="77777777" w:rsidR="004F6730" w:rsidRDefault="004F673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51CA80" w14:textId="153A8A4D" w:rsidR="00EA4725" w:rsidRPr="00441372" w:rsidRDefault="004F6730" w:rsidP="004F6730">
            <w:pPr>
              <w:pStyle w:val="ListParagraph"/>
              <w:numPr>
                <w:ilvl w:val="0"/>
                <w:numId w:val="19"/>
              </w:numPr>
              <w:tabs>
                <w:tab w:val="left" w:pos="436"/>
              </w:tabs>
              <w:spacing w:before="120" w:after="120"/>
              <w:ind w:left="436" w:hanging="425"/>
            </w:pPr>
            <w:r w:rsidRPr="0065690F">
              <w:t>Regulation (EU) 2016/2031 on protective measures against pests of plants, available in all the official languages of the European Union</w:t>
            </w:r>
          </w:p>
          <w:p w14:paraId="40D2592E" w14:textId="247CE450" w:rsidR="009F7DD1" w:rsidRPr="0065690F" w:rsidRDefault="004F6730" w:rsidP="004F6730">
            <w:pPr>
              <w:pStyle w:val="ListParagraph"/>
              <w:numPr>
                <w:ilvl w:val="0"/>
                <w:numId w:val="19"/>
              </w:numPr>
              <w:tabs>
                <w:tab w:val="left" w:pos="436"/>
              </w:tabs>
              <w:spacing w:before="120" w:after="120"/>
              <w:ind w:left="436" w:hanging="425"/>
            </w:pPr>
            <w:r w:rsidRPr="0065690F">
              <w:t>Commission Implementing Regulation (EU) 2019/2072 establishing uniform conditions for the implementation of Regulation (EU) 2016/2031 of the European Parliament and the Council, as regards protective measures against pests of plants, and repealing Commission Regulation (EC) No 690/2008 and amending Commission Implementing Regulation (EU) 2018/2019 (consolidated version), available in all the official languages of the European Union</w:t>
            </w:r>
            <w:bookmarkStart w:id="56" w:name="sps9a"/>
            <w:bookmarkEnd w:id="56"/>
            <w:r w:rsidRPr="004F6730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9F7DD1" w14:paraId="00EB51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88D38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E88DE" w14:textId="77777777" w:rsidR="00EA4725" w:rsidRPr="00441372" w:rsidRDefault="004F673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April-May 2022</w:t>
            </w:r>
            <w:bookmarkStart w:id="59" w:name="sps10a"/>
            <w:bookmarkEnd w:id="59"/>
          </w:p>
          <w:p w14:paraId="6565794C" w14:textId="77777777" w:rsidR="00EA4725" w:rsidRPr="00441372" w:rsidRDefault="004F673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April-May 2022</w:t>
            </w:r>
            <w:bookmarkStart w:id="61" w:name="sps10bisa"/>
            <w:bookmarkEnd w:id="61"/>
          </w:p>
        </w:tc>
      </w:tr>
      <w:tr w:rsidR="009F7DD1" w14:paraId="2C7D0F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FA143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A605C" w14:textId="77777777" w:rsidR="00EA4725" w:rsidRPr="00441372" w:rsidRDefault="004F673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 twentieth day following that of its publication in the Official Journal of the European Union</w:t>
            </w:r>
            <w:bookmarkStart w:id="65" w:name="sps11a"/>
            <w:bookmarkEnd w:id="65"/>
          </w:p>
          <w:p w14:paraId="78DF6044" w14:textId="77777777" w:rsidR="00EA4725" w:rsidRPr="00441372" w:rsidRDefault="004F673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7DD1" w:rsidRPr="00471F3C" w14:paraId="7F414B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4E89D" w14:textId="77777777" w:rsidR="00EA4725" w:rsidRPr="00441372" w:rsidRDefault="004F67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CB517" w14:textId="3F714071" w:rsidR="00EA4725" w:rsidRPr="00441372" w:rsidRDefault="004F673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11 April 2022</w:t>
            </w:r>
          </w:p>
          <w:p w14:paraId="655BF5F7" w14:textId="77777777" w:rsidR="00EA4725" w:rsidRPr="00441372" w:rsidRDefault="004F673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F7F0EE" w14:textId="77777777" w:rsidR="009F7DD1" w:rsidRPr="0065690F" w:rsidRDefault="004F6730" w:rsidP="00441372">
            <w:r w:rsidRPr="0065690F">
              <w:t>European Commission</w:t>
            </w:r>
          </w:p>
          <w:p w14:paraId="29E29907" w14:textId="77777777" w:rsidR="009F7DD1" w:rsidRPr="0065690F" w:rsidRDefault="004F6730" w:rsidP="00441372">
            <w:r w:rsidRPr="0065690F">
              <w:t>DG Health and Food Safety, Unit D2-Multilateral International Relations</w:t>
            </w:r>
          </w:p>
          <w:p w14:paraId="75156EB7" w14:textId="77777777" w:rsidR="009F7DD1" w:rsidRPr="004F6730" w:rsidRDefault="004F6730" w:rsidP="00441372">
            <w:pPr>
              <w:rPr>
                <w:lang w:val="fr-CH"/>
              </w:rPr>
            </w:pPr>
            <w:r w:rsidRPr="004F6730">
              <w:rPr>
                <w:lang w:val="fr-CH"/>
              </w:rPr>
              <w:t>Rue Froissart 101</w:t>
            </w:r>
          </w:p>
          <w:p w14:paraId="52456621" w14:textId="77777777" w:rsidR="009F7DD1" w:rsidRPr="004F6730" w:rsidRDefault="004F6730" w:rsidP="00441372">
            <w:pPr>
              <w:rPr>
                <w:lang w:val="fr-CH"/>
              </w:rPr>
            </w:pPr>
            <w:r w:rsidRPr="004F6730">
              <w:rPr>
                <w:lang w:val="fr-CH"/>
              </w:rPr>
              <w:t>B-1049 Brussels</w:t>
            </w:r>
          </w:p>
          <w:p w14:paraId="4B6BDF5F" w14:textId="77777777" w:rsidR="009F7DD1" w:rsidRPr="004F6730" w:rsidRDefault="004F6730" w:rsidP="00441372">
            <w:pPr>
              <w:rPr>
                <w:lang w:val="fr-CH"/>
              </w:rPr>
            </w:pPr>
            <w:proofErr w:type="gramStart"/>
            <w:r w:rsidRPr="004F6730">
              <w:rPr>
                <w:lang w:val="fr-CH"/>
              </w:rPr>
              <w:t>Tel:</w:t>
            </w:r>
            <w:proofErr w:type="gramEnd"/>
            <w:r w:rsidRPr="004F6730">
              <w:rPr>
                <w:lang w:val="fr-CH"/>
              </w:rPr>
              <w:t xml:space="preserve"> +(32 2) 29 54263</w:t>
            </w:r>
          </w:p>
          <w:p w14:paraId="0465221F" w14:textId="77777777" w:rsidR="009F7DD1" w:rsidRPr="004F6730" w:rsidRDefault="004F6730" w:rsidP="00441372">
            <w:pPr>
              <w:rPr>
                <w:lang w:val="fr-CH"/>
              </w:rPr>
            </w:pPr>
            <w:proofErr w:type="gramStart"/>
            <w:r w:rsidRPr="004F6730">
              <w:rPr>
                <w:lang w:val="fr-CH"/>
              </w:rPr>
              <w:t>Fax:</w:t>
            </w:r>
            <w:proofErr w:type="gramEnd"/>
            <w:r w:rsidRPr="004F6730">
              <w:rPr>
                <w:lang w:val="fr-CH"/>
              </w:rPr>
              <w:t xml:space="preserve"> +(32 2) 29 98090</w:t>
            </w:r>
          </w:p>
          <w:p w14:paraId="36DAB43D" w14:textId="77777777" w:rsidR="009F7DD1" w:rsidRPr="004F6730" w:rsidRDefault="004F6730" w:rsidP="00441372">
            <w:pPr>
              <w:spacing w:after="120"/>
              <w:rPr>
                <w:lang w:val="fr-CH"/>
              </w:rPr>
            </w:pPr>
            <w:proofErr w:type="gramStart"/>
            <w:r w:rsidRPr="004F6730">
              <w:rPr>
                <w:lang w:val="fr-CH"/>
              </w:rPr>
              <w:t>E-mail:</w:t>
            </w:r>
            <w:proofErr w:type="gramEnd"/>
            <w:r w:rsidRPr="004F6730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9F7DD1" w:rsidRPr="00471F3C" w14:paraId="6C451FC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03B216" w14:textId="77777777" w:rsidR="00EA4725" w:rsidRPr="00441372" w:rsidRDefault="004F67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D3A56C" w14:textId="77777777" w:rsidR="00EA4725" w:rsidRPr="00441372" w:rsidRDefault="004F67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97DF93F" w14:textId="77777777" w:rsidR="00EA4725" w:rsidRPr="0065690F" w:rsidRDefault="004F67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0CFDDFF" w14:textId="77777777" w:rsidR="00EA4725" w:rsidRPr="0065690F" w:rsidRDefault="004F67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51845FFE" w14:textId="77777777" w:rsidR="00EA4725" w:rsidRPr="004F6730" w:rsidRDefault="004F6730" w:rsidP="00F3021D">
            <w:pPr>
              <w:keepNext/>
              <w:keepLines/>
              <w:rPr>
                <w:bCs/>
                <w:lang w:val="fr-CH"/>
              </w:rPr>
            </w:pPr>
            <w:r w:rsidRPr="004F6730">
              <w:rPr>
                <w:bCs/>
                <w:lang w:val="fr-CH"/>
              </w:rPr>
              <w:t>Rue Froissart 101</w:t>
            </w:r>
          </w:p>
          <w:p w14:paraId="5E6383BD" w14:textId="77777777" w:rsidR="00EA4725" w:rsidRPr="004F6730" w:rsidRDefault="004F6730" w:rsidP="00F3021D">
            <w:pPr>
              <w:keepNext/>
              <w:keepLines/>
              <w:rPr>
                <w:bCs/>
                <w:lang w:val="fr-CH"/>
              </w:rPr>
            </w:pPr>
            <w:r w:rsidRPr="004F6730">
              <w:rPr>
                <w:bCs/>
                <w:lang w:val="fr-CH"/>
              </w:rPr>
              <w:t>B-1049 Brussels</w:t>
            </w:r>
          </w:p>
          <w:p w14:paraId="2AC1DC27" w14:textId="77777777" w:rsidR="00EA4725" w:rsidRPr="004F6730" w:rsidRDefault="004F673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F6730">
              <w:rPr>
                <w:bCs/>
                <w:lang w:val="fr-CH"/>
              </w:rPr>
              <w:t>Tel:</w:t>
            </w:r>
            <w:proofErr w:type="gramEnd"/>
            <w:r w:rsidRPr="004F6730">
              <w:rPr>
                <w:bCs/>
                <w:lang w:val="fr-CH"/>
              </w:rPr>
              <w:t xml:space="preserve"> +(32 2) 29 54263</w:t>
            </w:r>
          </w:p>
          <w:p w14:paraId="6A278C9F" w14:textId="77777777" w:rsidR="00EA4725" w:rsidRPr="004F6730" w:rsidRDefault="004F673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F6730">
              <w:rPr>
                <w:bCs/>
                <w:lang w:val="fr-CH"/>
              </w:rPr>
              <w:t>Fax:</w:t>
            </w:r>
            <w:proofErr w:type="gramEnd"/>
            <w:r w:rsidRPr="004F6730">
              <w:rPr>
                <w:bCs/>
                <w:lang w:val="fr-CH"/>
              </w:rPr>
              <w:t xml:space="preserve"> +(32 2) 29 98090</w:t>
            </w:r>
          </w:p>
          <w:p w14:paraId="0A4AA268" w14:textId="77777777" w:rsidR="00EA4725" w:rsidRPr="004F6730" w:rsidRDefault="004F673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F6730">
              <w:rPr>
                <w:bCs/>
                <w:lang w:val="fr-CH"/>
              </w:rPr>
              <w:t>E-mail:</w:t>
            </w:r>
            <w:proofErr w:type="gramEnd"/>
            <w:r w:rsidRPr="004F6730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32E23299" w14:textId="77777777" w:rsidR="007141CF" w:rsidRPr="004F6730" w:rsidRDefault="007141CF" w:rsidP="00441372">
      <w:pPr>
        <w:rPr>
          <w:lang w:val="fr-CH"/>
        </w:rPr>
      </w:pPr>
    </w:p>
    <w:sectPr w:rsidR="007141CF" w:rsidRPr="004F6730" w:rsidSect="004F6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9296" w14:textId="77777777" w:rsidR="007F1E5F" w:rsidRDefault="004F6730">
      <w:r>
        <w:separator/>
      </w:r>
    </w:p>
  </w:endnote>
  <w:endnote w:type="continuationSeparator" w:id="0">
    <w:p w14:paraId="3A86563C" w14:textId="77777777" w:rsidR="007F1E5F" w:rsidRDefault="004F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AD59" w14:textId="116FB929" w:rsidR="00EA4725" w:rsidRPr="004F6730" w:rsidRDefault="004F6730" w:rsidP="004F673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FE6F" w14:textId="6BD07727" w:rsidR="00EA4725" w:rsidRPr="004F6730" w:rsidRDefault="004F6730" w:rsidP="004F673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15D" w14:textId="77777777" w:rsidR="00C863EB" w:rsidRPr="00441372" w:rsidRDefault="004F67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EEBA" w14:textId="77777777" w:rsidR="007F1E5F" w:rsidRDefault="004F6730">
      <w:r>
        <w:separator/>
      </w:r>
    </w:p>
  </w:footnote>
  <w:footnote w:type="continuationSeparator" w:id="0">
    <w:p w14:paraId="5E4EF29B" w14:textId="77777777" w:rsidR="007F1E5F" w:rsidRDefault="004F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B76" w14:textId="77777777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730">
      <w:t>G/SPS/N/EU/545</w:t>
    </w:r>
  </w:p>
  <w:p w14:paraId="27CC6759" w14:textId="77777777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64CA04" w14:textId="61DAF3EB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730">
      <w:t xml:space="preserve">- </w:t>
    </w:r>
    <w:r w:rsidRPr="004F6730">
      <w:fldChar w:fldCharType="begin"/>
    </w:r>
    <w:r w:rsidRPr="004F6730">
      <w:instrText xml:space="preserve"> PAGE </w:instrText>
    </w:r>
    <w:r w:rsidRPr="004F6730">
      <w:fldChar w:fldCharType="separate"/>
    </w:r>
    <w:r w:rsidRPr="004F6730">
      <w:rPr>
        <w:noProof/>
      </w:rPr>
      <w:t>3</w:t>
    </w:r>
    <w:r w:rsidRPr="004F6730">
      <w:fldChar w:fldCharType="end"/>
    </w:r>
    <w:r w:rsidRPr="004F6730">
      <w:t xml:space="preserve"> -</w:t>
    </w:r>
  </w:p>
  <w:p w14:paraId="366E4C48" w14:textId="4BF6F012" w:rsidR="00EA4725" w:rsidRPr="004F6730" w:rsidRDefault="00EA4725" w:rsidP="004F673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EB50" w14:textId="77777777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730">
      <w:t>G/SPS/N/EU/545</w:t>
    </w:r>
  </w:p>
  <w:p w14:paraId="08C0151F" w14:textId="77777777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EEE011" w14:textId="15D43348" w:rsidR="004F6730" w:rsidRPr="004F6730" w:rsidRDefault="004F6730" w:rsidP="004F67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730">
      <w:t xml:space="preserve">- </w:t>
    </w:r>
    <w:r w:rsidRPr="004F6730">
      <w:fldChar w:fldCharType="begin"/>
    </w:r>
    <w:r w:rsidRPr="004F6730">
      <w:instrText xml:space="preserve"> PAGE </w:instrText>
    </w:r>
    <w:r w:rsidRPr="004F6730">
      <w:fldChar w:fldCharType="separate"/>
    </w:r>
    <w:r w:rsidRPr="004F6730">
      <w:rPr>
        <w:noProof/>
      </w:rPr>
      <w:t>3</w:t>
    </w:r>
    <w:r w:rsidRPr="004F6730">
      <w:fldChar w:fldCharType="end"/>
    </w:r>
    <w:r w:rsidRPr="004F6730">
      <w:t xml:space="preserve"> -</w:t>
    </w:r>
  </w:p>
  <w:p w14:paraId="148293F9" w14:textId="061F117F" w:rsidR="00EA4725" w:rsidRPr="004F6730" w:rsidRDefault="00EA4725" w:rsidP="004F673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7DD1" w14:paraId="3443E0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FC90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8DC9B" w14:textId="444F5AF1" w:rsidR="00ED54E0" w:rsidRPr="00EA4725" w:rsidRDefault="004F673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7DD1" w14:paraId="62A725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FB1AB3" w14:textId="3B9D17EE" w:rsidR="00ED54E0" w:rsidRPr="00EA4725" w:rsidRDefault="008766B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C6DBDB" wp14:editId="4D47192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3C19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7DD1" w14:paraId="18B6CC9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607D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B76001" w14:textId="77777777" w:rsidR="004F6730" w:rsidRDefault="004F673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G/SPS/N/EU/545</w:t>
          </w:r>
        </w:p>
        <w:bookmarkEnd w:id="88"/>
        <w:p w14:paraId="04FDD3E6" w14:textId="44AC9AB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7DD1" w14:paraId="31AAB6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2780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32B24" w14:textId="0CF71212" w:rsidR="00ED54E0" w:rsidRPr="00EA4725" w:rsidRDefault="00471F3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February 2022</w:t>
          </w:r>
        </w:p>
      </w:tc>
    </w:tr>
    <w:tr w:rsidR="009F7DD1" w14:paraId="05913FD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39954A" w14:textId="532B7B80" w:rsidR="00ED54E0" w:rsidRPr="00EA4725" w:rsidRDefault="004F673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71F3C">
            <w:rPr>
              <w:color w:val="FF0000"/>
              <w:szCs w:val="16"/>
            </w:rPr>
            <w:t>22-</w:t>
          </w:r>
          <w:r w:rsidR="00D57BF7">
            <w:rPr>
              <w:color w:val="FF0000"/>
              <w:szCs w:val="16"/>
            </w:rPr>
            <w:t>1201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21323E" w14:textId="77777777" w:rsidR="00ED54E0" w:rsidRPr="00EA4725" w:rsidRDefault="004F673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F7DD1" w14:paraId="6A0EA4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4A708C" w14:textId="2EF34D56" w:rsidR="00ED54E0" w:rsidRPr="00EA4725" w:rsidRDefault="004F673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CC7E1B" w14:textId="4B185DA5" w:rsidR="00ED54E0" w:rsidRPr="00441372" w:rsidRDefault="004F673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EB97E0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6819"/>
    <w:multiLevelType w:val="hybridMultilevel"/>
    <w:tmpl w:val="74DEF6CE"/>
    <w:lvl w:ilvl="0" w:tplc="6652BE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449"/>
    <w:multiLevelType w:val="hybridMultilevel"/>
    <w:tmpl w:val="9AA64FA0"/>
    <w:lvl w:ilvl="0" w:tplc="5F1A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54DFF"/>
    <w:multiLevelType w:val="hybridMultilevel"/>
    <w:tmpl w:val="F260E662"/>
    <w:lvl w:ilvl="0" w:tplc="5F1A054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2D8171E1"/>
    <w:multiLevelType w:val="hybridMultilevel"/>
    <w:tmpl w:val="CEF4FA60"/>
    <w:lvl w:ilvl="0" w:tplc="48BA8FE6">
      <w:numFmt w:val="bullet"/>
      <w:lvlText w:val="-"/>
      <w:lvlJc w:val="left"/>
      <w:pPr>
        <w:ind w:left="371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30293F97"/>
    <w:multiLevelType w:val="hybridMultilevel"/>
    <w:tmpl w:val="873EF32A"/>
    <w:lvl w:ilvl="0" w:tplc="5F1A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56FC71F6"/>
    <w:numStyleLink w:val="LegalHeadings"/>
  </w:abstractNum>
  <w:abstractNum w:abstractNumId="17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 w15:restartNumberingAfterBreak="0">
    <w:nsid w:val="63D526BA"/>
    <w:multiLevelType w:val="hybridMultilevel"/>
    <w:tmpl w:val="5CB60482"/>
    <w:lvl w:ilvl="0" w:tplc="87C61F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229DF6" w:tentative="1">
      <w:start w:val="1"/>
      <w:numFmt w:val="lowerLetter"/>
      <w:lvlText w:val="%2."/>
      <w:lvlJc w:val="left"/>
      <w:pPr>
        <w:ind w:left="1080" w:hanging="360"/>
      </w:pPr>
    </w:lvl>
    <w:lvl w:ilvl="2" w:tplc="941C66F8" w:tentative="1">
      <w:start w:val="1"/>
      <w:numFmt w:val="lowerRoman"/>
      <w:lvlText w:val="%3."/>
      <w:lvlJc w:val="right"/>
      <w:pPr>
        <w:ind w:left="1800" w:hanging="180"/>
      </w:pPr>
    </w:lvl>
    <w:lvl w:ilvl="3" w:tplc="A9A8316A" w:tentative="1">
      <w:start w:val="1"/>
      <w:numFmt w:val="decimal"/>
      <w:lvlText w:val="%4."/>
      <w:lvlJc w:val="left"/>
      <w:pPr>
        <w:ind w:left="2520" w:hanging="360"/>
      </w:pPr>
    </w:lvl>
    <w:lvl w:ilvl="4" w:tplc="2472A75A" w:tentative="1">
      <w:start w:val="1"/>
      <w:numFmt w:val="lowerLetter"/>
      <w:lvlText w:val="%5."/>
      <w:lvlJc w:val="left"/>
      <w:pPr>
        <w:ind w:left="3240" w:hanging="360"/>
      </w:pPr>
    </w:lvl>
    <w:lvl w:ilvl="5" w:tplc="92D8E30A" w:tentative="1">
      <w:start w:val="1"/>
      <w:numFmt w:val="lowerRoman"/>
      <w:lvlText w:val="%6."/>
      <w:lvlJc w:val="right"/>
      <w:pPr>
        <w:ind w:left="3960" w:hanging="180"/>
      </w:pPr>
    </w:lvl>
    <w:lvl w:ilvl="6" w:tplc="87FAECA4" w:tentative="1">
      <w:start w:val="1"/>
      <w:numFmt w:val="decimal"/>
      <w:lvlText w:val="%7."/>
      <w:lvlJc w:val="left"/>
      <w:pPr>
        <w:ind w:left="4680" w:hanging="360"/>
      </w:pPr>
    </w:lvl>
    <w:lvl w:ilvl="7" w:tplc="17A21656" w:tentative="1">
      <w:start w:val="1"/>
      <w:numFmt w:val="lowerLetter"/>
      <w:lvlText w:val="%8."/>
      <w:lvlJc w:val="left"/>
      <w:pPr>
        <w:ind w:left="5400" w:hanging="360"/>
      </w:pPr>
    </w:lvl>
    <w:lvl w:ilvl="8" w:tplc="2DA225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1F3C"/>
    <w:rsid w:val="004B39D5"/>
    <w:rsid w:val="004E4B52"/>
    <w:rsid w:val="004F203A"/>
    <w:rsid w:val="004F673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E5F"/>
    <w:rsid w:val="007F2B8E"/>
    <w:rsid w:val="00807247"/>
    <w:rsid w:val="00821CFF"/>
    <w:rsid w:val="008363D8"/>
    <w:rsid w:val="00840C2B"/>
    <w:rsid w:val="008474E2"/>
    <w:rsid w:val="008730E9"/>
    <w:rsid w:val="008739FD"/>
    <w:rsid w:val="008766B8"/>
    <w:rsid w:val="00893E85"/>
    <w:rsid w:val="008E372C"/>
    <w:rsid w:val="00903AB0"/>
    <w:rsid w:val="009A2161"/>
    <w:rsid w:val="009A6F54"/>
    <w:rsid w:val="009F7DD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7BF7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8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U/22_1550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U/22_1550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4184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2022-02-10T15:10:00Z</dcterms:created>
  <dcterms:modified xsi:type="dcterms:W3CDTF">2022-02-10T15:35:00Z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3c817688-7f74-43d8-a496-cbde2925d910</vt:lpwstr>
  </property>
  <property fmtid="{D5CDD505-2E9C-101B-9397-08002B2CF9AE}" pid="3" name="Symbol1">
    <vt:lpwstr>G/SPS/N/EU/545</vt:lpwstr>
  </property>
  <property fmtid="{D5CDD505-2E9C-101B-9397-08002B2CF9AE}" pid="4" name="WTOCLASSIFICATION">
    <vt:lpwstr>WTO OFFICIAL</vt:lpwstr>
  </property>
</Properties>
</file>