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393C2" w14:textId="77777777" w:rsidR="00EA4725" w:rsidRPr="00441372" w:rsidRDefault="002E4D7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79375C" w14:paraId="489C9F64" w14:textId="77777777" w:rsidTr="00F3021D">
        <w:tc>
          <w:tcPr>
            <w:tcW w:w="707" w:type="dxa"/>
            <w:tcBorders>
              <w:bottom w:val="single" w:sz="6" w:space="0" w:color="auto"/>
            </w:tcBorders>
            <w:shd w:val="clear" w:color="auto" w:fill="auto"/>
          </w:tcPr>
          <w:p w14:paraId="0AE86933" w14:textId="77777777" w:rsidR="00EA4725" w:rsidRPr="00441372" w:rsidRDefault="002E4D7C" w:rsidP="00441372">
            <w:pPr>
              <w:spacing w:before="120" w:after="120"/>
              <w:jc w:val="left"/>
            </w:pPr>
            <w:r w:rsidRPr="00441372">
              <w:rPr>
                <w:b/>
              </w:rPr>
              <w:t>1.</w:t>
            </w:r>
          </w:p>
        </w:tc>
        <w:tc>
          <w:tcPr>
            <w:tcW w:w="8320" w:type="dxa"/>
            <w:tcBorders>
              <w:bottom w:val="single" w:sz="6" w:space="0" w:color="auto"/>
            </w:tcBorders>
            <w:shd w:val="clear" w:color="auto" w:fill="auto"/>
          </w:tcPr>
          <w:p w14:paraId="11187656" w14:textId="77777777" w:rsidR="00EA4725" w:rsidRPr="00441372" w:rsidRDefault="002E4D7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European Union</w:t>
            </w:r>
            <w:bookmarkEnd w:id="1"/>
          </w:p>
          <w:p w14:paraId="72808C8B" w14:textId="77777777" w:rsidR="00EA4725" w:rsidRPr="00441372" w:rsidRDefault="002E4D7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79375C" w14:paraId="38F52842" w14:textId="77777777" w:rsidTr="00F3021D">
        <w:tc>
          <w:tcPr>
            <w:tcW w:w="707" w:type="dxa"/>
            <w:tcBorders>
              <w:top w:val="single" w:sz="6" w:space="0" w:color="auto"/>
              <w:bottom w:val="single" w:sz="6" w:space="0" w:color="auto"/>
            </w:tcBorders>
            <w:shd w:val="clear" w:color="auto" w:fill="auto"/>
          </w:tcPr>
          <w:p w14:paraId="3B9B9293" w14:textId="77777777" w:rsidR="00EA4725" w:rsidRPr="00441372" w:rsidRDefault="002E4D7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A52E3AC" w14:textId="77777777" w:rsidR="00EA4725" w:rsidRPr="00441372" w:rsidRDefault="002E4D7C" w:rsidP="00441372">
            <w:pPr>
              <w:spacing w:before="120" w:after="120"/>
            </w:pPr>
            <w:bookmarkStart w:id="4" w:name="X_SPS_Reg_2A"/>
            <w:r w:rsidRPr="00441372">
              <w:rPr>
                <w:b/>
              </w:rPr>
              <w:t>Agency responsible</w:t>
            </w:r>
            <w:bookmarkEnd w:id="4"/>
            <w:r w:rsidRPr="00441372">
              <w:rPr>
                <w:b/>
              </w:rPr>
              <w:t>:</w:t>
            </w:r>
            <w:r w:rsidRPr="0065690F">
              <w:t xml:space="preserve"> European Commission, Health and Food Safety Directorate-General</w:t>
            </w:r>
            <w:bookmarkStart w:id="5" w:name="sps2a"/>
            <w:bookmarkEnd w:id="5"/>
          </w:p>
        </w:tc>
      </w:tr>
      <w:tr w:rsidR="0079375C" w14:paraId="73F7560B" w14:textId="77777777" w:rsidTr="00F3021D">
        <w:tc>
          <w:tcPr>
            <w:tcW w:w="707" w:type="dxa"/>
            <w:tcBorders>
              <w:top w:val="single" w:sz="6" w:space="0" w:color="auto"/>
              <w:bottom w:val="single" w:sz="6" w:space="0" w:color="auto"/>
            </w:tcBorders>
            <w:shd w:val="clear" w:color="auto" w:fill="auto"/>
          </w:tcPr>
          <w:p w14:paraId="30163F99" w14:textId="77777777" w:rsidR="00EA4725" w:rsidRPr="00441372" w:rsidRDefault="002E4D7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60929F54" w14:textId="6A0275D9" w:rsidR="00EA4725" w:rsidRPr="00441372" w:rsidRDefault="002E4D7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Plants, plant products and other objects (HS Chapters: 06 (live plants), 07 (vegetables), 08 (fruits), 09 (certain seeds or plants for planting), 10 (cereals), 12 (miscellaneous grains, seeds and fruit), 14 (vegetable material), 44 (wood), 94 (prefabricated buildings of wood)</w:t>
            </w:r>
            <w:bookmarkStart w:id="7" w:name="sps3a"/>
            <w:bookmarkEnd w:id="7"/>
            <w:r>
              <w:t>)</w:t>
            </w:r>
          </w:p>
        </w:tc>
      </w:tr>
      <w:tr w:rsidR="0079375C" w14:paraId="284FEFE6" w14:textId="77777777" w:rsidTr="00F3021D">
        <w:tc>
          <w:tcPr>
            <w:tcW w:w="707" w:type="dxa"/>
            <w:tcBorders>
              <w:top w:val="single" w:sz="6" w:space="0" w:color="auto"/>
              <w:bottom w:val="single" w:sz="6" w:space="0" w:color="auto"/>
            </w:tcBorders>
            <w:shd w:val="clear" w:color="auto" w:fill="auto"/>
          </w:tcPr>
          <w:p w14:paraId="72ACDFDA" w14:textId="77777777" w:rsidR="00EA4725" w:rsidRPr="00441372" w:rsidRDefault="002E4D7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6D1491C6" w14:textId="77777777" w:rsidR="00EA4725" w:rsidRPr="00441372" w:rsidRDefault="002E4D7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49294234" w14:textId="77777777" w:rsidR="00EA4725" w:rsidRPr="00441372" w:rsidRDefault="002E4D7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4EDDA6AC" w14:textId="77777777" w:rsidR="00EA4725" w:rsidRPr="00441372" w:rsidRDefault="002E4D7C"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79375C" w14:paraId="6230E8C0" w14:textId="77777777" w:rsidTr="00F3021D">
        <w:tc>
          <w:tcPr>
            <w:tcW w:w="707" w:type="dxa"/>
            <w:tcBorders>
              <w:top w:val="single" w:sz="6" w:space="0" w:color="auto"/>
              <w:bottom w:val="single" w:sz="6" w:space="0" w:color="auto"/>
            </w:tcBorders>
            <w:shd w:val="clear" w:color="auto" w:fill="auto"/>
          </w:tcPr>
          <w:p w14:paraId="1DB3151C" w14:textId="77777777" w:rsidR="00EA4725" w:rsidRPr="00441372" w:rsidRDefault="002E4D7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A3DA2BE" w14:textId="6F21375F" w:rsidR="00EA4725" w:rsidRPr="00441372" w:rsidRDefault="002E4D7C" w:rsidP="00441372">
            <w:pPr>
              <w:spacing w:before="120" w:after="120"/>
            </w:pPr>
            <w:bookmarkStart w:id="15" w:name="X_SPS_Reg_5A"/>
            <w:r w:rsidRPr="00441372">
              <w:rPr>
                <w:b/>
              </w:rPr>
              <w:t>Title of the notified document</w:t>
            </w:r>
            <w:bookmarkEnd w:id="15"/>
            <w:r w:rsidRPr="00441372">
              <w:rPr>
                <w:b/>
              </w:rPr>
              <w:t>:</w:t>
            </w:r>
            <w:r w:rsidRPr="0065690F">
              <w:t xml:space="preserve"> Draft Commission Implementing Regulation </w:t>
            </w:r>
            <w:proofErr w:type="gramStart"/>
            <w:r w:rsidRPr="0065690F">
              <w:t>amending</w:t>
            </w:r>
            <w:proofErr w:type="gramEnd"/>
            <w:r w:rsidRPr="0065690F">
              <w:t xml:space="preserve"> Implementing Regulation (EU) 2019/2072 as regards the listing of pests, prohibitions and requirements for the introduction into, and movement within, the Union of plants, plant products and other objects, and repealing Decisions 98/109/EC and 2002/757/EC and Implementing Regulations (EU) 2020/885 and (EU) 2020/1292</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bookmarkEnd w:id="18"/>
            <w:r w:rsidRPr="0065690F">
              <w:rPr>
                <w:bCs/>
              </w:rPr>
              <w:t>English</w:t>
            </w:r>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9+126 (Annex)</w:t>
            </w:r>
            <w:bookmarkEnd w:id="20"/>
          </w:p>
          <w:p w14:paraId="29994F7B" w14:textId="77777777" w:rsidR="00EA4725" w:rsidRPr="00441372" w:rsidRDefault="00B727D4" w:rsidP="00441372">
            <w:hyperlink r:id="rId7" w:tgtFrame="_blank" w:history="1">
              <w:r w:rsidR="002E4D7C" w:rsidRPr="00441372">
                <w:rPr>
                  <w:color w:val="0000FF"/>
                  <w:u w:val="single"/>
                </w:rPr>
                <w:t>https://members.wto.org/crnattachments/2021/SPS/EEC/21_4995_00_e.pdf</w:t>
              </w:r>
            </w:hyperlink>
          </w:p>
          <w:p w14:paraId="798AF048" w14:textId="77777777" w:rsidR="0079375C" w:rsidRPr="00441372" w:rsidRDefault="00B727D4" w:rsidP="00441372">
            <w:pPr>
              <w:spacing w:after="120"/>
            </w:pPr>
            <w:hyperlink r:id="rId8" w:tgtFrame="_blank" w:history="1">
              <w:r w:rsidR="002E4D7C" w:rsidRPr="00441372">
                <w:rPr>
                  <w:color w:val="0000FF"/>
                  <w:u w:val="single"/>
                </w:rPr>
                <w:t>https://members.wto.org/crnattachments/2021/SPS/EEC/21_4995_01_e.pdf</w:t>
              </w:r>
            </w:hyperlink>
            <w:bookmarkStart w:id="21" w:name="sps5d"/>
            <w:bookmarkEnd w:id="21"/>
          </w:p>
        </w:tc>
      </w:tr>
      <w:tr w:rsidR="0079375C" w14:paraId="35BC4F43" w14:textId="77777777" w:rsidTr="00F3021D">
        <w:tc>
          <w:tcPr>
            <w:tcW w:w="707" w:type="dxa"/>
            <w:tcBorders>
              <w:top w:val="single" w:sz="6" w:space="0" w:color="auto"/>
              <w:bottom w:val="single" w:sz="6" w:space="0" w:color="auto"/>
            </w:tcBorders>
            <w:shd w:val="clear" w:color="auto" w:fill="auto"/>
          </w:tcPr>
          <w:p w14:paraId="095DEB7D" w14:textId="77777777" w:rsidR="00EA4725" w:rsidRPr="00441372" w:rsidRDefault="002E4D7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31FD6CD" w14:textId="77777777" w:rsidR="00EA4725" w:rsidRPr="00441372" w:rsidRDefault="002E4D7C" w:rsidP="00441372">
            <w:pPr>
              <w:spacing w:before="120" w:after="120"/>
            </w:pPr>
            <w:bookmarkStart w:id="22" w:name="X_SPS_Reg_6A"/>
            <w:r w:rsidRPr="00441372">
              <w:rPr>
                <w:b/>
              </w:rPr>
              <w:t>Description of content</w:t>
            </w:r>
            <w:bookmarkEnd w:id="22"/>
            <w:r w:rsidRPr="00441372">
              <w:rPr>
                <w:b/>
              </w:rPr>
              <w:t>:</w:t>
            </w:r>
            <w:r w:rsidRPr="0065690F">
              <w:t xml:space="preserve"> Implementing Regulation 2019/2072 contains the list of Union Quarantine pests, Protected Zone Quarantine Pests and Regulated Non-Quarantine Pests (RNQPs). Furthermore, it lays down phytosanitary import and internal movement requirements for plants, plant products and other objects that may pose a phytosanitary risk to the European Union.</w:t>
            </w:r>
          </w:p>
          <w:p w14:paraId="27805FC0" w14:textId="77777777" w:rsidR="0079375C" w:rsidRPr="0065690F" w:rsidRDefault="002E4D7C" w:rsidP="002E4D7C">
            <w:r w:rsidRPr="0065690F">
              <w:t>The draft amendment of Implementing Regulation 2019/2072 stipulates:</w:t>
            </w:r>
          </w:p>
          <w:p w14:paraId="02E6042C" w14:textId="77777777" w:rsidR="0079375C" w:rsidRPr="0065690F" w:rsidRDefault="002E4D7C" w:rsidP="002E4D7C">
            <w:pPr>
              <w:numPr>
                <w:ilvl w:val="0"/>
                <w:numId w:val="16"/>
              </w:numPr>
              <w:ind w:left="357" w:hanging="357"/>
            </w:pPr>
            <w:r w:rsidRPr="0065690F">
              <w:t>Addition of new pests in the list of Union quarantine pests (Annex II</w:t>
            </w:r>
            <w:proofErr w:type="gramStart"/>
            <w:r w:rsidRPr="0065690F">
              <w:t>);</w:t>
            </w:r>
            <w:proofErr w:type="gramEnd"/>
          </w:p>
          <w:p w14:paraId="4D3AC108" w14:textId="77777777" w:rsidR="0079375C" w:rsidRPr="0065690F" w:rsidRDefault="002E4D7C" w:rsidP="002E4D7C">
            <w:pPr>
              <w:numPr>
                <w:ilvl w:val="0"/>
                <w:numId w:val="16"/>
              </w:numPr>
              <w:ind w:left="357" w:hanging="357"/>
            </w:pPr>
            <w:r w:rsidRPr="0065690F">
              <w:t>Revision of the pests that are currently regulated as groups of pests (Annex II</w:t>
            </w:r>
            <w:proofErr w:type="gramStart"/>
            <w:r w:rsidRPr="0065690F">
              <w:t>);</w:t>
            </w:r>
            <w:proofErr w:type="gramEnd"/>
          </w:p>
          <w:p w14:paraId="620C40D3" w14:textId="77777777" w:rsidR="0079375C" w:rsidRPr="0065690F" w:rsidRDefault="002E4D7C" w:rsidP="002E4D7C">
            <w:pPr>
              <w:numPr>
                <w:ilvl w:val="0"/>
                <w:numId w:val="16"/>
              </w:numPr>
              <w:ind w:left="357" w:hanging="357"/>
            </w:pPr>
            <w:r w:rsidRPr="0065690F">
              <w:t>Changes in scientific names of pests (Annex II</w:t>
            </w:r>
            <w:proofErr w:type="gramStart"/>
            <w:r w:rsidRPr="0065690F">
              <w:t>);</w:t>
            </w:r>
            <w:proofErr w:type="gramEnd"/>
          </w:p>
          <w:p w14:paraId="0B1FC53C" w14:textId="77777777" w:rsidR="0079375C" w:rsidRPr="0065690F" w:rsidRDefault="002E4D7C" w:rsidP="002E4D7C">
            <w:pPr>
              <w:numPr>
                <w:ilvl w:val="0"/>
                <w:numId w:val="16"/>
              </w:numPr>
              <w:ind w:left="357" w:hanging="357"/>
            </w:pPr>
            <w:r w:rsidRPr="0065690F">
              <w:t>Addition of new pests in the list of RNQPs (Annex IV</w:t>
            </w:r>
            <w:proofErr w:type="gramStart"/>
            <w:r w:rsidRPr="0065690F">
              <w:t>);</w:t>
            </w:r>
            <w:proofErr w:type="gramEnd"/>
          </w:p>
          <w:p w14:paraId="5CDE3575" w14:textId="77777777" w:rsidR="0079375C" w:rsidRPr="0065690F" w:rsidRDefault="002E4D7C" w:rsidP="002E4D7C">
            <w:pPr>
              <w:numPr>
                <w:ilvl w:val="0"/>
                <w:numId w:val="16"/>
              </w:numPr>
              <w:ind w:left="357" w:hanging="357"/>
            </w:pPr>
            <w:r w:rsidRPr="0065690F">
              <w:t>Revisions of the prohibited commodities (Annex VI</w:t>
            </w:r>
            <w:proofErr w:type="gramStart"/>
            <w:r w:rsidRPr="0065690F">
              <w:t>);</w:t>
            </w:r>
            <w:proofErr w:type="gramEnd"/>
          </w:p>
          <w:p w14:paraId="53B5BF37" w14:textId="77777777" w:rsidR="0079375C" w:rsidRPr="0065690F" w:rsidRDefault="002E4D7C" w:rsidP="002E4D7C">
            <w:pPr>
              <w:numPr>
                <w:ilvl w:val="0"/>
                <w:numId w:val="16"/>
              </w:numPr>
              <w:ind w:left="357" w:hanging="357"/>
            </w:pPr>
            <w:r w:rsidRPr="0065690F">
              <w:t>Addition of new import requirements (Annexes V and VII</w:t>
            </w:r>
            <w:proofErr w:type="gramStart"/>
            <w:r w:rsidRPr="0065690F">
              <w:t>);</w:t>
            </w:r>
            <w:proofErr w:type="gramEnd"/>
          </w:p>
          <w:p w14:paraId="7E758887" w14:textId="77777777" w:rsidR="0079375C" w:rsidRPr="0065690F" w:rsidRDefault="002E4D7C" w:rsidP="002E4D7C">
            <w:pPr>
              <w:numPr>
                <w:ilvl w:val="0"/>
                <w:numId w:val="16"/>
              </w:numPr>
              <w:ind w:left="357" w:hanging="357"/>
            </w:pPr>
            <w:r w:rsidRPr="0065690F">
              <w:t>Revision of existing import requirements (Annexes V, VII and X</w:t>
            </w:r>
            <w:proofErr w:type="gramStart"/>
            <w:r w:rsidRPr="0065690F">
              <w:t>);</w:t>
            </w:r>
            <w:proofErr w:type="gramEnd"/>
          </w:p>
          <w:p w14:paraId="7E03A44A" w14:textId="77777777" w:rsidR="0079375C" w:rsidRPr="0065690F" w:rsidRDefault="002E4D7C" w:rsidP="002E4D7C">
            <w:pPr>
              <w:numPr>
                <w:ilvl w:val="0"/>
                <w:numId w:val="16"/>
              </w:numPr>
              <w:ind w:left="357" w:hanging="357"/>
            </w:pPr>
            <w:r w:rsidRPr="0065690F">
              <w:t>Addition/Revision of CN codes (Annexes VI, VII, X and XI</w:t>
            </w:r>
            <w:proofErr w:type="gramStart"/>
            <w:r w:rsidRPr="0065690F">
              <w:t>);</w:t>
            </w:r>
            <w:proofErr w:type="gramEnd"/>
          </w:p>
          <w:p w14:paraId="6CC2B7D2" w14:textId="77777777" w:rsidR="0079375C" w:rsidRPr="0065690F" w:rsidRDefault="002E4D7C" w:rsidP="002E4D7C">
            <w:pPr>
              <w:numPr>
                <w:ilvl w:val="0"/>
                <w:numId w:val="16"/>
              </w:numPr>
              <w:ind w:left="357" w:hanging="357"/>
            </w:pPr>
            <w:r w:rsidRPr="0065690F">
              <w:t>Revision of regulated commodities (Annexes XI and XII</w:t>
            </w:r>
            <w:proofErr w:type="gramStart"/>
            <w:r w:rsidRPr="0065690F">
              <w:t>);</w:t>
            </w:r>
            <w:proofErr w:type="gramEnd"/>
          </w:p>
          <w:p w14:paraId="0512E6C2" w14:textId="77777777" w:rsidR="0079375C" w:rsidRPr="0065690F" w:rsidRDefault="002E4D7C" w:rsidP="002E4D7C">
            <w:pPr>
              <w:numPr>
                <w:ilvl w:val="0"/>
                <w:numId w:val="16"/>
              </w:numPr>
              <w:spacing w:after="120"/>
              <w:ind w:left="357" w:hanging="357"/>
            </w:pPr>
            <w:r w:rsidRPr="0065690F">
              <w:t>Repeal of Decisions 98/109/EC and 2002/757/EC and Implementing Regulations (EU) 2020/885 and (EU) 2020/1292.</w:t>
            </w:r>
          </w:p>
          <w:p w14:paraId="412B5081" w14:textId="77777777" w:rsidR="0079375C" w:rsidRPr="0065690F" w:rsidRDefault="002E4D7C" w:rsidP="00441372">
            <w:pPr>
              <w:spacing w:after="120"/>
            </w:pPr>
            <w:r w:rsidRPr="0065690F">
              <w:t>In addition, the draft Regulation contains additions/revisions of internal movement requirements of regulated commodities in the European Union. These revisions are provided for information and clarity purposes.</w:t>
            </w:r>
            <w:bookmarkStart w:id="23" w:name="sps6a"/>
            <w:bookmarkEnd w:id="23"/>
          </w:p>
        </w:tc>
      </w:tr>
      <w:tr w:rsidR="0079375C" w14:paraId="6B1451ED" w14:textId="77777777" w:rsidTr="00F3021D">
        <w:tc>
          <w:tcPr>
            <w:tcW w:w="707" w:type="dxa"/>
            <w:tcBorders>
              <w:top w:val="single" w:sz="6" w:space="0" w:color="auto"/>
              <w:bottom w:val="single" w:sz="6" w:space="0" w:color="auto"/>
            </w:tcBorders>
            <w:shd w:val="clear" w:color="auto" w:fill="auto"/>
          </w:tcPr>
          <w:p w14:paraId="1439947C" w14:textId="77777777" w:rsidR="00EA4725" w:rsidRPr="00441372" w:rsidRDefault="002E4D7C"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0002160B" w14:textId="77777777" w:rsidR="00EA4725" w:rsidRPr="00441372" w:rsidRDefault="002E4D7C" w:rsidP="00441372">
            <w:pPr>
              <w:spacing w:before="120" w:after="120"/>
            </w:pPr>
            <w:bookmarkStart w:id="24" w:name="X_SPS_Reg_7A"/>
            <w:r w:rsidRPr="00441372">
              <w:rPr>
                <w:b/>
              </w:rPr>
              <w:t>Objective and rationale</w:t>
            </w:r>
            <w:bookmarkEnd w:id="24"/>
            <w:r w:rsidRPr="00441372">
              <w:rPr>
                <w:b/>
              </w:rPr>
              <w:t xml:space="preserve">: </w:t>
            </w:r>
            <w:proofErr w:type="gramStart"/>
            <w:r w:rsidRPr="00441372">
              <w:rPr>
                <w:b/>
              </w:rPr>
              <w:t>[ ]</w:t>
            </w:r>
            <w:bookmarkStart w:id="25" w:name="sps7a"/>
            <w:bookmarkEnd w:id="25"/>
            <w:proofErr w:type="gramEnd"/>
            <w:r w:rsidRPr="00441372">
              <w:rPr>
                <w:b/>
              </w:rPr>
              <w:t> </w:t>
            </w:r>
            <w:bookmarkStart w:id="26" w:name="X_SPS_Reg_7B"/>
            <w:r w:rsidRPr="00441372">
              <w:rPr>
                <w:b/>
              </w:rPr>
              <w:t>food safety</w:t>
            </w:r>
            <w:bookmarkEnd w:id="26"/>
            <w:r w:rsidRPr="00441372">
              <w:rPr>
                <w:b/>
              </w:rPr>
              <w:t>, [ ]</w:t>
            </w:r>
            <w:bookmarkStart w:id="27" w:name="sps7b"/>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79375C" w14:paraId="4CA8F21A" w14:textId="77777777" w:rsidTr="00F3021D">
        <w:tc>
          <w:tcPr>
            <w:tcW w:w="707" w:type="dxa"/>
            <w:tcBorders>
              <w:top w:val="single" w:sz="6" w:space="0" w:color="auto"/>
              <w:bottom w:val="single" w:sz="6" w:space="0" w:color="auto"/>
            </w:tcBorders>
            <w:shd w:val="clear" w:color="auto" w:fill="auto"/>
          </w:tcPr>
          <w:p w14:paraId="0597D834" w14:textId="77777777" w:rsidR="00EA4725" w:rsidRPr="00441372" w:rsidRDefault="002E4D7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D4E01E8" w14:textId="77777777" w:rsidR="00EA4725" w:rsidRPr="00441372" w:rsidRDefault="002E4D7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4ABF1E8" w14:textId="77777777" w:rsidR="00EA4725" w:rsidRPr="00441372" w:rsidRDefault="002E4D7C" w:rsidP="00441372">
            <w:pPr>
              <w:spacing w:after="120"/>
              <w:ind w:left="720" w:hanging="720"/>
            </w:pPr>
            <w:proofErr w:type="gramStart"/>
            <w:r w:rsidRPr="00441372">
              <w:rPr>
                <w:b/>
              </w:rPr>
              <w:t>[ ]</w:t>
            </w:r>
            <w:bookmarkStart w:id="37" w:name="sps8a"/>
            <w:bookmarkEnd w:id="37"/>
            <w:proofErr w:type="gramEnd"/>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36C15D6" w14:textId="77777777" w:rsidR="00EA4725" w:rsidRPr="00441372" w:rsidRDefault="002E4D7C"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75A2040" w14:textId="77777777" w:rsidR="002E4D7C" w:rsidRDefault="002E4D7C" w:rsidP="002E4D7C">
            <w:pPr>
              <w:ind w:left="720" w:hanging="720"/>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w:t>
            </w:r>
            <w:proofErr w:type="gramStart"/>
            <w:r w:rsidRPr="00441372">
              <w:rPr>
                <w:b/>
                <w:i/>
              </w:rPr>
              <w:t>e.g.</w:t>
            </w:r>
            <w:proofErr w:type="gramEnd"/>
            <w:r w:rsidRPr="00441372">
              <w:rPr>
                <w:b/>
                <w:i/>
              </w:rPr>
              <w:t> ISPM number)</w:t>
            </w:r>
            <w:bookmarkEnd w:id="44"/>
            <w:r w:rsidR="007E510C" w:rsidRPr="00441372">
              <w:rPr>
                <w:b/>
              </w:rPr>
              <w:t>:</w:t>
            </w:r>
            <w:r w:rsidRPr="0065690F">
              <w:t xml:space="preserve"> </w:t>
            </w:r>
            <w:bookmarkStart w:id="45" w:name="sps8ctext"/>
          </w:p>
          <w:p w14:paraId="148EBAAA" w14:textId="01642A74" w:rsidR="00EA4725" w:rsidRPr="00441372" w:rsidRDefault="002E4D7C" w:rsidP="002E4D7C">
            <w:pPr>
              <w:numPr>
                <w:ilvl w:val="0"/>
                <w:numId w:val="17"/>
              </w:numPr>
              <w:ind w:left="1083" w:hanging="357"/>
              <w:rPr>
                <w:b/>
              </w:rPr>
            </w:pPr>
            <w:r w:rsidRPr="0065690F">
              <w:t>ISPM No.4: "Requirements for the establishment of pest free areas"</w:t>
            </w:r>
          </w:p>
          <w:p w14:paraId="429BD26A" w14:textId="4B0B2EC3" w:rsidR="0079375C" w:rsidRPr="0065690F" w:rsidRDefault="002E4D7C" w:rsidP="002E4D7C">
            <w:pPr>
              <w:numPr>
                <w:ilvl w:val="0"/>
                <w:numId w:val="17"/>
              </w:numPr>
              <w:ind w:left="1083" w:hanging="357"/>
            </w:pPr>
            <w:r w:rsidRPr="0065690F">
              <w:t xml:space="preserve">ISPM No.10: "Requirements for the establishment of pest free places of production and pest free production sites" </w:t>
            </w:r>
          </w:p>
          <w:p w14:paraId="6EE4115C" w14:textId="3995ED54" w:rsidR="0079375C" w:rsidRPr="0065690F" w:rsidRDefault="002E4D7C" w:rsidP="002E4D7C">
            <w:pPr>
              <w:numPr>
                <w:ilvl w:val="0"/>
                <w:numId w:val="17"/>
              </w:numPr>
              <w:ind w:left="1083" w:hanging="357"/>
            </w:pPr>
            <w:r w:rsidRPr="0065690F">
              <w:t>ISPM No.11: "Pest risk analysis for quarantine pests"</w:t>
            </w:r>
          </w:p>
          <w:p w14:paraId="3E7AE2FE" w14:textId="72608879" w:rsidR="0079375C" w:rsidRPr="0065690F" w:rsidRDefault="002E4D7C" w:rsidP="002E4D7C">
            <w:pPr>
              <w:numPr>
                <w:ilvl w:val="0"/>
                <w:numId w:val="17"/>
              </w:numPr>
              <w:ind w:left="1083" w:hanging="357"/>
            </w:pPr>
            <w:r w:rsidRPr="0065690F">
              <w:t>ISPM No.14: "The use of integrated measures in a systems approach for pest risk management"</w:t>
            </w:r>
          </w:p>
          <w:p w14:paraId="0B630BC2" w14:textId="1A3A4B57" w:rsidR="0079375C" w:rsidRPr="0065690F" w:rsidRDefault="002E4D7C" w:rsidP="002E4D7C">
            <w:pPr>
              <w:numPr>
                <w:ilvl w:val="0"/>
                <w:numId w:val="17"/>
              </w:numPr>
              <w:ind w:left="1083" w:hanging="357"/>
            </w:pPr>
            <w:r w:rsidRPr="0065690F">
              <w:t>ISPM No.16: "Regulated non-quarantine pests: concept and application"</w:t>
            </w:r>
          </w:p>
          <w:p w14:paraId="71C6D103" w14:textId="5D3970AD" w:rsidR="0079375C" w:rsidRPr="0065690F" w:rsidRDefault="002E4D7C" w:rsidP="002E4D7C">
            <w:pPr>
              <w:numPr>
                <w:ilvl w:val="0"/>
                <w:numId w:val="17"/>
              </w:numPr>
              <w:ind w:left="1083" w:hanging="357"/>
            </w:pPr>
            <w:r w:rsidRPr="0065690F">
              <w:t>ISPM No.19: "Guidelines on lists of regulated pests"</w:t>
            </w:r>
          </w:p>
          <w:p w14:paraId="734D617D" w14:textId="6666AD35" w:rsidR="0079375C" w:rsidRPr="0065690F" w:rsidRDefault="002E4D7C" w:rsidP="002E4D7C">
            <w:pPr>
              <w:numPr>
                <w:ilvl w:val="0"/>
                <w:numId w:val="17"/>
              </w:numPr>
              <w:ind w:left="1083" w:hanging="357"/>
            </w:pPr>
            <w:r w:rsidRPr="0065690F">
              <w:t>ISPM No.21: "Pest risk analysis for regulated non quarantine pests"</w:t>
            </w:r>
          </w:p>
          <w:p w14:paraId="7AA1ECEC" w14:textId="517862F9" w:rsidR="0079375C" w:rsidRPr="0065690F" w:rsidRDefault="002E4D7C" w:rsidP="002E4D7C">
            <w:pPr>
              <w:numPr>
                <w:ilvl w:val="0"/>
                <w:numId w:val="17"/>
              </w:numPr>
              <w:ind w:left="1083" w:hanging="357"/>
            </w:pPr>
            <w:r w:rsidRPr="0065690F">
              <w:t>ISPM No.31: "Methodologies for sampling of consignments"</w:t>
            </w:r>
          </w:p>
          <w:p w14:paraId="310B04F5" w14:textId="65A89B0E" w:rsidR="0079375C" w:rsidRPr="0065690F" w:rsidRDefault="002E4D7C" w:rsidP="002E4D7C">
            <w:pPr>
              <w:numPr>
                <w:ilvl w:val="0"/>
                <w:numId w:val="17"/>
              </w:numPr>
              <w:ind w:left="1083" w:hanging="357"/>
            </w:pPr>
            <w:r w:rsidRPr="0065690F">
              <w:t>ISPM No.42: "Requirements for the use of temperature treatments as phytosanitary measures"</w:t>
            </w:r>
          </w:p>
          <w:p w14:paraId="0ECA0226" w14:textId="043D0930" w:rsidR="0079375C" w:rsidRPr="0065690F" w:rsidRDefault="002E4D7C" w:rsidP="002E4D7C">
            <w:pPr>
              <w:numPr>
                <w:ilvl w:val="0"/>
                <w:numId w:val="17"/>
              </w:numPr>
              <w:spacing w:after="120"/>
              <w:ind w:left="1086"/>
            </w:pPr>
            <w:r w:rsidRPr="0065690F">
              <w:t>ISPM No.44: "Requirements for the use of modified atmosphere treatments as phytosanitary measures"</w:t>
            </w:r>
            <w:bookmarkEnd w:id="45"/>
          </w:p>
          <w:p w14:paraId="76C128CB" w14:textId="77777777" w:rsidR="00EA4725" w:rsidRPr="00441372" w:rsidRDefault="002E4D7C"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6B46EE67" w14:textId="77777777" w:rsidR="00EA4725" w:rsidRPr="00441372" w:rsidRDefault="002E4D7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B34CC99" w14:textId="77777777" w:rsidR="00EA4725" w:rsidRPr="00441372" w:rsidRDefault="002E4D7C"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proofErr w:type="gramStart"/>
            <w:r w:rsidRPr="00441372">
              <w:rPr>
                <w:b/>
              </w:rPr>
              <w:t xml:space="preserve">   [</w:t>
            </w:r>
            <w:proofErr w:type="gramEnd"/>
            <w:r w:rsidRPr="00441372">
              <w:rPr>
                <w:b/>
              </w:rPr>
              <w:t> ]</w:t>
            </w:r>
            <w:bookmarkStart w:id="51" w:name="sps8en"/>
            <w:bookmarkEnd w:id="51"/>
            <w:r w:rsidRPr="00441372">
              <w:rPr>
                <w:b/>
              </w:rPr>
              <w:t xml:space="preserve"> </w:t>
            </w:r>
            <w:bookmarkStart w:id="52" w:name="X_SPS_Reg_8H"/>
            <w:r w:rsidRPr="00441372">
              <w:rPr>
                <w:b/>
              </w:rPr>
              <w:t>No</w:t>
            </w:r>
            <w:bookmarkEnd w:id="52"/>
          </w:p>
          <w:p w14:paraId="5399C1B4" w14:textId="77777777" w:rsidR="00EA4725" w:rsidRPr="00441372" w:rsidRDefault="002E4D7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79375C" w14:paraId="017D3418" w14:textId="77777777" w:rsidTr="00F3021D">
        <w:tc>
          <w:tcPr>
            <w:tcW w:w="707" w:type="dxa"/>
            <w:tcBorders>
              <w:top w:val="single" w:sz="6" w:space="0" w:color="auto"/>
              <w:bottom w:val="single" w:sz="6" w:space="0" w:color="auto"/>
            </w:tcBorders>
            <w:shd w:val="clear" w:color="auto" w:fill="auto"/>
          </w:tcPr>
          <w:p w14:paraId="085CB5E0" w14:textId="77777777" w:rsidR="00EA4725" w:rsidRPr="00441372" w:rsidRDefault="002E4D7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E648B89" w14:textId="77777777" w:rsidR="002E4D7C" w:rsidRDefault="002E4D7C"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p>
          <w:p w14:paraId="67BA1176" w14:textId="1B58FC20" w:rsidR="00EA4725" w:rsidRPr="00441372" w:rsidRDefault="002E4D7C" w:rsidP="002E4D7C">
            <w:pPr>
              <w:numPr>
                <w:ilvl w:val="0"/>
                <w:numId w:val="18"/>
              </w:numPr>
              <w:spacing w:before="120"/>
              <w:ind w:left="357" w:hanging="357"/>
            </w:pPr>
            <w:r w:rsidRPr="0065690F">
              <w:t>Regulation (EU) 2016/2031 on protective measures against pests of plants, available in all the official languages of the European Union</w:t>
            </w:r>
          </w:p>
          <w:p w14:paraId="683CD9D2" w14:textId="77777777" w:rsidR="0079375C" w:rsidRPr="0065690F" w:rsidRDefault="002E4D7C" w:rsidP="002E4D7C">
            <w:pPr>
              <w:numPr>
                <w:ilvl w:val="0"/>
                <w:numId w:val="18"/>
              </w:numPr>
              <w:spacing w:after="120"/>
              <w:ind w:left="357" w:hanging="357"/>
            </w:pPr>
            <w:r w:rsidRPr="0065690F">
              <w:t>Commission Implementing Regulation (EU) 2019/2072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available in all the official languages of the European Union</w:t>
            </w:r>
            <w:bookmarkStart w:id="56" w:name="sps9a"/>
            <w:bookmarkEnd w:id="56"/>
            <w:r w:rsidRPr="0065690F">
              <w:rPr>
                <w:bCs/>
              </w:rPr>
              <w:t xml:space="preserve"> </w:t>
            </w:r>
            <w:bookmarkStart w:id="57" w:name="sps9b"/>
            <w:bookmarkEnd w:id="57"/>
          </w:p>
        </w:tc>
      </w:tr>
      <w:tr w:rsidR="0079375C" w14:paraId="3B48DEB0" w14:textId="77777777" w:rsidTr="00F3021D">
        <w:tc>
          <w:tcPr>
            <w:tcW w:w="707" w:type="dxa"/>
            <w:tcBorders>
              <w:top w:val="single" w:sz="6" w:space="0" w:color="auto"/>
              <w:bottom w:val="single" w:sz="6" w:space="0" w:color="auto"/>
            </w:tcBorders>
            <w:shd w:val="clear" w:color="auto" w:fill="auto"/>
          </w:tcPr>
          <w:p w14:paraId="3B44384A" w14:textId="77777777" w:rsidR="00EA4725" w:rsidRPr="00441372" w:rsidRDefault="002E4D7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33031DF" w14:textId="77777777" w:rsidR="00EA4725" w:rsidRPr="00441372" w:rsidRDefault="002E4D7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October 2021</w:t>
            </w:r>
            <w:bookmarkStart w:id="59" w:name="sps10a"/>
            <w:bookmarkEnd w:id="59"/>
          </w:p>
          <w:p w14:paraId="2AF605CA" w14:textId="77777777" w:rsidR="00EA4725" w:rsidRPr="00441372" w:rsidRDefault="002E4D7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79375C" w14:paraId="4C255FC2" w14:textId="77777777" w:rsidTr="00F3021D">
        <w:tc>
          <w:tcPr>
            <w:tcW w:w="707" w:type="dxa"/>
            <w:tcBorders>
              <w:top w:val="single" w:sz="6" w:space="0" w:color="auto"/>
              <w:bottom w:val="single" w:sz="6" w:space="0" w:color="auto"/>
            </w:tcBorders>
            <w:shd w:val="clear" w:color="auto" w:fill="auto"/>
          </w:tcPr>
          <w:p w14:paraId="7593EAA3" w14:textId="77777777" w:rsidR="00EA4725" w:rsidRPr="00441372" w:rsidRDefault="002E4D7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69D7436" w14:textId="77777777" w:rsidR="00EA4725" w:rsidRPr="00441372" w:rsidRDefault="002E4D7C"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The twentieth day following that of its publication in the Official Journal of the European Union.</w:t>
            </w:r>
            <w:bookmarkStart w:id="65" w:name="sps11a"/>
            <w:bookmarkEnd w:id="65"/>
          </w:p>
          <w:p w14:paraId="21802558" w14:textId="77777777" w:rsidR="00EA4725" w:rsidRPr="00441372" w:rsidRDefault="002E4D7C"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79375C" w:rsidRPr="009A214F" w14:paraId="25E1C1A9" w14:textId="77777777" w:rsidTr="00F3021D">
        <w:tc>
          <w:tcPr>
            <w:tcW w:w="707" w:type="dxa"/>
            <w:tcBorders>
              <w:top w:val="single" w:sz="6" w:space="0" w:color="auto"/>
              <w:bottom w:val="single" w:sz="6" w:space="0" w:color="auto"/>
            </w:tcBorders>
            <w:shd w:val="clear" w:color="auto" w:fill="auto"/>
          </w:tcPr>
          <w:p w14:paraId="50D7778F" w14:textId="77777777" w:rsidR="00EA4725" w:rsidRPr="00441372" w:rsidRDefault="002E4D7C" w:rsidP="002E4D7C">
            <w:pPr>
              <w:keepNext/>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14:paraId="751279DE" w14:textId="77777777" w:rsidR="00EA4725" w:rsidRPr="00441372" w:rsidRDefault="002E4D7C" w:rsidP="002E4D7C">
            <w:pPr>
              <w:keepNext/>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28 September 2021</w:t>
            </w:r>
            <w:bookmarkEnd w:id="72"/>
          </w:p>
          <w:p w14:paraId="60DA4071" w14:textId="77777777" w:rsidR="00EA4725" w:rsidRPr="00441372" w:rsidRDefault="002E4D7C" w:rsidP="002E4D7C">
            <w:pPr>
              <w:keepNext/>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2FE72690" w14:textId="77777777" w:rsidR="0079375C" w:rsidRPr="0065690F" w:rsidRDefault="002E4D7C" w:rsidP="002E4D7C">
            <w:pPr>
              <w:keepNext/>
            </w:pPr>
            <w:r w:rsidRPr="0065690F">
              <w:t>European Commission</w:t>
            </w:r>
          </w:p>
          <w:p w14:paraId="51BF3149" w14:textId="77777777" w:rsidR="0079375C" w:rsidRPr="0065690F" w:rsidRDefault="002E4D7C" w:rsidP="002E4D7C">
            <w:pPr>
              <w:keepNext/>
            </w:pPr>
            <w:r w:rsidRPr="0065690F">
              <w:t>DG Health and Food Safety, Unit D2-Multilateral International Relations</w:t>
            </w:r>
          </w:p>
          <w:p w14:paraId="2ED2A898" w14:textId="77777777" w:rsidR="0079375C" w:rsidRPr="002E4D7C" w:rsidRDefault="002E4D7C" w:rsidP="002E4D7C">
            <w:pPr>
              <w:keepNext/>
              <w:rPr>
                <w:lang w:val="fr-CH"/>
              </w:rPr>
            </w:pPr>
            <w:r w:rsidRPr="002E4D7C">
              <w:rPr>
                <w:lang w:val="fr-CH"/>
              </w:rPr>
              <w:t>Rue Froissart 101</w:t>
            </w:r>
          </w:p>
          <w:p w14:paraId="629A9859" w14:textId="77777777" w:rsidR="0079375C" w:rsidRPr="002E4D7C" w:rsidRDefault="002E4D7C" w:rsidP="002E4D7C">
            <w:pPr>
              <w:keepNext/>
              <w:rPr>
                <w:lang w:val="fr-CH"/>
              </w:rPr>
            </w:pPr>
            <w:r w:rsidRPr="002E4D7C">
              <w:rPr>
                <w:lang w:val="fr-CH"/>
              </w:rPr>
              <w:t>B-1049 Brussels</w:t>
            </w:r>
          </w:p>
          <w:p w14:paraId="5FD372F6" w14:textId="77777777" w:rsidR="0079375C" w:rsidRPr="002E4D7C" w:rsidRDefault="002E4D7C" w:rsidP="002E4D7C">
            <w:pPr>
              <w:keepNext/>
              <w:rPr>
                <w:lang w:val="fr-CH"/>
              </w:rPr>
            </w:pPr>
            <w:proofErr w:type="gramStart"/>
            <w:r w:rsidRPr="002E4D7C">
              <w:rPr>
                <w:lang w:val="fr-CH"/>
              </w:rPr>
              <w:t>Tel:</w:t>
            </w:r>
            <w:proofErr w:type="gramEnd"/>
            <w:r w:rsidRPr="002E4D7C">
              <w:rPr>
                <w:lang w:val="fr-CH"/>
              </w:rPr>
              <w:t xml:space="preserve"> +(32 2) 29 54263</w:t>
            </w:r>
          </w:p>
          <w:p w14:paraId="4DEE1F08" w14:textId="77777777" w:rsidR="0079375C" w:rsidRPr="002E4D7C" w:rsidRDefault="002E4D7C" w:rsidP="002E4D7C">
            <w:pPr>
              <w:keepNext/>
              <w:rPr>
                <w:lang w:val="fr-CH"/>
              </w:rPr>
            </w:pPr>
            <w:proofErr w:type="gramStart"/>
            <w:r w:rsidRPr="002E4D7C">
              <w:rPr>
                <w:lang w:val="fr-CH"/>
              </w:rPr>
              <w:t>Fax:</w:t>
            </w:r>
            <w:proofErr w:type="gramEnd"/>
            <w:r w:rsidRPr="002E4D7C">
              <w:rPr>
                <w:lang w:val="fr-CH"/>
              </w:rPr>
              <w:t xml:space="preserve"> +(32 2) 29 98090</w:t>
            </w:r>
          </w:p>
          <w:p w14:paraId="432963AD" w14:textId="77777777" w:rsidR="0079375C" w:rsidRPr="002E4D7C" w:rsidRDefault="002E4D7C" w:rsidP="002E4D7C">
            <w:pPr>
              <w:keepNext/>
              <w:spacing w:after="120"/>
              <w:rPr>
                <w:lang w:val="fr-CH"/>
              </w:rPr>
            </w:pPr>
            <w:proofErr w:type="gramStart"/>
            <w:r w:rsidRPr="002E4D7C">
              <w:rPr>
                <w:lang w:val="fr-CH"/>
              </w:rPr>
              <w:t>E-mail:</w:t>
            </w:r>
            <w:proofErr w:type="gramEnd"/>
            <w:r w:rsidRPr="002E4D7C">
              <w:rPr>
                <w:lang w:val="fr-CH"/>
              </w:rPr>
              <w:t xml:space="preserve"> sps@ec.europa.eu</w:t>
            </w:r>
            <w:bookmarkStart w:id="79" w:name="sps12d"/>
            <w:bookmarkEnd w:id="79"/>
          </w:p>
        </w:tc>
      </w:tr>
      <w:tr w:rsidR="0079375C" w:rsidRPr="009A214F" w14:paraId="3B69955A" w14:textId="77777777" w:rsidTr="00F3021D">
        <w:tc>
          <w:tcPr>
            <w:tcW w:w="707" w:type="dxa"/>
            <w:tcBorders>
              <w:top w:val="single" w:sz="6" w:space="0" w:color="auto"/>
            </w:tcBorders>
            <w:shd w:val="clear" w:color="auto" w:fill="auto"/>
          </w:tcPr>
          <w:p w14:paraId="60CF33C1" w14:textId="77777777" w:rsidR="00EA4725" w:rsidRPr="00441372" w:rsidRDefault="002E4D7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8015845" w14:textId="77777777" w:rsidR="00EA4725" w:rsidRPr="00441372" w:rsidRDefault="002E4D7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36A40AC9" w14:textId="77777777" w:rsidR="00EA4725" w:rsidRPr="0065690F" w:rsidRDefault="002E4D7C" w:rsidP="00F3021D">
            <w:pPr>
              <w:keepNext/>
              <w:keepLines/>
              <w:rPr>
                <w:bCs/>
              </w:rPr>
            </w:pPr>
            <w:r w:rsidRPr="0065690F">
              <w:rPr>
                <w:bCs/>
              </w:rPr>
              <w:t>European Commission</w:t>
            </w:r>
          </w:p>
          <w:p w14:paraId="4E3E91F1" w14:textId="77777777" w:rsidR="00EA4725" w:rsidRPr="0065690F" w:rsidRDefault="002E4D7C" w:rsidP="00F3021D">
            <w:pPr>
              <w:keepNext/>
              <w:keepLines/>
              <w:rPr>
                <w:bCs/>
              </w:rPr>
            </w:pPr>
            <w:r w:rsidRPr="0065690F">
              <w:rPr>
                <w:bCs/>
              </w:rPr>
              <w:t>DG Health and Food Safety, Unit D2-Multilateral International Relations</w:t>
            </w:r>
          </w:p>
          <w:p w14:paraId="5171AAFC" w14:textId="77777777" w:rsidR="00EA4725" w:rsidRPr="002E4D7C" w:rsidRDefault="002E4D7C" w:rsidP="00F3021D">
            <w:pPr>
              <w:keepNext/>
              <w:keepLines/>
              <w:rPr>
                <w:bCs/>
                <w:lang w:val="fr-CH"/>
              </w:rPr>
            </w:pPr>
            <w:r w:rsidRPr="002E4D7C">
              <w:rPr>
                <w:bCs/>
                <w:lang w:val="fr-CH"/>
              </w:rPr>
              <w:t>Rue Froissart 101</w:t>
            </w:r>
          </w:p>
          <w:p w14:paraId="10B9569F" w14:textId="77777777" w:rsidR="00EA4725" w:rsidRPr="002E4D7C" w:rsidRDefault="002E4D7C" w:rsidP="00F3021D">
            <w:pPr>
              <w:keepNext/>
              <w:keepLines/>
              <w:rPr>
                <w:bCs/>
                <w:lang w:val="fr-CH"/>
              </w:rPr>
            </w:pPr>
            <w:r w:rsidRPr="002E4D7C">
              <w:rPr>
                <w:bCs/>
                <w:lang w:val="fr-CH"/>
              </w:rPr>
              <w:t>B-1049 Brussels</w:t>
            </w:r>
          </w:p>
          <w:p w14:paraId="313CD9C5" w14:textId="77777777" w:rsidR="00EA4725" w:rsidRPr="002E4D7C" w:rsidRDefault="002E4D7C" w:rsidP="00F3021D">
            <w:pPr>
              <w:keepNext/>
              <w:keepLines/>
              <w:rPr>
                <w:bCs/>
                <w:lang w:val="fr-CH"/>
              </w:rPr>
            </w:pPr>
            <w:proofErr w:type="gramStart"/>
            <w:r w:rsidRPr="002E4D7C">
              <w:rPr>
                <w:bCs/>
                <w:lang w:val="fr-CH"/>
              </w:rPr>
              <w:t>Tel:</w:t>
            </w:r>
            <w:proofErr w:type="gramEnd"/>
            <w:r w:rsidRPr="002E4D7C">
              <w:rPr>
                <w:bCs/>
                <w:lang w:val="fr-CH"/>
              </w:rPr>
              <w:t xml:space="preserve"> +(32 2) 29 54263</w:t>
            </w:r>
          </w:p>
          <w:p w14:paraId="067B2367" w14:textId="77777777" w:rsidR="00EA4725" w:rsidRPr="002E4D7C" w:rsidRDefault="002E4D7C" w:rsidP="00F3021D">
            <w:pPr>
              <w:keepNext/>
              <w:keepLines/>
              <w:rPr>
                <w:bCs/>
                <w:lang w:val="fr-CH"/>
              </w:rPr>
            </w:pPr>
            <w:proofErr w:type="gramStart"/>
            <w:r w:rsidRPr="002E4D7C">
              <w:rPr>
                <w:bCs/>
                <w:lang w:val="fr-CH"/>
              </w:rPr>
              <w:t>Fax:</w:t>
            </w:r>
            <w:proofErr w:type="gramEnd"/>
            <w:r w:rsidRPr="002E4D7C">
              <w:rPr>
                <w:bCs/>
                <w:lang w:val="fr-CH"/>
              </w:rPr>
              <w:t xml:space="preserve"> +(32 2) 29 98090</w:t>
            </w:r>
          </w:p>
          <w:p w14:paraId="3D09C8D0" w14:textId="77777777" w:rsidR="00EA4725" w:rsidRPr="002E4D7C" w:rsidRDefault="002E4D7C" w:rsidP="00F3021D">
            <w:pPr>
              <w:keepNext/>
              <w:keepLines/>
              <w:spacing w:after="120"/>
              <w:rPr>
                <w:bCs/>
                <w:lang w:val="fr-CH"/>
              </w:rPr>
            </w:pPr>
            <w:proofErr w:type="gramStart"/>
            <w:r w:rsidRPr="002E4D7C">
              <w:rPr>
                <w:bCs/>
                <w:lang w:val="fr-CH"/>
              </w:rPr>
              <w:t>E-mail:</w:t>
            </w:r>
            <w:proofErr w:type="gramEnd"/>
            <w:r w:rsidRPr="002E4D7C">
              <w:rPr>
                <w:bCs/>
                <w:lang w:val="fr-CH"/>
              </w:rPr>
              <w:t xml:space="preserve"> sps@ec.europa.eu</w:t>
            </w:r>
            <w:bookmarkStart w:id="86" w:name="sps13c"/>
            <w:bookmarkEnd w:id="86"/>
          </w:p>
        </w:tc>
      </w:tr>
    </w:tbl>
    <w:p w14:paraId="5C93639A" w14:textId="77777777" w:rsidR="007141CF" w:rsidRPr="002E4D7C" w:rsidRDefault="007141CF" w:rsidP="00441372">
      <w:pPr>
        <w:rPr>
          <w:lang w:val="fr-CH"/>
        </w:rPr>
      </w:pPr>
    </w:p>
    <w:sectPr w:rsidR="007141CF" w:rsidRPr="002E4D7C" w:rsidSect="002E4D7C">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6B5BA" w14:textId="77777777" w:rsidR="005321F3" w:rsidRDefault="002E4D7C">
      <w:r>
        <w:separator/>
      </w:r>
    </w:p>
  </w:endnote>
  <w:endnote w:type="continuationSeparator" w:id="0">
    <w:p w14:paraId="2B22951A" w14:textId="77777777" w:rsidR="005321F3" w:rsidRDefault="002E4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8150B" w14:textId="36CD1C5A" w:rsidR="00EA4725" w:rsidRPr="002E4D7C" w:rsidRDefault="002E4D7C" w:rsidP="002E4D7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E879D" w14:textId="5B963BE0" w:rsidR="00EA4725" w:rsidRPr="002E4D7C" w:rsidRDefault="002E4D7C" w:rsidP="002E4D7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1EC78" w14:textId="77777777" w:rsidR="00C863EB" w:rsidRPr="00441372" w:rsidRDefault="002E4D7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0F6D8" w14:textId="77777777" w:rsidR="005321F3" w:rsidRDefault="002E4D7C">
      <w:r>
        <w:separator/>
      </w:r>
    </w:p>
  </w:footnote>
  <w:footnote w:type="continuationSeparator" w:id="0">
    <w:p w14:paraId="5F114357" w14:textId="77777777" w:rsidR="005321F3" w:rsidRDefault="002E4D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77D8D" w14:textId="77777777" w:rsidR="002E4D7C" w:rsidRPr="002E4D7C" w:rsidRDefault="002E4D7C" w:rsidP="002E4D7C">
    <w:pPr>
      <w:pStyle w:val="Header"/>
      <w:pBdr>
        <w:bottom w:val="single" w:sz="4" w:space="1" w:color="auto"/>
      </w:pBdr>
      <w:tabs>
        <w:tab w:val="clear" w:pos="4513"/>
        <w:tab w:val="clear" w:pos="9027"/>
      </w:tabs>
      <w:jc w:val="center"/>
    </w:pPr>
    <w:r w:rsidRPr="002E4D7C">
      <w:t>G/SPS/N/EU/499</w:t>
    </w:r>
  </w:p>
  <w:p w14:paraId="1F03E6D5" w14:textId="77777777" w:rsidR="002E4D7C" w:rsidRPr="002E4D7C" w:rsidRDefault="002E4D7C" w:rsidP="002E4D7C">
    <w:pPr>
      <w:pStyle w:val="Header"/>
      <w:pBdr>
        <w:bottom w:val="single" w:sz="4" w:space="1" w:color="auto"/>
      </w:pBdr>
      <w:tabs>
        <w:tab w:val="clear" w:pos="4513"/>
        <w:tab w:val="clear" w:pos="9027"/>
      </w:tabs>
      <w:jc w:val="center"/>
    </w:pPr>
  </w:p>
  <w:p w14:paraId="5C9EB8AA" w14:textId="0C687958" w:rsidR="002E4D7C" w:rsidRPr="002E4D7C" w:rsidRDefault="002E4D7C" w:rsidP="002E4D7C">
    <w:pPr>
      <w:pStyle w:val="Header"/>
      <w:pBdr>
        <w:bottom w:val="single" w:sz="4" w:space="1" w:color="auto"/>
      </w:pBdr>
      <w:tabs>
        <w:tab w:val="clear" w:pos="4513"/>
        <w:tab w:val="clear" w:pos="9027"/>
      </w:tabs>
      <w:jc w:val="center"/>
    </w:pPr>
    <w:r w:rsidRPr="002E4D7C">
      <w:t xml:space="preserve">- </w:t>
    </w:r>
    <w:r w:rsidRPr="002E4D7C">
      <w:fldChar w:fldCharType="begin"/>
    </w:r>
    <w:r w:rsidRPr="002E4D7C">
      <w:instrText xml:space="preserve"> PAGE </w:instrText>
    </w:r>
    <w:r w:rsidRPr="002E4D7C">
      <w:fldChar w:fldCharType="separate"/>
    </w:r>
    <w:r w:rsidRPr="002E4D7C">
      <w:rPr>
        <w:noProof/>
      </w:rPr>
      <w:t>2</w:t>
    </w:r>
    <w:r w:rsidRPr="002E4D7C">
      <w:fldChar w:fldCharType="end"/>
    </w:r>
    <w:r w:rsidRPr="002E4D7C">
      <w:t xml:space="preserve"> -</w:t>
    </w:r>
  </w:p>
  <w:p w14:paraId="7784ECCE" w14:textId="4F21BEBA" w:rsidR="00EA4725" w:rsidRPr="002E4D7C" w:rsidRDefault="00EA4725" w:rsidP="002E4D7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A174C" w14:textId="77777777" w:rsidR="002E4D7C" w:rsidRPr="002E4D7C" w:rsidRDefault="002E4D7C" w:rsidP="002E4D7C">
    <w:pPr>
      <w:pStyle w:val="Header"/>
      <w:pBdr>
        <w:bottom w:val="single" w:sz="4" w:space="1" w:color="auto"/>
      </w:pBdr>
      <w:tabs>
        <w:tab w:val="clear" w:pos="4513"/>
        <w:tab w:val="clear" w:pos="9027"/>
      </w:tabs>
      <w:jc w:val="center"/>
    </w:pPr>
    <w:r w:rsidRPr="002E4D7C">
      <w:t>G/SPS/N/EU/499</w:t>
    </w:r>
  </w:p>
  <w:p w14:paraId="4236E5FC" w14:textId="77777777" w:rsidR="002E4D7C" w:rsidRPr="002E4D7C" w:rsidRDefault="002E4D7C" w:rsidP="002E4D7C">
    <w:pPr>
      <w:pStyle w:val="Header"/>
      <w:pBdr>
        <w:bottom w:val="single" w:sz="4" w:space="1" w:color="auto"/>
      </w:pBdr>
      <w:tabs>
        <w:tab w:val="clear" w:pos="4513"/>
        <w:tab w:val="clear" w:pos="9027"/>
      </w:tabs>
      <w:jc w:val="center"/>
    </w:pPr>
  </w:p>
  <w:p w14:paraId="32C94EFD" w14:textId="36DC730F" w:rsidR="002E4D7C" w:rsidRPr="002E4D7C" w:rsidRDefault="002E4D7C" w:rsidP="002E4D7C">
    <w:pPr>
      <w:pStyle w:val="Header"/>
      <w:pBdr>
        <w:bottom w:val="single" w:sz="4" w:space="1" w:color="auto"/>
      </w:pBdr>
      <w:tabs>
        <w:tab w:val="clear" w:pos="4513"/>
        <w:tab w:val="clear" w:pos="9027"/>
      </w:tabs>
      <w:jc w:val="center"/>
    </w:pPr>
    <w:r w:rsidRPr="002E4D7C">
      <w:t xml:space="preserve">- </w:t>
    </w:r>
    <w:r w:rsidRPr="002E4D7C">
      <w:fldChar w:fldCharType="begin"/>
    </w:r>
    <w:r w:rsidRPr="002E4D7C">
      <w:instrText xml:space="preserve"> PAGE </w:instrText>
    </w:r>
    <w:r w:rsidRPr="002E4D7C">
      <w:fldChar w:fldCharType="separate"/>
    </w:r>
    <w:r w:rsidRPr="002E4D7C">
      <w:rPr>
        <w:noProof/>
      </w:rPr>
      <w:t>2</w:t>
    </w:r>
    <w:r w:rsidRPr="002E4D7C">
      <w:fldChar w:fldCharType="end"/>
    </w:r>
    <w:r w:rsidRPr="002E4D7C">
      <w:t xml:space="preserve"> -</w:t>
    </w:r>
  </w:p>
  <w:p w14:paraId="7C098446" w14:textId="75C57292" w:rsidR="00EA4725" w:rsidRPr="002E4D7C" w:rsidRDefault="00EA4725" w:rsidP="002E4D7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9375C" w14:paraId="05E9B403" w14:textId="77777777" w:rsidTr="00EE3CAF">
      <w:trPr>
        <w:trHeight w:val="240"/>
        <w:jc w:val="center"/>
      </w:trPr>
      <w:tc>
        <w:tcPr>
          <w:tcW w:w="3794" w:type="dxa"/>
          <w:shd w:val="clear" w:color="auto" w:fill="FFFFFF"/>
          <w:tcMar>
            <w:left w:w="108" w:type="dxa"/>
            <w:right w:w="108" w:type="dxa"/>
          </w:tcMar>
          <w:vAlign w:val="center"/>
        </w:tcPr>
        <w:p w14:paraId="5E6A6B60"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3A617BE" w14:textId="4D574D67" w:rsidR="00ED54E0" w:rsidRPr="00EA4725" w:rsidRDefault="002E4D7C" w:rsidP="00422B6F">
          <w:pPr>
            <w:jc w:val="right"/>
            <w:rPr>
              <w:b/>
              <w:color w:val="FF0000"/>
              <w:szCs w:val="16"/>
            </w:rPr>
          </w:pPr>
          <w:r>
            <w:rPr>
              <w:b/>
              <w:color w:val="FF0000"/>
              <w:szCs w:val="16"/>
            </w:rPr>
            <w:t xml:space="preserve"> </w:t>
          </w:r>
        </w:p>
      </w:tc>
    </w:tr>
    <w:bookmarkEnd w:id="87"/>
    <w:tr w:rsidR="0079375C" w14:paraId="3B2AF99E" w14:textId="77777777" w:rsidTr="00EE3CAF">
      <w:trPr>
        <w:trHeight w:val="213"/>
        <w:jc w:val="center"/>
      </w:trPr>
      <w:tc>
        <w:tcPr>
          <w:tcW w:w="3794" w:type="dxa"/>
          <w:vMerge w:val="restart"/>
          <w:shd w:val="clear" w:color="auto" w:fill="FFFFFF"/>
          <w:tcMar>
            <w:left w:w="0" w:type="dxa"/>
            <w:right w:w="0" w:type="dxa"/>
          </w:tcMar>
        </w:tcPr>
        <w:p w14:paraId="71AB7E59" w14:textId="77777777" w:rsidR="00ED54E0" w:rsidRPr="00EA4725" w:rsidRDefault="00B727D4" w:rsidP="00422B6F">
          <w:pPr>
            <w:jc w:val="left"/>
          </w:pPr>
          <w:r>
            <w:rPr>
              <w:lang w:eastAsia="en-GB"/>
            </w:rPr>
            <w:pict w14:anchorId="338316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5B1B236D" w14:textId="77777777" w:rsidR="00ED54E0" w:rsidRPr="00EA4725" w:rsidRDefault="00ED54E0" w:rsidP="00422B6F">
          <w:pPr>
            <w:jc w:val="right"/>
            <w:rPr>
              <w:b/>
              <w:szCs w:val="16"/>
            </w:rPr>
          </w:pPr>
        </w:p>
      </w:tc>
    </w:tr>
    <w:tr w:rsidR="0079375C" w14:paraId="57EBBE78" w14:textId="77777777" w:rsidTr="00EE3CAF">
      <w:trPr>
        <w:trHeight w:val="868"/>
        <w:jc w:val="center"/>
      </w:trPr>
      <w:tc>
        <w:tcPr>
          <w:tcW w:w="3794" w:type="dxa"/>
          <w:vMerge/>
          <w:shd w:val="clear" w:color="auto" w:fill="FFFFFF"/>
          <w:tcMar>
            <w:left w:w="108" w:type="dxa"/>
            <w:right w:w="108" w:type="dxa"/>
          </w:tcMar>
        </w:tcPr>
        <w:p w14:paraId="7AB70740"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7D66CC2" w14:textId="77777777" w:rsidR="002E4D7C" w:rsidRDefault="002E4D7C" w:rsidP="00656ABC">
          <w:pPr>
            <w:jc w:val="right"/>
            <w:rPr>
              <w:b/>
              <w:szCs w:val="16"/>
            </w:rPr>
          </w:pPr>
          <w:bookmarkStart w:id="88" w:name="bmkSymbols"/>
          <w:r>
            <w:rPr>
              <w:b/>
              <w:szCs w:val="16"/>
            </w:rPr>
            <w:t>G/SPS/N/EU/499</w:t>
          </w:r>
        </w:p>
        <w:bookmarkEnd w:id="88"/>
        <w:p w14:paraId="7CAB6FC4" w14:textId="1DAC58C6" w:rsidR="00656ABC" w:rsidRPr="00EA4725" w:rsidRDefault="00656ABC" w:rsidP="00656ABC">
          <w:pPr>
            <w:jc w:val="right"/>
            <w:rPr>
              <w:b/>
              <w:szCs w:val="16"/>
            </w:rPr>
          </w:pPr>
        </w:p>
      </w:tc>
    </w:tr>
    <w:tr w:rsidR="0079375C" w14:paraId="2FDF6847" w14:textId="77777777" w:rsidTr="00EE3CAF">
      <w:trPr>
        <w:trHeight w:val="240"/>
        <w:jc w:val="center"/>
      </w:trPr>
      <w:tc>
        <w:tcPr>
          <w:tcW w:w="3794" w:type="dxa"/>
          <w:vMerge/>
          <w:shd w:val="clear" w:color="auto" w:fill="FFFFFF"/>
          <w:tcMar>
            <w:left w:w="108" w:type="dxa"/>
            <w:right w:w="108" w:type="dxa"/>
          </w:tcMar>
          <w:vAlign w:val="center"/>
        </w:tcPr>
        <w:p w14:paraId="09F6DCA3" w14:textId="77777777" w:rsidR="00ED54E0" w:rsidRPr="00EA4725" w:rsidRDefault="00ED54E0" w:rsidP="00422B6F"/>
      </w:tc>
      <w:tc>
        <w:tcPr>
          <w:tcW w:w="5448" w:type="dxa"/>
          <w:gridSpan w:val="2"/>
          <w:shd w:val="clear" w:color="auto" w:fill="FFFFFF"/>
          <w:tcMar>
            <w:left w:w="108" w:type="dxa"/>
            <w:right w:w="108" w:type="dxa"/>
          </w:tcMar>
          <w:vAlign w:val="center"/>
        </w:tcPr>
        <w:p w14:paraId="5E7B00ED" w14:textId="77777777" w:rsidR="00ED54E0" w:rsidRPr="00EA4725" w:rsidRDefault="002E4D7C" w:rsidP="00422B6F">
          <w:pPr>
            <w:jc w:val="right"/>
            <w:rPr>
              <w:szCs w:val="16"/>
            </w:rPr>
          </w:pPr>
          <w:bookmarkStart w:id="89" w:name="spsDateDistribution"/>
          <w:r w:rsidRPr="00EA4725">
            <w:rPr>
              <w:szCs w:val="16"/>
            </w:rPr>
            <w:t>30 July 2021</w:t>
          </w:r>
          <w:bookmarkStart w:id="90" w:name="bmkDate"/>
          <w:bookmarkEnd w:id="89"/>
          <w:bookmarkEnd w:id="90"/>
        </w:p>
      </w:tc>
    </w:tr>
    <w:tr w:rsidR="0079375C" w14:paraId="3AE0CD4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8B04004" w14:textId="0151FF6E" w:rsidR="00ED54E0" w:rsidRPr="00EA4725" w:rsidRDefault="002E4D7C" w:rsidP="00422B6F">
          <w:pPr>
            <w:jc w:val="left"/>
            <w:rPr>
              <w:b/>
            </w:rPr>
          </w:pPr>
          <w:bookmarkStart w:id="91" w:name="bmkSerial"/>
          <w:r w:rsidRPr="00441372">
            <w:rPr>
              <w:color w:val="FF0000"/>
              <w:szCs w:val="16"/>
            </w:rPr>
            <w:t>(</w:t>
          </w:r>
          <w:bookmarkStart w:id="92" w:name="spsSerialNumber"/>
          <w:bookmarkEnd w:id="92"/>
          <w:r w:rsidR="009A214F">
            <w:rPr>
              <w:color w:val="FF0000"/>
              <w:szCs w:val="16"/>
            </w:rPr>
            <w:t>21-</w:t>
          </w:r>
          <w:r w:rsidR="00B727D4">
            <w:rPr>
              <w:color w:val="FF0000"/>
              <w:szCs w:val="16"/>
            </w:rPr>
            <w:t>6003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C94933A" w14:textId="77777777" w:rsidR="00ED54E0" w:rsidRPr="00EA4725" w:rsidRDefault="002E4D7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79375C" w14:paraId="3BD5CA00"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D2FA88E" w14:textId="03A65447" w:rsidR="00ED54E0" w:rsidRPr="00EA4725" w:rsidRDefault="002E4D7C"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8623D49" w14:textId="1BD4EAF7" w:rsidR="00ED54E0" w:rsidRPr="00441372" w:rsidRDefault="002E4D7C" w:rsidP="00EC687E">
          <w:pPr>
            <w:jc w:val="right"/>
            <w:rPr>
              <w:bCs/>
              <w:szCs w:val="18"/>
            </w:rPr>
          </w:pPr>
          <w:bookmarkStart w:id="95" w:name="bmkLanguage"/>
          <w:r>
            <w:rPr>
              <w:bCs/>
              <w:szCs w:val="18"/>
            </w:rPr>
            <w:t>Original: English</w:t>
          </w:r>
          <w:bookmarkEnd w:id="95"/>
        </w:p>
      </w:tc>
    </w:tr>
  </w:tbl>
  <w:p w14:paraId="13B3297C"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131FF"/>
    <w:multiLevelType w:val="hybridMultilevel"/>
    <w:tmpl w:val="9782FC9C"/>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D97887"/>
    <w:multiLevelType w:val="hybridMultilevel"/>
    <w:tmpl w:val="28222726"/>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56FC71F6"/>
    <w:numStyleLink w:val="LegalHeadings"/>
  </w:abstractNum>
  <w:abstractNum w:abstractNumId="14"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5" w15:restartNumberingAfterBreak="0">
    <w:nsid w:val="5CF85D85"/>
    <w:multiLevelType w:val="hybridMultilevel"/>
    <w:tmpl w:val="F6547EA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D526BA"/>
    <w:multiLevelType w:val="hybridMultilevel"/>
    <w:tmpl w:val="5CB60482"/>
    <w:lvl w:ilvl="0" w:tplc="F9FCE9CA">
      <w:start w:val="1"/>
      <w:numFmt w:val="decimal"/>
      <w:pStyle w:val="SummaryText"/>
      <w:lvlText w:val="%1."/>
      <w:lvlJc w:val="left"/>
      <w:pPr>
        <w:ind w:left="360" w:hanging="360"/>
      </w:pPr>
    </w:lvl>
    <w:lvl w:ilvl="1" w:tplc="802480AE" w:tentative="1">
      <w:start w:val="1"/>
      <w:numFmt w:val="lowerLetter"/>
      <w:lvlText w:val="%2."/>
      <w:lvlJc w:val="left"/>
      <w:pPr>
        <w:ind w:left="1080" w:hanging="360"/>
      </w:pPr>
    </w:lvl>
    <w:lvl w:ilvl="2" w:tplc="025495E2" w:tentative="1">
      <w:start w:val="1"/>
      <w:numFmt w:val="lowerRoman"/>
      <w:lvlText w:val="%3."/>
      <w:lvlJc w:val="right"/>
      <w:pPr>
        <w:ind w:left="1800" w:hanging="180"/>
      </w:pPr>
    </w:lvl>
    <w:lvl w:ilvl="3" w:tplc="AE741E0E" w:tentative="1">
      <w:start w:val="1"/>
      <w:numFmt w:val="decimal"/>
      <w:lvlText w:val="%4."/>
      <w:lvlJc w:val="left"/>
      <w:pPr>
        <w:ind w:left="2520" w:hanging="360"/>
      </w:pPr>
    </w:lvl>
    <w:lvl w:ilvl="4" w:tplc="71C87D78" w:tentative="1">
      <w:start w:val="1"/>
      <w:numFmt w:val="lowerLetter"/>
      <w:lvlText w:val="%5."/>
      <w:lvlJc w:val="left"/>
      <w:pPr>
        <w:ind w:left="3240" w:hanging="360"/>
      </w:pPr>
    </w:lvl>
    <w:lvl w:ilvl="5" w:tplc="D9366E46" w:tentative="1">
      <w:start w:val="1"/>
      <w:numFmt w:val="lowerRoman"/>
      <w:lvlText w:val="%6."/>
      <w:lvlJc w:val="right"/>
      <w:pPr>
        <w:ind w:left="3960" w:hanging="180"/>
      </w:pPr>
    </w:lvl>
    <w:lvl w:ilvl="6" w:tplc="E2F6817C" w:tentative="1">
      <w:start w:val="1"/>
      <w:numFmt w:val="decimal"/>
      <w:lvlText w:val="%7."/>
      <w:lvlJc w:val="left"/>
      <w:pPr>
        <w:ind w:left="4680" w:hanging="360"/>
      </w:pPr>
    </w:lvl>
    <w:lvl w:ilvl="7" w:tplc="EF96E59C" w:tentative="1">
      <w:start w:val="1"/>
      <w:numFmt w:val="lowerLetter"/>
      <w:lvlText w:val="%8."/>
      <w:lvlJc w:val="left"/>
      <w:pPr>
        <w:ind w:left="5400" w:hanging="360"/>
      </w:pPr>
    </w:lvl>
    <w:lvl w:ilvl="8" w:tplc="33B067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2E4D7C"/>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21F3"/>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9375C"/>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4F"/>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727D4"/>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1/SPS/EEC/21_4995_01_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embers.wto.org/crnattachments/2021/SPS/EEC/21_4995_00_e.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905</Words>
  <Characters>5364</Characters>
  <Application>Microsoft Office Word</Application>
  <DocSecurity>0</DocSecurity>
  <Lines>121</Lines>
  <Paragraphs>94</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2021-07-30T14:14:00Z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9ccca41f-e203-4027-985d-72b0a015e025</vt:lpwstr>
  </property>
  <property fmtid="{D5CDD505-2E9C-101B-9397-08002B2CF9AE}" pid="3" name="Symbol1">
    <vt:lpwstr>G/SPS/N/EU/499</vt:lpwstr>
  </property>
  <property fmtid="{D5CDD505-2E9C-101B-9397-08002B2CF9AE}" pid="4" name="WTOCLASSIFICATION">
    <vt:lpwstr>WTO OFFICIAL</vt:lpwstr>
  </property>
</Properties>
</file>