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D46E7" w:rsidP="00934B4C">
      <w:pPr>
        <w:pStyle w:val="Ttulo"/>
        <w:rPr>
          <w:caps w:val="0"/>
          <w:kern w:val="0"/>
        </w:rPr>
      </w:pPr>
      <w:r w:rsidRPr="00934B4C">
        <w:rPr>
          <w:caps w:val="0"/>
          <w:kern w:val="0"/>
        </w:rPr>
        <w:t>NOTIFICATION</w:t>
      </w:r>
    </w:p>
    <w:p w:rsidR="00AD0FDA" w:rsidRPr="00934B4C" w:rsidRDefault="004D46E7" w:rsidP="00934B4C">
      <w:pPr>
        <w:pStyle w:val="Title3"/>
      </w:pPr>
      <w:r w:rsidRPr="00934B4C">
        <w:t>Addendum</w:t>
      </w:r>
    </w:p>
    <w:p w:rsidR="007141CF" w:rsidRPr="00934B4C" w:rsidRDefault="004D46E7" w:rsidP="00934B4C">
      <w:pPr>
        <w:spacing w:after="120"/>
      </w:pPr>
      <w:r w:rsidRPr="00934B4C">
        <w:t xml:space="preserve">The following communication, received on </w:t>
      </w:r>
      <w:bookmarkStart w:id="0" w:name="spsDateReception"/>
      <w:r w:rsidRPr="00934B4C">
        <w:t>13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European Union</w:t>
      </w:r>
      <w:bookmarkEnd w:id="3"/>
      <w:r w:rsidRPr="00934B4C">
        <w:t>.</w:t>
      </w:r>
    </w:p>
    <w:p w:rsidR="00AD0FDA" w:rsidRPr="00934B4C" w:rsidRDefault="00AD0FDA" w:rsidP="00934B4C"/>
    <w:p w:rsidR="00AD0FDA" w:rsidRPr="00934B4C" w:rsidRDefault="004D46E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7763D" w:rsidTr="00D0271D">
        <w:tc>
          <w:tcPr>
            <w:tcW w:w="9242" w:type="dxa"/>
            <w:shd w:val="clear" w:color="auto" w:fill="auto"/>
          </w:tcPr>
          <w:p w:rsidR="00AD0FDA" w:rsidRPr="00934B4C" w:rsidRDefault="004D46E7" w:rsidP="00934B4C">
            <w:pPr>
              <w:spacing w:after="240"/>
              <w:rPr>
                <w:u w:val="single"/>
              </w:rPr>
            </w:pPr>
            <w:r w:rsidRPr="00934B4C">
              <w:rPr>
                <w:u w:val="single"/>
              </w:rPr>
              <w:t>Uniform conditions for the implementation of Regulation (EU) 2016/2031 of the European Parliament and the Council, as regards protective measures against pests of plants</w:t>
            </w:r>
            <w:bookmarkStart w:id="4" w:name="spsTitle"/>
            <w:bookmarkEnd w:id="4"/>
          </w:p>
        </w:tc>
      </w:tr>
      <w:tr w:rsidR="0037763D" w:rsidTr="00D0271D">
        <w:tc>
          <w:tcPr>
            <w:tcW w:w="9242" w:type="dxa"/>
            <w:shd w:val="clear" w:color="auto" w:fill="auto"/>
          </w:tcPr>
          <w:p w:rsidR="00AD0FDA" w:rsidRPr="00934B4C" w:rsidRDefault="004D46E7" w:rsidP="00860385">
            <w:pPr>
              <w:spacing w:after="120"/>
              <w:rPr>
                <w:u w:val="single"/>
              </w:rPr>
            </w:pPr>
            <w:r w:rsidRPr="00934B4C">
              <w:t>The proposal notified in G/SPS/N/EU/342 (12 August 2019) was adopted as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w:t>
            </w:r>
            <w:r>
              <w:t> </w:t>
            </w:r>
            <w:r w:rsidRPr="00934B4C">
              <w:t>690/2008 and amending Commission Implementing Regulation (EU) 2018/2019   [OJ L 319, 10</w:t>
            </w:r>
            <w:r>
              <w:t> </w:t>
            </w:r>
            <w:r w:rsidRPr="00934B4C">
              <w:t>December 2019, p. 1].</w:t>
            </w:r>
          </w:p>
          <w:p w:rsidR="00451150" w:rsidRPr="00934B4C" w:rsidRDefault="004D46E7" w:rsidP="00860385">
            <w:pPr>
              <w:spacing w:after="120"/>
            </w:pPr>
            <w:r w:rsidRPr="00934B4C">
              <w:t>This Regulation entered into force on 13 December 2019. The application date is 14 December 2019.</w:t>
            </w:r>
          </w:p>
          <w:p w:rsidR="00451150" w:rsidRPr="00934B4C" w:rsidRDefault="004D46E7" w:rsidP="00860385">
            <w:pPr>
              <w:spacing w:after="120"/>
            </w:pPr>
            <w:r w:rsidRPr="00934B4C">
              <w:t>ADDITIONAL INFORMATION:</w:t>
            </w:r>
          </w:p>
          <w:p w:rsidR="00451150" w:rsidRPr="00934B4C" w:rsidRDefault="004D46E7" w:rsidP="00860385">
            <w:pPr>
              <w:spacing w:after="120"/>
            </w:pPr>
            <w:r w:rsidRPr="00934B4C">
              <w:t>As a follow-up of the new EU import requirements applying from 14 December 2019, the European Commission invites all non-EU trading countries to communicate prior to trade, the following information:</w:t>
            </w:r>
          </w:p>
          <w:p w:rsidR="00451150" w:rsidRPr="00934B4C" w:rsidRDefault="004D46E7" w:rsidP="00860385">
            <w:pPr>
              <w:pStyle w:val="Prrafodelista"/>
              <w:numPr>
                <w:ilvl w:val="0"/>
                <w:numId w:val="16"/>
              </w:numPr>
              <w:spacing w:after="120"/>
              <w:ind w:left="714" w:hanging="357"/>
            </w:pPr>
            <w:r w:rsidRPr="00934B4C">
              <w:t xml:space="preserve">for </w:t>
            </w:r>
            <w:r w:rsidRPr="00860385">
              <w:rPr>
                <w:i/>
                <w:iCs/>
              </w:rPr>
              <w:t xml:space="preserve">Candidatus </w:t>
            </w:r>
            <w:r w:rsidRPr="00934B4C">
              <w:t xml:space="preserve">Liberibacter africanus, </w:t>
            </w:r>
            <w:r w:rsidRPr="00860385">
              <w:rPr>
                <w:i/>
                <w:iCs/>
              </w:rPr>
              <w:t>Candidatus</w:t>
            </w:r>
            <w:r w:rsidRPr="00934B4C">
              <w:t xml:space="preserve"> Liberibacter americanus and </w:t>
            </w:r>
            <w:r w:rsidRPr="00860385">
              <w:rPr>
                <w:i/>
                <w:iCs/>
              </w:rPr>
              <w:t>Candidatus</w:t>
            </w:r>
            <w:r w:rsidRPr="00934B4C">
              <w:t xml:space="preserve"> Liberibacter asiaticus in relation to plants of </w:t>
            </w:r>
            <w:r w:rsidRPr="00860385">
              <w:rPr>
                <w:i/>
                <w:iCs/>
              </w:rPr>
              <w:t xml:space="preserve">Aegle </w:t>
            </w:r>
            <w:r w:rsidRPr="00934B4C">
              <w:t xml:space="preserve">Corrêa, </w:t>
            </w:r>
            <w:r w:rsidRPr="00860385">
              <w:rPr>
                <w:i/>
                <w:iCs/>
              </w:rPr>
              <w:t xml:space="preserve">Aeglopsis </w:t>
            </w:r>
            <w:r w:rsidRPr="00934B4C">
              <w:t xml:space="preserve">Swingle, </w:t>
            </w:r>
            <w:r w:rsidRPr="00860385">
              <w:rPr>
                <w:i/>
                <w:iCs/>
              </w:rPr>
              <w:t xml:space="preserve">Afraegle </w:t>
            </w:r>
            <w:r w:rsidRPr="00934B4C">
              <w:t xml:space="preserve">Engl, </w:t>
            </w:r>
            <w:r w:rsidRPr="00860385">
              <w:rPr>
                <w:i/>
                <w:iCs/>
              </w:rPr>
              <w:t xml:space="preserve">Atalantia </w:t>
            </w:r>
            <w:r w:rsidRPr="00934B4C">
              <w:t xml:space="preserve">Corrêa, </w:t>
            </w:r>
            <w:r w:rsidRPr="00860385">
              <w:rPr>
                <w:i/>
                <w:iCs/>
              </w:rPr>
              <w:t xml:space="preserve">Balsamocitrus </w:t>
            </w:r>
            <w:r w:rsidRPr="00934B4C">
              <w:t xml:space="preserve">Stapf, </w:t>
            </w:r>
            <w:r w:rsidRPr="00860385">
              <w:rPr>
                <w:i/>
                <w:iCs/>
              </w:rPr>
              <w:t xml:space="preserve">Burkillanthus </w:t>
            </w:r>
            <w:r w:rsidRPr="00934B4C">
              <w:t xml:space="preserve">Swingle, </w:t>
            </w:r>
            <w:r w:rsidRPr="00860385">
              <w:rPr>
                <w:i/>
                <w:iCs/>
              </w:rPr>
              <w:t xml:space="preserve">Calodendrum </w:t>
            </w:r>
            <w:r w:rsidRPr="00934B4C">
              <w:t xml:space="preserve">Thunb., </w:t>
            </w:r>
            <w:r w:rsidRPr="00860385">
              <w:rPr>
                <w:i/>
                <w:iCs/>
              </w:rPr>
              <w:t xml:space="preserve">Choisya </w:t>
            </w:r>
            <w:r w:rsidRPr="00934B4C">
              <w:t xml:space="preserve">Kunth, </w:t>
            </w:r>
            <w:r w:rsidRPr="00860385">
              <w:rPr>
                <w:i/>
                <w:iCs/>
              </w:rPr>
              <w:t xml:space="preserve">Clausena </w:t>
            </w:r>
            <w:r w:rsidRPr="00934B4C">
              <w:t xml:space="preserve">Burm. f., </w:t>
            </w:r>
            <w:r w:rsidRPr="00860385">
              <w:rPr>
                <w:i/>
                <w:iCs/>
              </w:rPr>
              <w:t xml:space="preserve">Limonia </w:t>
            </w:r>
            <w:r w:rsidRPr="00934B4C">
              <w:t xml:space="preserve">L., </w:t>
            </w:r>
            <w:r w:rsidRPr="00860385">
              <w:rPr>
                <w:i/>
                <w:iCs/>
              </w:rPr>
              <w:t xml:space="preserve">Microcitrus </w:t>
            </w:r>
            <w:r w:rsidRPr="00934B4C">
              <w:t xml:space="preserve">Swingle., </w:t>
            </w:r>
            <w:r w:rsidRPr="00860385">
              <w:rPr>
                <w:i/>
                <w:iCs/>
              </w:rPr>
              <w:t xml:space="preserve">Murraya </w:t>
            </w:r>
            <w:r w:rsidRPr="00934B4C">
              <w:t xml:space="preserve">J. Koenig ex L., </w:t>
            </w:r>
            <w:r w:rsidRPr="00860385">
              <w:rPr>
                <w:i/>
                <w:iCs/>
              </w:rPr>
              <w:t xml:space="preserve">Pamburus </w:t>
            </w:r>
            <w:r w:rsidRPr="00934B4C">
              <w:t xml:space="preserve">Swingle, </w:t>
            </w:r>
            <w:r w:rsidRPr="00860385">
              <w:rPr>
                <w:i/>
                <w:iCs/>
              </w:rPr>
              <w:t xml:space="preserve">Severinia </w:t>
            </w:r>
            <w:r w:rsidRPr="00934B4C">
              <w:t xml:space="preserve">Ten., </w:t>
            </w:r>
            <w:r w:rsidRPr="00860385">
              <w:rPr>
                <w:i/>
                <w:iCs/>
              </w:rPr>
              <w:t xml:space="preserve">Swinglea </w:t>
            </w:r>
            <w:r w:rsidRPr="00934B4C">
              <w:t xml:space="preserve">Merr., </w:t>
            </w:r>
            <w:r w:rsidRPr="00860385">
              <w:rPr>
                <w:i/>
                <w:iCs/>
              </w:rPr>
              <w:t xml:space="preserve">Triphasia </w:t>
            </w:r>
            <w:r w:rsidRPr="00934B4C">
              <w:t xml:space="preserve">Lour. and </w:t>
            </w:r>
            <w:r w:rsidRPr="00860385">
              <w:rPr>
                <w:i/>
                <w:iCs/>
              </w:rPr>
              <w:t xml:space="preserve">Vepris </w:t>
            </w:r>
            <w:r w:rsidRPr="00934B4C">
              <w:t xml:space="preserve">Comm., other than fruit (but including seeds); and seeds of </w:t>
            </w:r>
            <w:r w:rsidRPr="00860385">
              <w:rPr>
                <w:i/>
                <w:iCs/>
              </w:rPr>
              <w:t xml:space="preserve">Citrus </w:t>
            </w:r>
            <w:r w:rsidRPr="00934B4C">
              <w:t xml:space="preserve">L., </w:t>
            </w:r>
            <w:r w:rsidRPr="00860385">
              <w:rPr>
                <w:i/>
                <w:iCs/>
              </w:rPr>
              <w:t xml:space="preserve">Fortunella </w:t>
            </w:r>
            <w:r w:rsidRPr="00934B4C">
              <w:t xml:space="preserve">Swingle and </w:t>
            </w:r>
            <w:r w:rsidRPr="00860385">
              <w:rPr>
                <w:i/>
                <w:iCs/>
              </w:rPr>
              <w:t xml:space="preserve">Poncirus </w:t>
            </w:r>
            <w:r w:rsidRPr="00934B4C">
              <w:t>Raf., and their hybrids, whether the country is free from the harmful organism. Please see point 51 of Annex</w:t>
            </w:r>
            <w:r>
              <w:t> </w:t>
            </w:r>
            <w:r w:rsidRPr="00934B4C">
              <w:t>VII of Commission Implementing Regulation (EU) 2019/2072.</w:t>
            </w:r>
          </w:p>
          <w:p w:rsidR="00451150" w:rsidRPr="00934B4C" w:rsidRDefault="004D46E7" w:rsidP="00860385">
            <w:pPr>
              <w:spacing w:after="120"/>
            </w:pPr>
            <w:r w:rsidRPr="00934B4C">
              <w:t>As a follow-up of the new import requirements applying from 14 December 2019, the European Commission invites the relevant non-EU trading countries to communicate prior to trade, the following information:</w:t>
            </w:r>
          </w:p>
          <w:p w:rsidR="00451150" w:rsidRDefault="004D46E7" w:rsidP="00860385">
            <w:pPr>
              <w:pStyle w:val="Prrafodelista"/>
              <w:numPr>
                <w:ilvl w:val="0"/>
                <w:numId w:val="18"/>
              </w:numPr>
              <w:spacing w:after="120"/>
              <w:ind w:left="709" w:hanging="352"/>
            </w:pPr>
            <w:r w:rsidRPr="00934B4C">
              <w:t xml:space="preserve">for </w:t>
            </w:r>
            <w:r w:rsidRPr="00860385">
              <w:rPr>
                <w:i/>
                <w:iCs/>
              </w:rPr>
              <w:t>Agrilus planipennis</w:t>
            </w:r>
            <w:r w:rsidRPr="00934B4C">
              <w:t xml:space="preserve"> Fairmaire in relation to plants of </w:t>
            </w:r>
            <w:r w:rsidRPr="00860385">
              <w:rPr>
                <w:i/>
                <w:iCs/>
              </w:rPr>
              <w:t>Fraxinus</w:t>
            </w:r>
            <w:r w:rsidRPr="00934B4C">
              <w:t xml:space="preserve"> L., </w:t>
            </w:r>
            <w:r w:rsidRPr="00860385">
              <w:rPr>
                <w:i/>
                <w:iCs/>
              </w:rPr>
              <w:t>Juglans ailantifolia</w:t>
            </w:r>
            <w:r w:rsidRPr="00934B4C">
              <w:t xml:space="preserve"> Carr., </w:t>
            </w:r>
            <w:r w:rsidRPr="00860385">
              <w:rPr>
                <w:i/>
                <w:iCs/>
              </w:rPr>
              <w:t>Juglans mandshurica</w:t>
            </w:r>
            <w:r w:rsidRPr="00934B4C">
              <w:t xml:space="preserve"> Maxim., </w:t>
            </w:r>
            <w:r w:rsidRPr="00860385">
              <w:rPr>
                <w:i/>
                <w:iCs/>
              </w:rPr>
              <w:t>Ulmus davidiana</w:t>
            </w:r>
            <w:r w:rsidRPr="00934B4C">
              <w:t xml:space="preserve"> Planch. and </w:t>
            </w:r>
            <w:r w:rsidRPr="00860385">
              <w:rPr>
                <w:i/>
                <w:iCs/>
              </w:rPr>
              <w:t>Pterocarya</w:t>
            </w:r>
            <w:r w:rsidRPr="00934B4C">
              <w:t xml:space="preserve"> </w:t>
            </w:r>
            <w:r w:rsidRPr="00860385">
              <w:rPr>
                <w:i/>
                <w:iCs/>
              </w:rPr>
              <w:t>rhoifolia</w:t>
            </w:r>
            <w:r w:rsidRPr="00934B4C">
              <w:t xml:space="preserve"> Siebold &amp; Zucc., other than fruit and seeds, originating in Canada, China, Democratic People's Republic of Korea, Japan, Mongolia, Republic of Korea, Russia, Taiwan, and United States (see the point 36 of Annex VII of Commission Implementing Regulation (EU) 2019/2072), the pest free areas of the country, recognized in accordance with the relevant International Standards for Phytosanitary Measures.</w:t>
            </w:r>
          </w:p>
          <w:p w:rsidR="00860385" w:rsidRPr="00934B4C" w:rsidRDefault="00860385" w:rsidP="00860385">
            <w:pPr>
              <w:pStyle w:val="Prrafodelista"/>
              <w:spacing w:after="120"/>
              <w:ind w:left="709"/>
            </w:pPr>
          </w:p>
          <w:p w:rsidR="00451150" w:rsidRPr="00934B4C" w:rsidRDefault="004D46E7" w:rsidP="00860385">
            <w:pPr>
              <w:pStyle w:val="Prrafodelista"/>
              <w:numPr>
                <w:ilvl w:val="0"/>
                <w:numId w:val="18"/>
              </w:numPr>
              <w:spacing w:before="120" w:after="240"/>
              <w:ind w:left="714" w:hanging="357"/>
            </w:pPr>
            <w:r w:rsidRPr="00934B4C">
              <w:t xml:space="preserve">for </w:t>
            </w:r>
            <w:r w:rsidRPr="00860385">
              <w:rPr>
                <w:i/>
                <w:iCs/>
              </w:rPr>
              <w:t>Agrilus planipennis</w:t>
            </w:r>
            <w:r w:rsidRPr="00934B4C">
              <w:t xml:space="preserve"> Fairmaire, in relation to wood of </w:t>
            </w:r>
            <w:r w:rsidRPr="00860385">
              <w:rPr>
                <w:i/>
                <w:iCs/>
              </w:rPr>
              <w:t>Fraxinus</w:t>
            </w:r>
            <w:r w:rsidRPr="00934B4C">
              <w:t xml:space="preserve"> L., </w:t>
            </w:r>
            <w:r w:rsidRPr="00860385">
              <w:rPr>
                <w:i/>
                <w:iCs/>
              </w:rPr>
              <w:t>Juglans ailantifolia</w:t>
            </w:r>
            <w:r w:rsidRPr="00934B4C">
              <w:t xml:space="preserve"> Carr., </w:t>
            </w:r>
            <w:r w:rsidRPr="00860385">
              <w:rPr>
                <w:i/>
                <w:iCs/>
              </w:rPr>
              <w:t>Juglans mandshurica</w:t>
            </w:r>
            <w:r w:rsidRPr="00934B4C">
              <w:t xml:space="preserve"> Maxim., </w:t>
            </w:r>
            <w:r w:rsidRPr="00860385">
              <w:rPr>
                <w:i/>
                <w:iCs/>
              </w:rPr>
              <w:t>Ulmus davidiana</w:t>
            </w:r>
            <w:r w:rsidRPr="00934B4C">
              <w:t xml:space="preserve"> Planch. and </w:t>
            </w:r>
            <w:r w:rsidRPr="00860385">
              <w:rPr>
                <w:i/>
                <w:iCs/>
              </w:rPr>
              <w:t>Pterocarya rhoifolia</w:t>
            </w:r>
            <w:r w:rsidRPr="00934B4C">
              <w:t xml:space="preserve"> Siebold &amp; Zucc., other than in the form of</w:t>
            </w:r>
          </w:p>
          <w:p w:rsidR="00451150" w:rsidRPr="00934B4C" w:rsidRDefault="004D46E7" w:rsidP="00860385">
            <w:pPr>
              <w:pStyle w:val="Prrafodelista"/>
              <w:numPr>
                <w:ilvl w:val="0"/>
                <w:numId w:val="20"/>
              </w:numPr>
              <w:spacing w:after="240"/>
              <w:ind w:left="1134" w:hanging="420"/>
            </w:pPr>
            <w:r w:rsidRPr="00934B4C">
              <w:lastRenderedPageBreak/>
              <w:t>chips, particles, sawdust, shavings, wood waste and scrap, obtained in whole or part from these trees,</w:t>
            </w:r>
          </w:p>
          <w:p w:rsidR="00451150" w:rsidRDefault="004D46E7" w:rsidP="00860385">
            <w:pPr>
              <w:pStyle w:val="Prrafodelista"/>
              <w:numPr>
                <w:ilvl w:val="0"/>
                <w:numId w:val="20"/>
              </w:numPr>
              <w:ind w:left="1134" w:hanging="420"/>
            </w:pPr>
            <w:r w:rsidRPr="00934B4C">
              <w:t>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 but including wood which has not kept its natural round surface, and furniture and other objects made of untreated wood, originating in Canada, China, Democratic People's Republic of Korea, Japan, Mongolia, Republic of Korea, Russia, Taiwan, and United States, the pest free areas of the country, recognized in accordance with the relevant International Standards for Phytosanitary Measures. Please see point 87 of Annex VII of Commission Implementing Regulation (EU) 2019/2072.</w:t>
            </w:r>
          </w:p>
          <w:p w:rsidR="00860385" w:rsidRPr="00934B4C" w:rsidRDefault="00860385" w:rsidP="00860385">
            <w:pPr>
              <w:ind w:left="357"/>
            </w:pPr>
          </w:p>
          <w:p w:rsidR="00451150" w:rsidRDefault="004D46E7" w:rsidP="00860385">
            <w:pPr>
              <w:pStyle w:val="Prrafodelista"/>
              <w:numPr>
                <w:ilvl w:val="0"/>
                <w:numId w:val="22"/>
              </w:numPr>
              <w:spacing w:after="240"/>
            </w:pPr>
            <w:r w:rsidRPr="00934B4C">
              <w:t xml:space="preserve">for </w:t>
            </w:r>
            <w:r w:rsidRPr="00860385">
              <w:rPr>
                <w:i/>
                <w:iCs/>
              </w:rPr>
              <w:t>Agrilus planipennis</w:t>
            </w:r>
            <w:r w:rsidRPr="00934B4C">
              <w:t xml:space="preserve"> Fairmaire, in relation to wood in the form of chips, particles, sawdust, shavings, wood waste and scrap obtained in whole or in part from </w:t>
            </w:r>
            <w:r w:rsidRPr="00860385">
              <w:rPr>
                <w:i/>
                <w:iCs/>
              </w:rPr>
              <w:t>Fraxinus</w:t>
            </w:r>
            <w:r w:rsidRPr="00934B4C">
              <w:t xml:space="preserve"> L., </w:t>
            </w:r>
            <w:r w:rsidRPr="00860385">
              <w:rPr>
                <w:i/>
                <w:iCs/>
              </w:rPr>
              <w:t>Juglans ailantifolia</w:t>
            </w:r>
            <w:r w:rsidRPr="00934B4C">
              <w:t xml:space="preserve"> Carr., </w:t>
            </w:r>
            <w:r w:rsidRPr="00860385">
              <w:rPr>
                <w:i/>
                <w:iCs/>
              </w:rPr>
              <w:t>Juglans</w:t>
            </w:r>
            <w:r w:rsidRPr="00934B4C">
              <w:t xml:space="preserve"> </w:t>
            </w:r>
            <w:r w:rsidRPr="00860385">
              <w:rPr>
                <w:i/>
                <w:iCs/>
              </w:rPr>
              <w:t>mandshurica</w:t>
            </w:r>
            <w:r w:rsidRPr="00934B4C">
              <w:t xml:space="preserve"> Maxim., </w:t>
            </w:r>
            <w:r w:rsidRPr="00860385">
              <w:rPr>
                <w:i/>
                <w:iCs/>
              </w:rPr>
              <w:t>Ulmus</w:t>
            </w:r>
            <w:r w:rsidRPr="00934B4C">
              <w:t xml:space="preserve"> </w:t>
            </w:r>
            <w:r w:rsidRPr="00860385">
              <w:rPr>
                <w:i/>
                <w:iCs/>
              </w:rPr>
              <w:t>davidiana</w:t>
            </w:r>
            <w:r w:rsidRPr="00934B4C">
              <w:t xml:space="preserve"> Planch. and </w:t>
            </w:r>
            <w:r w:rsidRPr="00860385">
              <w:rPr>
                <w:i/>
                <w:iCs/>
              </w:rPr>
              <w:t>Pterocarya rhoifolia</w:t>
            </w:r>
            <w:r w:rsidRPr="00934B4C">
              <w:t xml:space="preserve"> Siebold &amp; Zucc. originating in Canada, China, Democratic People's Republic of Korea, Japan, Mongolia, Republic of Korea, Russia, Taiwan, and United States, the pest free areas of the country, recognized in accordance with the relevant International Standards for Phytosanitary Measures. Please see point 88 of Annex VII of Commission Implementing Regulation (EU) 2019/2072.</w:t>
            </w:r>
          </w:p>
          <w:p w:rsidR="00860385" w:rsidRPr="00934B4C" w:rsidRDefault="00860385" w:rsidP="00860385">
            <w:pPr>
              <w:pStyle w:val="Prrafodelista"/>
              <w:spacing w:after="240"/>
            </w:pPr>
          </w:p>
          <w:p w:rsidR="00451150" w:rsidRPr="00934B4C" w:rsidRDefault="004D46E7" w:rsidP="00860385">
            <w:pPr>
              <w:pStyle w:val="Prrafodelista"/>
              <w:numPr>
                <w:ilvl w:val="0"/>
                <w:numId w:val="22"/>
              </w:numPr>
              <w:spacing w:after="120"/>
              <w:ind w:left="714" w:hanging="357"/>
            </w:pPr>
            <w:r w:rsidRPr="00934B4C">
              <w:t xml:space="preserve">for </w:t>
            </w:r>
            <w:r w:rsidRPr="00860385">
              <w:rPr>
                <w:i/>
                <w:iCs/>
              </w:rPr>
              <w:t>Agrilus planipennis</w:t>
            </w:r>
            <w:r w:rsidRPr="00934B4C">
              <w:t xml:space="preserve"> in relation to isolated bark and objects made of bark of </w:t>
            </w:r>
            <w:r w:rsidRPr="00860385">
              <w:rPr>
                <w:i/>
                <w:iCs/>
              </w:rPr>
              <w:t>Fraxinus</w:t>
            </w:r>
            <w:r w:rsidRPr="00934B4C">
              <w:t xml:space="preserve"> L., </w:t>
            </w:r>
            <w:r w:rsidRPr="00860385">
              <w:rPr>
                <w:i/>
                <w:iCs/>
              </w:rPr>
              <w:t>Juglans ailantifolia</w:t>
            </w:r>
            <w:r w:rsidRPr="00934B4C">
              <w:t xml:space="preserve"> Carr., </w:t>
            </w:r>
            <w:r w:rsidRPr="00860385">
              <w:rPr>
                <w:i/>
                <w:iCs/>
              </w:rPr>
              <w:t>Juglans mandshurica</w:t>
            </w:r>
            <w:r w:rsidRPr="00934B4C">
              <w:t xml:space="preserve"> Maxim., </w:t>
            </w:r>
            <w:r w:rsidRPr="00860385">
              <w:rPr>
                <w:i/>
                <w:iCs/>
              </w:rPr>
              <w:t>Ulmus davidiana</w:t>
            </w:r>
            <w:r w:rsidRPr="00934B4C">
              <w:t xml:space="preserve"> Planch. and </w:t>
            </w:r>
            <w:r w:rsidRPr="00860385">
              <w:rPr>
                <w:i/>
                <w:iCs/>
              </w:rPr>
              <w:t>Pterocarya rhoifolia</w:t>
            </w:r>
            <w:r w:rsidRPr="00934B4C">
              <w:t xml:space="preserve"> Siebold &amp; Zucc. originating in Canada, China, Democratic People's Republic of Korea, Japan, Mongolia, Republic of Korea, Russia, Taiwan, and United States, the pest free areas of the country, recognized in accordance with the relevant International Standards for Phytosanitary Measures. Please see point 89 of Annex VII of Commission Implementing Regulation (EU) 2019/2072.</w:t>
            </w:r>
          </w:p>
          <w:p w:rsidR="00451150" w:rsidRPr="00934B4C" w:rsidRDefault="004D46E7" w:rsidP="00860385">
            <w:pPr>
              <w:spacing w:after="120"/>
            </w:pPr>
            <w:r w:rsidRPr="00934B4C">
              <w:t>Please note that points 43, 54, 58, 59, 60, 61, 62, 63, 64, 65, 66, 67 and 68 of Annex VII of Commission Implementing Regulation (EU) 2019/2072, which also request the communication of information prior to trade, are the same points as points 14.2, 18.4, 16.2, 16.3, 16.4, 16.5, 16.6, 16.10, 16.8, 16.9, 16.7, 25.7.4, and 25.7.3 of Annex IV-A of Council Directive 2000/29/EC which was in force until 13 December 2019. If information on these points had already been submitted under the Directive, there is no need to resubmit that information.</w:t>
            </w:r>
          </w:p>
          <w:p w:rsidR="00451150" w:rsidRPr="00934B4C" w:rsidRDefault="004D46E7" w:rsidP="00860385">
            <w:r w:rsidRPr="00934B4C">
              <w:t>The requested information should be sent to the plant health contact point of the European Commission, Directorate General for Health and Food Safety:</w:t>
            </w:r>
          </w:p>
          <w:p w:rsidR="00451150" w:rsidRPr="00934B4C" w:rsidRDefault="004A66DD" w:rsidP="00934B4C">
            <w:pPr>
              <w:spacing w:after="240"/>
            </w:pPr>
            <w:hyperlink r:id="rId7" w:history="1">
              <w:r w:rsidR="004D46E7" w:rsidRPr="00934B4C">
                <w:rPr>
                  <w:color w:val="0000FF"/>
                  <w:u w:val="single"/>
                </w:rPr>
                <w:t>SANTE-G1-PLANT-HEALTH@ec.europa.eu</w:t>
              </w:r>
            </w:hyperlink>
          </w:p>
          <w:p w:rsidR="00451150" w:rsidRPr="00934B4C" w:rsidRDefault="004D46E7" w:rsidP="00860385">
            <w:pPr>
              <w:spacing w:after="120"/>
            </w:pPr>
            <w:r w:rsidRPr="00934B4C">
              <w:t>From 14 December 2019, the trade of the above mentioned commodities will only be allowed, if the above information has already been provided to the European Commission. However, please note that some of the plants, plant products and other objects which are mentioned in Annex VI and Annex</w:t>
            </w:r>
            <w:r>
              <w:t> </w:t>
            </w:r>
            <w:r w:rsidRPr="00934B4C">
              <w:t>VII of Commission Implementing Regulation (EU) 2019/2072 are also included in the Annex of Commission Implementing Regulation (EU) 2018/2019, the import of which is prohibited since 14</w:t>
            </w:r>
            <w:r>
              <w:t> </w:t>
            </w:r>
            <w:r w:rsidRPr="00934B4C">
              <w:t>December 2019, pending their risk assessment. The prohibition set out in Commission Implementing Regulation (EU) 2018/2019 applies. </w:t>
            </w:r>
          </w:p>
          <w:p w:rsidR="00451150" w:rsidRPr="00934B4C" w:rsidRDefault="004A66DD" w:rsidP="00934B4C">
            <w:pPr>
              <w:spacing w:after="240"/>
            </w:pPr>
            <w:hyperlink r:id="rId8" w:tgtFrame="_blank" w:history="1">
              <w:r w:rsidR="004D46E7" w:rsidRPr="00934B4C">
                <w:rPr>
                  <w:color w:val="0000FF"/>
                  <w:u w:val="single"/>
                </w:rPr>
                <w:t>https://members.wto.org/crnattachments/2020/SPS/EEC/20_0410_00_e.pdf</w:t>
              </w:r>
            </w:hyperlink>
            <w:r w:rsidR="004D46E7" w:rsidRPr="00934B4C">
              <w:t xml:space="preserve"> </w:t>
            </w:r>
            <w:hyperlink r:id="rId9" w:tgtFrame="_blank" w:history="1">
              <w:r w:rsidR="004D46E7" w:rsidRPr="00934B4C">
                <w:rPr>
                  <w:color w:val="0000FF"/>
                  <w:u w:val="single"/>
                </w:rPr>
                <w:t>https://members.wto.org/crnattachments/2020/SPS/EEC/20_0410_00_f.pdf</w:t>
              </w:r>
            </w:hyperlink>
            <w:r w:rsidR="004D46E7" w:rsidRPr="00934B4C">
              <w:t xml:space="preserve"> </w:t>
            </w:r>
            <w:hyperlink r:id="rId10" w:tgtFrame="_blank" w:history="1">
              <w:r w:rsidR="004D46E7" w:rsidRPr="00934B4C">
                <w:rPr>
                  <w:color w:val="0000FF"/>
                  <w:u w:val="single"/>
                </w:rPr>
                <w:t>https://members.wto.org/crnattachments/2020/SPS/EEC/20_0410_00_s.pdf</w:t>
              </w:r>
            </w:hyperlink>
            <w:bookmarkStart w:id="5" w:name="spsMeasure"/>
            <w:bookmarkEnd w:id="5"/>
          </w:p>
        </w:tc>
      </w:tr>
      <w:tr w:rsidR="0037763D" w:rsidTr="00D0271D">
        <w:tc>
          <w:tcPr>
            <w:tcW w:w="9242" w:type="dxa"/>
            <w:shd w:val="clear" w:color="auto" w:fill="auto"/>
          </w:tcPr>
          <w:p w:rsidR="00AD0FDA" w:rsidRPr="00934B4C" w:rsidRDefault="004D46E7" w:rsidP="00860385">
            <w:pPr>
              <w:spacing w:after="120"/>
              <w:rPr>
                <w:b/>
              </w:rPr>
            </w:pPr>
            <w:r w:rsidRPr="00934B4C">
              <w:rPr>
                <w:b/>
              </w:rPr>
              <w:lastRenderedPageBreak/>
              <w:t>This addendum concerns a:</w:t>
            </w:r>
          </w:p>
        </w:tc>
      </w:tr>
      <w:tr w:rsidR="0037763D" w:rsidTr="00D0271D">
        <w:tc>
          <w:tcPr>
            <w:tcW w:w="9242" w:type="dxa"/>
            <w:shd w:val="clear" w:color="auto" w:fill="auto"/>
          </w:tcPr>
          <w:p w:rsidR="00AD0FDA" w:rsidRPr="00934B4C" w:rsidRDefault="004D46E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7763D" w:rsidTr="00D0271D">
        <w:tc>
          <w:tcPr>
            <w:tcW w:w="9242" w:type="dxa"/>
            <w:shd w:val="clear" w:color="auto" w:fill="auto"/>
          </w:tcPr>
          <w:p w:rsidR="00AD0FDA" w:rsidRPr="00934B4C" w:rsidRDefault="004D46E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7763D" w:rsidTr="00D0271D">
        <w:tc>
          <w:tcPr>
            <w:tcW w:w="9242" w:type="dxa"/>
            <w:shd w:val="clear" w:color="auto" w:fill="auto"/>
          </w:tcPr>
          <w:p w:rsidR="00AD0FDA" w:rsidRPr="00934B4C" w:rsidRDefault="004D46E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7763D" w:rsidTr="00D0271D">
        <w:tc>
          <w:tcPr>
            <w:tcW w:w="9242" w:type="dxa"/>
            <w:shd w:val="clear" w:color="auto" w:fill="auto"/>
          </w:tcPr>
          <w:p w:rsidR="00AD0FDA" w:rsidRPr="00934B4C" w:rsidRDefault="004D46E7" w:rsidP="00934B4C">
            <w:pPr>
              <w:ind w:left="1440" w:hanging="873"/>
            </w:pPr>
            <w:r w:rsidRPr="00934B4C">
              <w:t>[ ]</w:t>
            </w:r>
            <w:bookmarkStart w:id="9" w:name="spsWithdraw"/>
            <w:bookmarkEnd w:id="9"/>
            <w:r w:rsidRPr="00934B4C">
              <w:tab/>
              <w:t>Withdrawal of proposed regulation</w:t>
            </w:r>
          </w:p>
        </w:tc>
      </w:tr>
      <w:tr w:rsidR="0037763D" w:rsidTr="00D0271D">
        <w:tc>
          <w:tcPr>
            <w:tcW w:w="9242" w:type="dxa"/>
            <w:shd w:val="clear" w:color="auto" w:fill="auto"/>
          </w:tcPr>
          <w:p w:rsidR="00AD0FDA" w:rsidRPr="00934B4C" w:rsidRDefault="004D46E7" w:rsidP="00934B4C">
            <w:pPr>
              <w:ind w:left="1440" w:hanging="873"/>
            </w:pPr>
            <w:r w:rsidRPr="00934B4C">
              <w:t>[ ]</w:t>
            </w:r>
            <w:bookmarkStart w:id="10" w:name="spsModificationDate"/>
            <w:bookmarkEnd w:id="10"/>
            <w:r w:rsidRPr="00934B4C">
              <w:tab/>
              <w:t>Change in proposed date of adoption, publication or date of entry into force</w:t>
            </w:r>
          </w:p>
        </w:tc>
      </w:tr>
      <w:tr w:rsidR="0037763D" w:rsidTr="00D0271D">
        <w:tc>
          <w:tcPr>
            <w:tcW w:w="9242" w:type="dxa"/>
            <w:shd w:val="clear" w:color="auto" w:fill="auto"/>
          </w:tcPr>
          <w:p w:rsidR="00AD0FDA" w:rsidRPr="00934B4C" w:rsidRDefault="004D46E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7763D" w:rsidTr="00D0271D">
        <w:tc>
          <w:tcPr>
            <w:tcW w:w="9242" w:type="dxa"/>
            <w:shd w:val="clear" w:color="auto" w:fill="auto"/>
          </w:tcPr>
          <w:p w:rsidR="00AD0FDA" w:rsidRPr="00934B4C" w:rsidRDefault="004D46E7" w:rsidP="00934B4C">
            <w:pPr>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7763D" w:rsidTr="00D0271D">
        <w:tc>
          <w:tcPr>
            <w:tcW w:w="9242" w:type="dxa"/>
            <w:shd w:val="clear" w:color="auto" w:fill="auto"/>
          </w:tcPr>
          <w:p w:rsidR="00AD0FDA" w:rsidRPr="00934B4C" w:rsidRDefault="004D46E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7763D" w:rsidTr="00D0271D">
        <w:tc>
          <w:tcPr>
            <w:tcW w:w="9242" w:type="dxa"/>
            <w:shd w:val="clear" w:color="auto" w:fill="auto"/>
          </w:tcPr>
          <w:p w:rsidR="00AD0FDA" w:rsidRPr="00934B4C" w:rsidRDefault="004D46E7"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7763D" w:rsidRPr="004A66DD" w:rsidTr="00D0271D">
        <w:tc>
          <w:tcPr>
            <w:tcW w:w="9242" w:type="dxa"/>
            <w:shd w:val="clear" w:color="auto" w:fill="auto"/>
          </w:tcPr>
          <w:p w:rsidR="00AD0FDA" w:rsidRPr="00934B4C" w:rsidRDefault="004D46E7" w:rsidP="00934B4C">
            <w:r w:rsidRPr="00934B4C">
              <w:t>European Commission</w:t>
            </w:r>
          </w:p>
          <w:p w:rsidR="00451150" w:rsidRPr="00934B4C" w:rsidRDefault="004D46E7" w:rsidP="00934B4C">
            <w:r w:rsidRPr="00934B4C">
              <w:t>DG Health and Food Safety, Unit D2-Multilateral International Relations</w:t>
            </w:r>
          </w:p>
          <w:p w:rsidR="00451150" w:rsidRPr="00860385" w:rsidRDefault="004D46E7" w:rsidP="00934B4C">
            <w:pPr>
              <w:rPr>
                <w:lang w:val="fr-CH"/>
              </w:rPr>
            </w:pPr>
            <w:r w:rsidRPr="00860385">
              <w:rPr>
                <w:lang w:val="fr-CH"/>
              </w:rPr>
              <w:t>Rue Froissart 101, B-1049 Brussels</w:t>
            </w:r>
          </w:p>
          <w:p w:rsidR="00451150" w:rsidRPr="00860385" w:rsidRDefault="004D46E7" w:rsidP="00934B4C">
            <w:pPr>
              <w:rPr>
                <w:lang w:val="fr-CH"/>
              </w:rPr>
            </w:pPr>
            <w:r w:rsidRPr="00860385">
              <w:rPr>
                <w:lang w:val="fr-CH"/>
              </w:rPr>
              <w:t>Tel: +(32 2) 295 4263</w:t>
            </w:r>
          </w:p>
          <w:p w:rsidR="00451150" w:rsidRPr="00C3783B" w:rsidRDefault="004D46E7" w:rsidP="00934B4C">
            <w:pPr>
              <w:rPr>
                <w:lang w:val="pt-BR"/>
              </w:rPr>
            </w:pPr>
            <w:r w:rsidRPr="00C3783B">
              <w:rPr>
                <w:lang w:val="pt-BR"/>
              </w:rPr>
              <w:t>Fax: +(32 2) 299 8090</w:t>
            </w:r>
          </w:p>
          <w:p w:rsidR="00451150" w:rsidRPr="00C3783B" w:rsidRDefault="004D46E7" w:rsidP="00934B4C">
            <w:pPr>
              <w:spacing w:after="240"/>
              <w:rPr>
                <w:lang w:val="pt-BR"/>
              </w:rPr>
            </w:pPr>
            <w:r w:rsidRPr="00C3783B">
              <w:rPr>
                <w:lang w:val="pt-BR"/>
              </w:rPr>
              <w:t>E-mail: sps@ec.europa.eu</w:t>
            </w:r>
            <w:bookmarkStart w:id="18" w:name="spsCommentAddress"/>
            <w:bookmarkEnd w:id="18"/>
            <w:r w:rsidRPr="00C3783B">
              <w:rPr>
                <w:lang w:val="pt-BR"/>
              </w:rPr>
              <w:t xml:space="preserve"> </w:t>
            </w:r>
          </w:p>
        </w:tc>
      </w:tr>
      <w:tr w:rsidR="0037763D" w:rsidTr="00D0271D">
        <w:tc>
          <w:tcPr>
            <w:tcW w:w="9242" w:type="dxa"/>
            <w:shd w:val="clear" w:color="auto" w:fill="auto"/>
          </w:tcPr>
          <w:p w:rsidR="00AD0FDA" w:rsidRPr="00934B4C" w:rsidRDefault="004D46E7"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7763D" w:rsidRPr="004A66DD" w:rsidTr="00D0271D">
        <w:tc>
          <w:tcPr>
            <w:tcW w:w="9242" w:type="dxa"/>
            <w:shd w:val="clear" w:color="auto" w:fill="auto"/>
          </w:tcPr>
          <w:p w:rsidR="00AD0FDA" w:rsidRPr="00934B4C" w:rsidRDefault="004D46E7" w:rsidP="00934B4C">
            <w:r w:rsidRPr="00934B4C">
              <w:t>European Commission</w:t>
            </w:r>
          </w:p>
          <w:p w:rsidR="00451150" w:rsidRPr="00934B4C" w:rsidRDefault="004D46E7" w:rsidP="00934B4C">
            <w:r w:rsidRPr="00934B4C">
              <w:t>DG Health and Food Safety, Unit D2-Multilateral International Relations</w:t>
            </w:r>
          </w:p>
          <w:p w:rsidR="00451150" w:rsidRPr="00860385" w:rsidRDefault="004D46E7" w:rsidP="00934B4C">
            <w:pPr>
              <w:rPr>
                <w:lang w:val="fr-CH"/>
              </w:rPr>
            </w:pPr>
            <w:r w:rsidRPr="00860385">
              <w:rPr>
                <w:lang w:val="fr-CH"/>
              </w:rPr>
              <w:t>Rue Froissart 101, B-1049 Brussels</w:t>
            </w:r>
          </w:p>
          <w:p w:rsidR="00451150" w:rsidRPr="00860385" w:rsidRDefault="004D46E7" w:rsidP="00934B4C">
            <w:pPr>
              <w:rPr>
                <w:lang w:val="fr-CH"/>
              </w:rPr>
            </w:pPr>
            <w:r w:rsidRPr="00860385">
              <w:rPr>
                <w:lang w:val="fr-CH"/>
              </w:rPr>
              <w:t>Tel: +(32 2) 295 4263</w:t>
            </w:r>
          </w:p>
          <w:p w:rsidR="00451150" w:rsidRPr="00C3783B" w:rsidRDefault="004D46E7" w:rsidP="00934B4C">
            <w:pPr>
              <w:rPr>
                <w:lang w:val="pt-BR"/>
              </w:rPr>
            </w:pPr>
            <w:r w:rsidRPr="00C3783B">
              <w:rPr>
                <w:lang w:val="pt-BR"/>
              </w:rPr>
              <w:t>Fax: +(32 2) 299 8090</w:t>
            </w:r>
          </w:p>
          <w:p w:rsidR="00451150" w:rsidRPr="00C3783B" w:rsidRDefault="004D46E7" w:rsidP="00934B4C">
            <w:pPr>
              <w:spacing w:after="240"/>
              <w:rPr>
                <w:lang w:val="pt-BR"/>
              </w:rPr>
            </w:pPr>
            <w:r w:rsidRPr="00C3783B">
              <w:rPr>
                <w:lang w:val="pt-BR"/>
              </w:rPr>
              <w:t>E-mail: sps@ec.europa.eu</w:t>
            </w:r>
            <w:bookmarkStart w:id="21" w:name="spsTextSupplierAddress"/>
            <w:bookmarkEnd w:id="21"/>
            <w:r w:rsidRPr="00C3783B">
              <w:rPr>
                <w:lang w:val="pt-BR"/>
              </w:rPr>
              <w:t xml:space="preserve"> </w:t>
            </w:r>
          </w:p>
        </w:tc>
      </w:tr>
    </w:tbl>
    <w:p w:rsidR="00AD0FDA" w:rsidRPr="00C3783B" w:rsidRDefault="00AD0FDA" w:rsidP="00934B4C">
      <w:pPr>
        <w:rPr>
          <w:lang w:val="pt-BR"/>
        </w:rPr>
      </w:pPr>
    </w:p>
    <w:p w:rsidR="00AD0FDA" w:rsidRPr="00934B4C" w:rsidRDefault="004D46E7" w:rsidP="00934B4C">
      <w:pPr>
        <w:jc w:val="center"/>
        <w:rPr>
          <w:b/>
        </w:rPr>
      </w:pPr>
      <w:r w:rsidRPr="00934B4C">
        <w:rPr>
          <w:b/>
        </w:rPr>
        <w:t>__________</w:t>
      </w:r>
    </w:p>
    <w:sectPr w:rsidR="00AD0FDA" w:rsidRPr="00934B4C" w:rsidSect="0086038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388" w:rsidRDefault="004D46E7">
      <w:r>
        <w:separator/>
      </w:r>
    </w:p>
  </w:endnote>
  <w:endnote w:type="continuationSeparator" w:id="0">
    <w:p w:rsidR="00025388" w:rsidRDefault="004D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60385" w:rsidRDefault="004D46E7" w:rsidP="00860385">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60385" w:rsidRDefault="004D46E7" w:rsidP="00860385">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D46E7">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388" w:rsidRDefault="004D46E7">
      <w:r>
        <w:separator/>
      </w:r>
    </w:p>
  </w:footnote>
  <w:footnote w:type="continuationSeparator" w:id="0">
    <w:p w:rsidR="00025388" w:rsidRDefault="004D4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385" w:rsidRPr="00C3783B" w:rsidRDefault="004D46E7" w:rsidP="00860385">
    <w:pPr>
      <w:pStyle w:val="Encabezado"/>
      <w:pBdr>
        <w:bottom w:val="single" w:sz="4" w:space="1" w:color="auto"/>
      </w:pBdr>
      <w:tabs>
        <w:tab w:val="clear" w:pos="4513"/>
        <w:tab w:val="clear" w:pos="9027"/>
      </w:tabs>
      <w:jc w:val="center"/>
      <w:rPr>
        <w:lang w:val="pt-BR"/>
      </w:rPr>
    </w:pPr>
    <w:r w:rsidRPr="00C3783B">
      <w:rPr>
        <w:lang w:val="pt-BR"/>
      </w:rPr>
      <w:t>G/SPS/N/EU/342/Add.1</w:t>
    </w:r>
  </w:p>
  <w:p w:rsidR="00860385" w:rsidRPr="00C3783B" w:rsidRDefault="00860385" w:rsidP="00860385">
    <w:pPr>
      <w:pStyle w:val="Encabezado"/>
      <w:pBdr>
        <w:bottom w:val="single" w:sz="4" w:space="1" w:color="auto"/>
      </w:pBdr>
      <w:tabs>
        <w:tab w:val="clear" w:pos="4513"/>
        <w:tab w:val="clear" w:pos="9027"/>
      </w:tabs>
      <w:jc w:val="center"/>
      <w:rPr>
        <w:lang w:val="pt-BR"/>
      </w:rPr>
    </w:pPr>
  </w:p>
  <w:p w:rsidR="00860385" w:rsidRPr="00860385" w:rsidRDefault="004D46E7" w:rsidP="00860385">
    <w:pPr>
      <w:pStyle w:val="Encabezado"/>
      <w:pBdr>
        <w:bottom w:val="single" w:sz="4" w:space="1" w:color="auto"/>
      </w:pBdr>
      <w:tabs>
        <w:tab w:val="clear" w:pos="4513"/>
        <w:tab w:val="clear" w:pos="9027"/>
      </w:tabs>
      <w:jc w:val="center"/>
    </w:pPr>
    <w:r w:rsidRPr="00860385">
      <w:t xml:space="preserve">- </w:t>
    </w:r>
    <w:r w:rsidRPr="00860385">
      <w:fldChar w:fldCharType="begin"/>
    </w:r>
    <w:r w:rsidRPr="00860385">
      <w:instrText xml:space="preserve"> PAGE </w:instrText>
    </w:r>
    <w:r w:rsidRPr="00860385">
      <w:fldChar w:fldCharType="separate"/>
    </w:r>
    <w:r w:rsidRPr="00860385">
      <w:rPr>
        <w:noProof/>
      </w:rPr>
      <w:t>2</w:t>
    </w:r>
    <w:r w:rsidRPr="00860385">
      <w:fldChar w:fldCharType="end"/>
    </w:r>
    <w:r w:rsidRPr="00860385">
      <w:t xml:space="preserve"> -</w:t>
    </w:r>
  </w:p>
  <w:p w:rsidR="00AD0FDA" w:rsidRPr="00860385" w:rsidRDefault="00AD0FDA" w:rsidP="00860385">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385" w:rsidRPr="00C3783B" w:rsidRDefault="004D46E7" w:rsidP="00860385">
    <w:pPr>
      <w:pStyle w:val="Encabezado"/>
      <w:pBdr>
        <w:bottom w:val="single" w:sz="4" w:space="1" w:color="auto"/>
      </w:pBdr>
      <w:tabs>
        <w:tab w:val="clear" w:pos="4513"/>
        <w:tab w:val="clear" w:pos="9027"/>
      </w:tabs>
      <w:jc w:val="center"/>
      <w:rPr>
        <w:lang w:val="pt-BR"/>
      </w:rPr>
    </w:pPr>
    <w:r w:rsidRPr="00C3783B">
      <w:rPr>
        <w:lang w:val="pt-BR"/>
      </w:rPr>
      <w:t>G/SPS/N/EU/342/Add.1</w:t>
    </w:r>
  </w:p>
  <w:p w:rsidR="00860385" w:rsidRPr="00C3783B" w:rsidRDefault="00860385" w:rsidP="00860385">
    <w:pPr>
      <w:pStyle w:val="Encabezado"/>
      <w:pBdr>
        <w:bottom w:val="single" w:sz="4" w:space="1" w:color="auto"/>
      </w:pBdr>
      <w:tabs>
        <w:tab w:val="clear" w:pos="4513"/>
        <w:tab w:val="clear" w:pos="9027"/>
      </w:tabs>
      <w:jc w:val="center"/>
      <w:rPr>
        <w:lang w:val="pt-BR"/>
      </w:rPr>
    </w:pPr>
  </w:p>
  <w:p w:rsidR="00860385" w:rsidRPr="00860385" w:rsidRDefault="004D46E7" w:rsidP="00860385">
    <w:pPr>
      <w:pStyle w:val="Encabezado"/>
      <w:pBdr>
        <w:bottom w:val="single" w:sz="4" w:space="1" w:color="auto"/>
      </w:pBdr>
      <w:tabs>
        <w:tab w:val="clear" w:pos="4513"/>
        <w:tab w:val="clear" w:pos="9027"/>
      </w:tabs>
      <w:jc w:val="center"/>
    </w:pPr>
    <w:r w:rsidRPr="00860385">
      <w:t xml:space="preserve">- </w:t>
    </w:r>
    <w:r w:rsidRPr="00860385">
      <w:fldChar w:fldCharType="begin"/>
    </w:r>
    <w:r w:rsidRPr="00860385">
      <w:instrText xml:space="preserve"> PAGE </w:instrText>
    </w:r>
    <w:r w:rsidRPr="00860385">
      <w:fldChar w:fldCharType="separate"/>
    </w:r>
    <w:r w:rsidRPr="00860385">
      <w:rPr>
        <w:noProof/>
      </w:rPr>
      <w:t>3</w:t>
    </w:r>
    <w:r w:rsidRPr="00860385">
      <w:fldChar w:fldCharType="end"/>
    </w:r>
    <w:r w:rsidRPr="00860385">
      <w:t xml:space="preserve"> -</w:t>
    </w:r>
  </w:p>
  <w:p w:rsidR="00AD0FDA" w:rsidRPr="00860385" w:rsidRDefault="00AD0FDA" w:rsidP="00860385">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763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4D46E7" w:rsidP="0081481D">
          <w:pPr>
            <w:jc w:val="right"/>
            <w:rPr>
              <w:b/>
              <w:color w:val="FF0000"/>
              <w:szCs w:val="16"/>
            </w:rPr>
          </w:pPr>
          <w:r>
            <w:rPr>
              <w:b/>
              <w:color w:val="FF0000"/>
              <w:szCs w:val="16"/>
            </w:rPr>
            <w:t xml:space="preserve"> </w:t>
          </w:r>
        </w:p>
      </w:tc>
    </w:tr>
    <w:bookmarkEnd w:id="22"/>
    <w:tr w:rsidR="0037763D" w:rsidTr="00B13A58">
      <w:trPr>
        <w:trHeight w:val="213"/>
        <w:jc w:val="center"/>
      </w:trPr>
      <w:tc>
        <w:tcPr>
          <w:tcW w:w="3794" w:type="dxa"/>
          <w:vMerge w:val="restart"/>
          <w:shd w:val="clear" w:color="auto" w:fill="FFFFFF"/>
          <w:tcMar>
            <w:left w:w="0" w:type="dxa"/>
            <w:right w:w="0" w:type="dxa"/>
          </w:tcMar>
        </w:tcPr>
        <w:p w:rsidR="00ED54E0" w:rsidRPr="00AD0FDA" w:rsidRDefault="004D46E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123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37763D" w:rsidRPr="004A66D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60385" w:rsidRPr="00C3783B" w:rsidRDefault="004D46E7" w:rsidP="0081481D">
          <w:pPr>
            <w:jc w:val="right"/>
            <w:rPr>
              <w:b/>
              <w:szCs w:val="16"/>
              <w:lang w:val="pt-BR"/>
            </w:rPr>
          </w:pPr>
          <w:bookmarkStart w:id="23" w:name="bmkSymbols"/>
          <w:r w:rsidRPr="00C3783B">
            <w:rPr>
              <w:b/>
              <w:szCs w:val="16"/>
              <w:lang w:val="pt-BR"/>
            </w:rPr>
            <w:t>G/SPS/N/EU/342/Add.1</w:t>
          </w:r>
          <w:bookmarkEnd w:id="23"/>
        </w:p>
      </w:tc>
    </w:tr>
    <w:tr w:rsidR="0037763D" w:rsidRPr="00C3783B" w:rsidTr="00B13A58">
      <w:trPr>
        <w:trHeight w:val="240"/>
        <w:jc w:val="center"/>
      </w:trPr>
      <w:tc>
        <w:tcPr>
          <w:tcW w:w="3794" w:type="dxa"/>
          <w:vMerge/>
          <w:shd w:val="clear" w:color="auto" w:fill="FFFFFF"/>
          <w:tcMar>
            <w:left w:w="108" w:type="dxa"/>
            <w:right w:w="108" w:type="dxa"/>
          </w:tcMar>
          <w:vAlign w:val="center"/>
        </w:tcPr>
        <w:p w:rsidR="00ED54E0" w:rsidRPr="00C3783B" w:rsidRDefault="00ED54E0" w:rsidP="0081481D">
          <w:pPr>
            <w:rPr>
              <w:lang w:val="pt-BR"/>
            </w:rPr>
          </w:pPr>
        </w:p>
      </w:tc>
      <w:tc>
        <w:tcPr>
          <w:tcW w:w="5448" w:type="dxa"/>
          <w:gridSpan w:val="2"/>
          <w:shd w:val="clear" w:color="auto" w:fill="FFFFFF"/>
          <w:tcMar>
            <w:left w:w="108" w:type="dxa"/>
            <w:right w:w="108" w:type="dxa"/>
          </w:tcMar>
          <w:vAlign w:val="center"/>
        </w:tcPr>
        <w:p w:rsidR="00ED54E0" w:rsidRPr="00C3783B" w:rsidRDefault="00C3783B" w:rsidP="0081481D">
          <w:pPr>
            <w:jc w:val="right"/>
            <w:rPr>
              <w:szCs w:val="16"/>
              <w:lang w:val="pt-BR"/>
            </w:rPr>
          </w:pPr>
          <w:bookmarkStart w:id="24" w:name="bmkDate"/>
          <w:bookmarkStart w:id="25" w:name="spsDateDistribution"/>
          <w:bookmarkEnd w:id="24"/>
          <w:bookmarkEnd w:id="25"/>
          <w:r>
            <w:rPr>
              <w:szCs w:val="16"/>
              <w:lang w:val="pt-BR"/>
            </w:rPr>
            <w:t xml:space="preserve">13 </w:t>
          </w:r>
          <w:r w:rsidRPr="004A66DD">
            <w:rPr>
              <w:szCs w:val="16"/>
            </w:rPr>
            <w:t>Jan</w:t>
          </w:r>
          <w:bookmarkStart w:id="26" w:name="_GoBack"/>
          <w:bookmarkEnd w:id="26"/>
          <w:r w:rsidRPr="004A66DD">
            <w:rPr>
              <w:szCs w:val="16"/>
            </w:rPr>
            <w:t>uary</w:t>
          </w:r>
          <w:r>
            <w:rPr>
              <w:szCs w:val="16"/>
              <w:lang w:val="pt-BR"/>
            </w:rPr>
            <w:t xml:space="preserve"> 2020</w:t>
          </w:r>
        </w:p>
      </w:tc>
    </w:tr>
    <w:tr w:rsidR="0037763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D46E7" w:rsidP="0081481D">
          <w:pPr>
            <w:jc w:val="left"/>
            <w:rPr>
              <w:b/>
            </w:rPr>
          </w:pPr>
          <w:bookmarkStart w:id="27" w:name="bmkSerial"/>
          <w:r w:rsidRPr="00934B4C">
            <w:rPr>
              <w:color w:val="FF0000"/>
              <w:szCs w:val="16"/>
            </w:rPr>
            <w:t>(</w:t>
          </w:r>
          <w:bookmarkStart w:id="28" w:name="spsSerialNumber"/>
          <w:bookmarkEnd w:id="28"/>
          <w:r w:rsidR="00C3783B">
            <w:rPr>
              <w:color w:val="FF0000"/>
              <w:szCs w:val="16"/>
            </w:rPr>
            <w:t>20-0</w:t>
          </w:r>
          <w:r w:rsidR="004A66DD">
            <w:rPr>
              <w:color w:val="FF0000"/>
              <w:szCs w:val="16"/>
            </w:rPr>
            <w:t>331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D46E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7763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D46E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4D46E7" w:rsidP="00F342EB">
          <w:pPr>
            <w:jc w:val="right"/>
            <w:rPr>
              <w:bCs/>
              <w:szCs w:val="18"/>
            </w:rPr>
          </w:pPr>
          <w:bookmarkStart w:id="31" w:name="bmkLanguage"/>
          <w:r>
            <w:rPr>
              <w:bCs/>
              <w:szCs w:val="18"/>
            </w:rPr>
            <w:t>Original: English</w:t>
          </w:r>
          <w:bookmarkEnd w:id="31"/>
        </w:p>
      </w:tc>
    </w:tr>
  </w:tbl>
  <w:p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609F2"/>
    <w:multiLevelType w:val="hybridMultilevel"/>
    <w:tmpl w:val="5C720274"/>
    <w:lvl w:ilvl="0" w:tplc="385EE48A">
      <w:start w:val="1"/>
      <w:numFmt w:val="bullet"/>
      <w:lvlText w:val=""/>
      <w:lvlJc w:val="left"/>
      <w:pPr>
        <w:ind w:left="720" w:hanging="360"/>
      </w:pPr>
      <w:rPr>
        <w:rFonts w:ascii="Symbol" w:hAnsi="Symbol" w:hint="default"/>
      </w:rPr>
    </w:lvl>
    <w:lvl w:ilvl="1" w:tplc="0EDC49AE" w:tentative="1">
      <w:start w:val="1"/>
      <w:numFmt w:val="bullet"/>
      <w:lvlText w:val="o"/>
      <w:lvlJc w:val="left"/>
      <w:pPr>
        <w:ind w:left="1440" w:hanging="360"/>
      </w:pPr>
      <w:rPr>
        <w:rFonts w:ascii="Courier New" w:hAnsi="Courier New" w:cs="Courier New" w:hint="default"/>
      </w:rPr>
    </w:lvl>
    <w:lvl w:ilvl="2" w:tplc="ECFAE002" w:tentative="1">
      <w:start w:val="1"/>
      <w:numFmt w:val="bullet"/>
      <w:lvlText w:val=""/>
      <w:lvlJc w:val="left"/>
      <w:pPr>
        <w:ind w:left="2160" w:hanging="360"/>
      </w:pPr>
      <w:rPr>
        <w:rFonts w:ascii="Wingdings" w:hAnsi="Wingdings" w:hint="default"/>
      </w:rPr>
    </w:lvl>
    <w:lvl w:ilvl="3" w:tplc="44D06728" w:tentative="1">
      <w:start w:val="1"/>
      <w:numFmt w:val="bullet"/>
      <w:lvlText w:val=""/>
      <w:lvlJc w:val="left"/>
      <w:pPr>
        <w:ind w:left="2880" w:hanging="360"/>
      </w:pPr>
      <w:rPr>
        <w:rFonts w:ascii="Symbol" w:hAnsi="Symbol" w:hint="default"/>
      </w:rPr>
    </w:lvl>
    <w:lvl w:ilvl="4" w:tplc="E0942730" w:tentative="1">
      <w:start w:val="1"/>
      <w:numFmt w:val="bullet"/>
      <w:lvlText w:val="o"/>
      <w:lvlJc w:val="left"/>
      <w:pPr>
        <w:ind w:left="3600" w:hanging="360"/>
      </w:pPr>
      <w:rPr>
        <w:rFonts w:ascii="Courier New" w:hAnsi="Courier New" w:cs="Courier New" w:hint="default"/>
      </w:rPr>
    </w:lvl>
    <w:lvl w:ilvl="5" w:tplc="D040C87A" w:tentative="1">
      <w:start w:val="1"/>
      <w:numFmt w:val="bullet"/>
      <w:lvlText w:val=""/>
      <w:lvlJc w:val="left"/>
      <w:pPr>
        <w:ind w:left="4320" w:hanging="360"/>
      </w:pPr>
      <w:rPr>
        <w:rFonts w:ascii="Wingdings" w:hAnsi="Wingdings" w:hint="default"/>
      </w:rPr>
    </w:lvl>
    <w:lvl w:ilvl="6" w:tplc="6504DF0E" w:tentative="1">
      <w:start w:val="1"/>
      <w:numFmt w:val="bullet"/>
      <w:lvlText w:val=""/>
      <w:lvlJc w:val="left"/>
      <w:pPr>
        <w:ind w:left="5040" w:hanging="360"/>
      </w:pPr>
      <w:rPr>
        <w:rFonts w:ascii="Symbol" w:hAnsi="Symbol" w:hint="default"/>
      </w:rPr>
    </w:lvl>
    <w:lvl w:ilvl="7" w:tplc="DD3AA0FE" w:tentative="1">
      <w:start w:val="1"/>
      <w:numFmt w:val="bullet"/>
      <w:lvlText w:val="o"/>
      <w:lvlJc w:val="left"/>
      <w:pPr>
        <w:ind w:left="5760" w:hanging="360"/>
      </w:pPr>
      <w:rPr>
        <w:rFonts w:ascii="Courier New" w:hAnsi="Courier New" w:cs="Courier New" w:hint="default"/>
      </w:rPr>
    </w:lvl>
    <w:lvl w:ilvl="8" w:tplc="C910176A" w:tentative="1">
      <w:start w:val="1"/>
      <w:numFmt w:val="bullet"/>
      <w:lvlText w:val=""/>
      <w:lvlJc w:val="left"/>
      <w:pPr>
        <w:ind w:left="6480" w:hanging="360"/>
      </w:pPr>
      <w:rPr>
        <w:rFonts w:ascii="Wingdings" w:hAnsi="Wingdings" w:hint="default"/>
      </w:rPr>
    </w:lvl>
  </w:abstractNum>
  <w:abstractNum w:abstractNumId="11" w15:restartNumberingAfterBreak="0">
    <w:nsid w:val="0B8226DA"/>
    <w:multiLevelType w:val="hybridMultilevel"/>
    <w:tmpl w:val="A2A8739E"/>
    <w:lvl w:ilvl="0" w:tplc="F64C768C">
      <w:numFmt w:val="bullet"/>
      <w:lvlText w:val="-"/>
      <w:lvlJc w:val="left"/>
      <w:pPr>
        <w:ind w:left="1050" w:hanging="690"/>
      </w:pPr>
      <w:rPr>
        <w:rFonts w:ascii="Verdana" w:eastAsia="Calibri" w:hAnsi="Verdana" w:cs="Times New Roman" w:hint="default"/>
      </w:rPr>
    </w:lvl>
    <w:lvl w:ilvl="1" w:tplc="789EA7C4" w:tentative="1">
      <w:start w:val="1"/>
      <w:numFmt w:val="bullet"/>
      <w:lvlText w:val="o"/>
      <w:lvlJc w:val="left"/>
      <w:pPr>
        <w:ind w:left="1440" w:hanging="360"/>
      </w:pPr>
      <w:rPr>
        <w:rFonts w:ascii="Courier New" w:hAnsi="Courier New" w:cs="Courier New" w:hint="default"/>
      </w:rPr>
    </w:lvl>
    <w:lvl w:ilvl="2" w:tplc="A0AEE28A" w:tentative="1">
      <w:start w:val="1"/>
      <w:numFmt w:val="bullet"/>
      <w:lvlText w:val=""/>
      <w:lvlJc w:val="left"/>
      <w:pPr>
        <w:ind w:left="2160" w:hanging="360"/>
      </w:pPr>
      <w:rPr>
        <w:rFonts w:ascii="Wingdings" w:hAnsi="Wingdings" w:hint="default"/>
      </w:rPr>
    </w:lvl>
    <w:lvl w:ilvl="3" w:tplc="85102180" w:tentative="1">
      <w:start w:val="1"/>
      <w:numFmt w:val="bullet"/>
      <w:lvlText w:val=""/>
      <w:lvlJc w:val="left"/>
      <w:pPr>
        <w:ind w:left="2880" w:hanging="360"/>
      </w:pPr>
      <w:rPr>
        <w:rFonts w:ascii="Symbol" w:hAnsi="Symbol" w:hint="default"/>
      </w:rPr>
    </w:lvl>
    <w:lvl w:ilvl="4" w:tplc="9788AA22" w:tentative="1">
      <w:start w:val="1"/>
      <w:numFmt w:val="bullet"/>
      <w:lvlText w:val="o"/>
      <w:lvlJc w:val="left"/>
      <w:pPr>
        <w:ind w:left="3600" w:hanging="360"/>
      </w:pPr>
      <w:rPr>
        <w:rFonts w:ascii="Courier New" w:hAnsi="Courier New" w:cs="Courier New" w:hint="default"/>
      </w:rPr>
    </w:lvl>
    <w:lvl w:ilvl="5" w:tplc="7EFCFC3A" w:tentative="1">
      <w:start w:val="1"/>
      <w:numFmt w:val="bullet"/>
      <w:lvlText w:val=""/>
      <w:lvlJc w:val="left"/>
      <w:pPr>
        <w:ind w:left="4320" w:hanging="360"/>
      </w:pPr>
      <w:rPr>
        <w:rFonts w:ascii="Wingdings" w:hAnsi="Wingdings" w:hint="default"/>
      </w:rPr>
    </w:lvl>
    <w:lvl w:ilvl="6" w:tplc="D28CF5AC" w:tentative="1">
      <w:start w:val="1"/>
      <w:numFmt w:val="bullet"/>
      <w:lvlText w:val=""/>
      <w:lvlJc w:val="left"/>
      <w:pPr>
        <w:ind w:left="5040" w:hanging="360"/>
      </w:pPr>
      <w:rPr>
        <w:rFonts w:ascii="Symbol" w:hAnsi="Symbol" w:hint="default"/>
      </w:rPr>
    </w:lvl>
    <w:lvl w:ilvl="7" w:tplc="4C62B22C" w:tentative="1">
      <w:start w:val="1"/>
      <w:numFmt w:val="bullet"/>
      <w:lvlText w:val="o"/>
      <w:lvlJc w:val="left"/>
      <w:pPr>
        <w:ind w:left="5760" w:hanging="360"/>
      </w:pPr>
      <w:rPr>
        <w:rFonts w:ascii="Courier New" w:hAnsi="Courier New" w:cs="Courier New" w:hint="default"/>
      </w:rPr>
    </w:lvl>
    <w:lvl w:ilvl="8" w:tplc="B256FB26" w:tentative="1">
      <w:start w:val="1"/>
      <w:numFmt w:val="bullet"/>
      <w:lvlText w:val=""/>
      <w:lvlJc w:val="left"/>
      <w:pPr>
        <w:ind w:left="6480" w:hanging="360"/>
      </w:pPr>
      <w:rPr>
        <w:rFonts w:ascii="Wingdings" w:hAnsi="Wingdings" w:hint="default"/>
      </w:rPr>
    </w:lvl>
  </w:abstractNum>
  <w:abstractNum w:abstractNumId="12" w15:restartNumberingAfterBreak="0">
    <w:nsid w:val="2AF66617"/>
    <w:multiLevelType w:val="hybridMultilevel"/>
    <w:tmpl w:val="61B028F2"/>
    <w:lvl w:ilvl="0" w:tplc="2ADEEE52">
      <w:numFmt w:val="bullet"/>
      <w:lvlText w:val="-"/>
      <w:lvlJc w:val="left"/>
      <w:pPr>
        <w:ind w:left="795" w:hanging="735"/>
      </w:pPr>
      <w:rPr>
        <w:rFonts w:ascii="Verdana" w:eastAsia="Calibri" w:hAnsi="Verdana" w:cs="Times New Roman" w:hint="default"/>
      </w:rPr>
    </w:lvl>
    <w:lvl w:ilvl="1" w:tplc="7EDC3B76" w:tentative="1">
      <w:start w:val="1"/>
      <w:numFmt w:val="bullet"/>
      <w:lvlText w:val="o"/>
      <w:lvlJc w:val="left"/>
      <w:pPr>
        <w:ind w:left="1140" w:hanging="360"/>
      </w:pPr>
      <w:rPr>
        <w:rFonts w:ascii="Courier New" w:hAnsi="Courier New" w:cs="Courier New" w:hint="default"/>
      </w:rPr>
    </w:lvl>
    <w:lvl w:ilvl="2" w:tplc="95A68E68" w:tentative="1">
      <w:start w:val="1"/>
      <w:numFmt w:val="bullet"/>
      <w:lvlText w:val=""/>
      <w:lvlJc w:val="left"/>
      <w:pPr>
        <w:ind w:left="1860" w:hanging="360"/>
      </w:pPr>
      <w:rPr>
        <w:rFonts w:ascii="Wingdings" w:hAnsi="Wingdings" w:hint="default"/>
      </w:rPr>
    </w:lvl>
    <w:lvl w:ilvl="3" w:tplc="C888823C" w:tentative="1">
      <w:start w:val="1"/>
      <w:numFmt w:val="bullet"/>
      <w:lvlText w:val=""/>
      <w:lvlJc w:val="left"/>
      <w:pPr>
        <w:ind w:left="2580" w:hanging="360"/>
      </w:pPr>
      <w:rPr>
        <w:rFonts w:ascii="Symbol" w:hAnsi="Symbol" w:hint="default"/>
      </w:rPr>
    </w:lvl>
    <w:lvl w:ilvl="4" w:tplc="C4EAC266" w:tentative="1">
      <w:start w:val="1"/>
      <w:numFmt w:val="bullet"/>
      <w:lvlText w:val="o"/>
      <w:lvlJc w:val="left"/>
      <w:pPr>
        <w:ind w:left="3300" w:hanging="360"/>
      </w:pPr>
      <w:rPr>
        <w:rFonts w:ascii="Courier New" w:hAnsi="Courier New" w:cs="Courier New" w:hint="default"/>
      </w:rPr>
    </w:lvl>
    <w:lvl w:ilvl="5" w:tplc="6C185CE6" w:tentative="1">
      <w:start w:val="1"/>
      <w:numFmt w:val="bullet"/>
      <w:lvlText w:val=""/>
      <w:lvlJc w:val="left"/>
      <w:pPr>
        <w:ind w:left="4020" w:hanging="360"/>
      </w:pPr>
      <w:rPr>
        <w:rFonts w:ascii="Wingdings" w:hAnsi="Wingdings" w:hint="default"/>
      </w:rPr>
    </w:lvl>
    <w:lvl w:ilvl="6" w:tplc="7D42AE74" w:tentative="1">
      <w:start w:val="1"/>
      <w:numFmt w:val="bullet"/>
      <w:lvlText w:val=""/>
      <w:lvlJc w:val="left"/>
      <w:pPr>
        <w:ind w:left="4740" w:hanging="360"/>
      </w:pPr>
      <w:rPr>
        <w:rFonts w:ascii="Symbol" w:hAnsi="Symbol" w:hint="default"/>
      </w:rPr>
    </w:lvl>
    <w:lvl w:ilvl="7" w:tplc="1EA02F6E" w:tentative="1">
      <w:start w:val="1"/>
      <w:numFmt w:val="bullet"/>
      <w:lvlText w:val="o"/>
      <w:lvlJc w:val="left"/>
      <w:pPr>
        <w:ind w:left="5460" w:hanging="360"/>
      </w:pPr>
      <w:rPr>
        <w:rFonts w:ascii="Courier New" w:hAnsi="Courier New" w:cs="Courier New" w:hint="default"/>
      </w:rPr>
    </w:lvl>
    <w:lvl w:ilvl="8" w:tplc="1DACB070" w:tentative="1">
      <w:start w:val="1"/>
      <w:numFmt w:val="bullet"/>
      <w:lvlText w:val=""/>
      <w:lvlJc w:val="left"/>
      <w:pPr>
        <w:ind w:left="6180" w:hanging="360"/>
      </w:pPr>
      <w:rPr>
        <w:rFonts w:ascii="Wingdings" w:hAnsi="Wingdings" w:hint="default"/>
      </w:rPr>
    </w:lvl>
  </w:abstractNum>
  <w:abstractNum w:abstractNumId="13" w15:restartNumberingAfterBreak="0">
    <w:nsid w:val="2BA04AB4"/>
    <w:multiLevelType w:val="hybridMultilevel"/>
    <w:tmpl w:val="3AD68D2E"/>
    <w:lvl w:ilvl="0" w:tplc="5B32E6BE">
      <w:start w:val="1"/>
      <w:numFmt w:val="bullet"/>
      <w:lvlText w:val=""/>
      <w:lvlJc w:val="left"/>
      <w:pPr>
        <w:ind w:left="720" w:hanging="360"/>
      </w:pPr>
      <w:rPr>
        <w:rFonts w:ascii="Symbol" w:hAnsi="Symbol" w:hint="default"/>
      </w:rPr>
    </w:lvl>
    <w:lvl w:ilvl="1" w:tplc="C3BC8D04" w:tentative="1">
      <w:start w:val="1"/>
      <w:numFmt w:val="bullet"/>
      <w:lvlText w:val="o"/>
      <w:lvlJc w:val="left"/>
      <w:pPr>
        <w:ind w:left="1440" w:hanging="360"/>
      </w:pPr>
      <w:rPr>
        <w:rFonts w:ascii="Courier New" w:hAnsi="Courier New" w:cs="Courier New" w:hint="default"/>
      </w:rPr>
    </w:lvl>
    <w:lvl w:ilvl="2" w:tplc="3ED4D2BE" w:tentative="1">
      <w:start w:val="1"/>
      <w:numFmt w:val="bullet"/>
      <w:lvlText w:val=""/>
      <w:lvlJc w:val="left"/>
      <w:pPr>
        <w:ind w:left="2160" w:hanging="360"/>
      </w:pPr>
      <w:rPr>
        <w:rFonts w:ascii="Wingdings" w:hAnsi="Wingdings" w:hint="default"/>
      </w:rPr>
    </w:lvl>
    <w:lvl w:ilvl="3" w:tplc="3F1A2BC8" w:tentative="1">
      <w:start w:val="1"/>
      <w:numFmt w:val="bullet"/>
      <w:lvlText w:val=""/>
      <w:lvlJc w:val="left"/>
      <w:pPr>
        <w:ind w:left="2880" w:hanging="360"/>
      </w:pPr>
      <w:rPr>
        <w:rFonts w:ascii="Symbol" w:hAnsi="Symbol" w:hint="default"/>
      </w:rPr>
    </w:lvl>
    <w:lvl w:ilvl="4" w:tplc="DF6A77E0" w:tentative="1">
      <w:start w:val="1"/>
      <w:numFmt w:val="bullet"/>
      <w:lvlText w:val="o"/>
      <w:lvlJc w:val="left"/>
      <w:pPr>
        <w:ind w:left="3600" w:hanging="360"/>
      </w:pPr>
      <w:rPr>
        <w:rFonts w:ascii="Courier New" w:hAnsi="Courier New" w:cs="Courier New" w:hint="default"/>
      </w:rPr>
    </w:lvl>
    <w:lvl w:ilvl="5" w:tplc="4880EF0A" w:tentative="1">
      <w:start w:val="1"/>
      <w:numFmt w:val="bullet"/>
      <w:lvlText w:val=""/>
      <w:lvlJc w:val="left"/>
      <w:pPr>
        <w:ind w:left="4320" w:hanging="360"/>
      </w:pPr>
      <w:rPr>
        <w:rFonts w:ascii="Wingdings" w:hAnsi="Wingdings" w:hint="default"/>
      </w:rPr>
    </w:lvl>
    <w:lvl w:ilvl="6" w:tplc="D9763714" w:tentative="1">
      <w:start w:val="1"/>
      <w:numFmt w:val="bullet"/>
      <w:lvlText w:val=""/>
      <w:lvlJc w:val="left"/>
      <w:pPr>
        <w:ind w:left="5040" w:hanging="360"/>
      </w:pPr>
      <w:rPr>
        <w:rFonts w:ascii="Symbol" w:hAnsi="Symbol" w:hint="default"/>
      </w:rPr>
    </w:lvl>
    <w:lvl w:ilvl="7" w:tplc="5D90BA56" w:tentative="1">
      <w:start w:val="1"/>
      <w:numFmt w:val="bullet"/>
      <w:lvlText w:val="o"/>
      <w:lvlJc w:val="left"/>
      <w:pPr>
        <w:ind w:left="5760" w:hanging="360"/>
      </w:pPr>
      <w:rPr>
        <w:rFonts w:ascii="Courier New" w:hAnsi="Courier New" w:cs="Courier New" w:hint="default"/>
      </w:rPr>
    </w:lvl>
    <w:lvl w:ilvl="8" w:tplc="133E8D5C" w:tentative="1">
      <w:start w:val="1"/>
      <w:numFmt w:val="bullet"/>
      <w:lvlText w:val=""/>
      <w:lvlJc w:val="left"/>
      <w:pPr>
        <w:ind w:left="6480" w:hanging="360"/>
      </w:pPr>
      <w:rPr>
        <w:rFonts w:ascii="Wingdings" w:hAnsi="Wingdings" w:hint="default"/>
      </w:rPr>
    </w:lvl>
  </w:abstractNum>
  <w:abstractNum w:abstractNumId="14" w15:restartNumberingAfterBreak="0">
    <w:nsid w:val="3B821806"/>
    <w:multiLevelType w:val="hybridMultilevel"/>
    <w:tmpl w:val="CCC08E26"/>
    <w:lvl w:ilvl="0" w:tplc="C61CCC6A">
      <w:numFmt w:val="bullet"/>
      <w:lvlText w:val=""/>
      <w:lvlJc w:val="left"/>
      <w:pPr>
        <w:ind w:left="720" w:hanging="360"/>
      </w:pPr>
      <w:rPr>
        <w:rFonts w:ascii="Symbol" w:eastAsia="Calibri" w:hAnsi="Symbol" w:cs="Times New Roman" w:hint="default"/>
      </w:rPr>
    </w:lvl>
    <w:lvl w:ilvl="1" w:tplc="9320D116" w:tentative="1">
      <w:start w:val="1"/>
      <w:numFmt w:val="bullet"/>
      <w:lvlText w:val="o"/>
      <w:lvlJc w:val="left"/>
      <w:pPr>
        <w:ind w:left="1440" w:hanging="360"/>
      </w:pPr>
      <w:rPr>
        <w:rFonts w:ascii="Courier New" w:hAnsi="Courier New" w:cs="Courier New" w:hint="default"/>
      </w:rPr>
    </w:lvl>
    <w:lvl w:ilvl="2" w:tplc="EF80849C" w:tentative="1">
      <w:start w:val="1"/>
      <w:numFmt w:val="bullet"/>
      <w:lvlText w:val=""/>
      <w:lvlJc w:val="left"/>
      <w:pPr>
        <w:ind w:left="2160" w:hanging="360"/>
      </w:pPr>
      <w:rPr>
        <w:rFonts w:ascii="Wingdings" w:hAnsi="Wingdings" w:hint="default"/>
      </w:rPr>
    </w:lvl>
    <w:lvl w:ilvl="3" w:tplc="BE4861CC" w:tentative="1">
      <w:start w:val="1"/>
      <w:numFmt w:val="bullet"/>
      <w:lvlText w:val=""/>
      <w:lvlJc w:val="left"/>
      <w:pPr>
        <w:ind w:left="2880" w:hanging="360"/>
      </w:pPr>
      <w:rPr>
        <w:rFonts w:ascii="Symbol" w:hAnsi="Symbol" w:hint="default"/>
      </w:rPr>
    </w:lvl>
    <w:lvl w:ilvl="4" w:tplc="5706FD1C" w:tentative="1">
      <w:start w:val="1"/>
      <w:numFmt w:val="bullet"/>
      <w:lvlText w:val="o"/>
      <w:lvlJc w:val="left"/>
      <w:pPr>
        <w:ind w:left="3600" w:hanging="360"/>
      </w:pPr>
      <w:rPr>
        <w:rFonts w:ascii="Courier New" w:hAnsi="Courier New" w:cs="Courier New" w:hint="default"/>
      </w:rPr>
    </w:lvl>
    <w:lvl w:ilvl="5" w:tplc="AAF4D750" w:tentative="1">
      <w:start w:val="1"/>
      <w:numFmt w:val="bullet"/>
      <w:lvlText w:val=""/>
      <w:lvlJc w:val="left"/>
      <w:pPr>
        <w:ind w:left="4320" w:hanging="360"/>
      </w:pPr>
      <w:rPr>
        <w:rFonts w:ascii="Wingdings" w:hAnsi="Wingdings" w:hint="default"/>
      </w:rPr>
    </w:lvl>
    <w:lvl w:ilvl="6" w:tplc="CC627010" w:tentative="1">
      <w:start w:val="1"/>
      <w:numFmt w:val="bullet"/>
      <w:lvlText w:val=""/>
      <w:lvlJc w:val="left"/>
      <w:pPr>
        <w:ind w:left="5040" w:hanging="360"/>
      </w:pPr>
      <w:rPr>
        <w:rFonts w:ascii="Symbol" w:hAnsi="Symbol" w:hint="default"/>
      </w:rPr>
    </w:lvl>
    <w:lvl w:ilvl="7" w:tplc="78106A5E" w:tentative="1">
      <w:start w:val="1"/>
      <w:numFmt w:val="bullet"/>
      <w:lvlText w:val="o"/>
      <w:lvlJc w:val="left"/>
      <w:pPr>
        <w:ind w:left="5760" w:hanging="360"/>
      </w:pPr>
      <w:rPr>
        <w:rFonts w:ascii="Courier New" w:hAnsi="Courier New" w:cs="Courier New" w:hint="default"/>
      </w:rPr>
    </w:lvl>
    <w:lvl w:ilvl="8" w:tplc="1452CB80" w:tentative="1">
      <w:start w:val="1"/>
      <w:numFmt w:val="bullet"/>
      <w:lvlText w:val=""/>
      <w:lvlJc w:val="left"/>
      <w:pPr>
        <w:ind w:left="6480" w:hanging="360"/>
      </w:pPr>
      <w:rPr>
        <w:rFonts w:ascii="Wingdings" w:hAnsi="Wingdings" w:hint="default"/>
      </w:rPr>
    </w:lvl>
  </w:abstractNum>
  <w:abstractNum w:abstractNumId="15"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7454AB1"/>
    <w:multiLevelType w:val="multilevel"/>
    <w:tmpl w:val="6AEC540E"/>
    <w:numStyleLink w:val="LegalHeadings"/>
  </w:abstractNum>
  <w:abstractNum w:abstractNumId="17"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8" w15:restartNumberingAfterBreak="0">
    <w:nsid w:val="58F57E0E"/>
    <w:multiLevelType w:val="hybridMultilevel"/>
    <w:tmpl w:val="0B7C13C6"/>
    <w:lvl w:ilvl="0" w:tplc="2B0816C0">
      <w:numFmt w:val="bullet"/>
      <w:lvlText w:val="-"/>
      <w:lvlJc w:val="left"/>
      <w:pPr>
        <w:ind w:left="1095" w:hanging="735"/>
      </w:pPr>
      <w:rPr>
        <w:rFonts w:ascii="Verdana" w:eastAsia="Calibri" w:hAnsi="Verdana" w:cs="Times New Roman" w:hint="default"/>
      </w:rPr>
    </w:lvl>
    <w:lvl w:ilvl="1" w:tplc="0E52DEB4" w:tentative="1">
      <w:start w:val="1"/>
      <w:numFmt w:val="bullet"/>
      <w:lvlText w:val="o"/>
      <w:lvlJc w:val="left"/>
      <w:pPr>
        <w:ind w:left="1440" w:hanging="360"/>
      </w:pPr>
      <w:rPr>
        <w:rFonts w:ascii="Courier New" w:hAnsi="Courier New" w:cs="Courier New" w:hint="default"/>
      </w:rPr>
    </w:lvl>
    <w:lvl w:ilvl="2" w:tplc="34C847EA" w:tentative="1">
      <w:start w:val="1"/>
      <w:numFmt w:val="bullet"/>
      <w:lvlText w:val=""/>
      <w:lvlJc w:val="left"/>
      <w:pPr>
        <w:ind w:left="2160" w:hanging="360"/>
      </w:pPr>
      <w:rPr>
        <w:rFonts w:ascii="Wingdings" w:hAnsi="Wingdings" w:hint="default"/>
      </w:rPr>
    </w:lvl>
    <w:lvl w:ilvl="3" w:tplc="3E6E8074" w:tentative="1">
      <w:start w:val="1"/>
      <w:numFmt w:val="bullet"/>
      <w:lvlText w:val=""/>
      <w:lvlJc w:val="left"/>
      <w:pPr>
        <w:ind w:left="2880" w:hanging="360"/>
      </w:pPr>
      <w:rPr>
        <w:rFonts w:ascii="Symbol" w:hAnsi="Symbol" w:hint="default"/>
      </w:rPr>
    </w:lvl>
    <w:lvl w:ilvl="4" w:tplc="67DE0C08" w:tentative="1">
      <w:start w:val="1"/>
      <w:numFmt w:val="bullet"/>
      <w:lvlText w:val="o"/>
      <w:lvlJc w:val="left"/>
      <w:pPr>
        <w:ind w:left="3600" w:hanging="360"/>
      </w:pPr>
      <w:rPr>
        <w:rFonts w:ascii="Courier New" w:hAnsi="Courier New" w:cs="Courier New" w:hint="default"/>
      </w:rPr>
    </w:lvl>
    <w:lvl w:ilvl="5" w:tplc="0108E394" w:tentative="1">
      <w:start w:val="1"/>
      <w:numFmt w:val="bullet"/>
      <w:lvlText w:val=""/>
      <w:lvlJc w:val="left"/>
      <w:pPr>
        <w:ind w:left="4320" w:hanging="360"/>
      </w:pPr>
      <w:rPr>
        <w:rFonts w:ascii="Wingdings" w:hAnsi="Wingdings" w:hint="default"/>
      </w:rPr>
    </w:lvl>
    <w:lvl w:ilvl="6" w:tplc="3ACE6542" w:tentative="1">
      <w:start w:val="1"/>
      <w:numFmt w:val="bullet"/>
      <w:lvlText w:val=""/>
      <w:lvlJc w:val="left"/>
      <w:pPr>
        <w:ind w:left="5040" w:hanging="360"/>
      </w:pPr>
      <w:rPr>
        <w:rFonts w:ascii="Symbol" w:hAnsi="Symbol" w:hint="default"/>
      </w:rPr>
    </w:lvl>
    <w:lvl w:ilvl="7" w:tplc="10C6DAB6" w:tentative="1">
      <w:start w:val="1"/>
      <w:numFmt w:val="bullet"/>
      <w:lvlText w:val="o"/>
      <w:lvlJc w:val="left"/>
      <w:pPr>
        <w:ind w:left="5760" w:hanging="360"/>
      </w:pPr>
      <w:rPr>
        <w:rFonts w:ascii="Courier New" w:hAnsi="Courier New" w:cs="Courier New" w:hint="default"/>
      </w:rPr>
    </w:lvl>
    <w:lvl w:ilvl="8" w:tplc="1EE0C618" w:tentative="1">
      <w:start w:val="1"/>
      <w:numFmt w:val="bullet"/>
      <w:lvlText w:val=""/>
      <w:lvlJc w:val="left"/>
      <w:pPr>
        <w:ind w:left="6480" w:hanging="360"/>
      </w:pPr>
      <w:rPr>
        <w:rFonts w:ascii="Wingdings" w:hAnsi="Wingdings" w:hint="default"/>
      </w:rPr>
    </w:lvl>
  </w:abstractNum>
  <w:abstractNum w:abstractNumId="19" w15:restartNumberingAfterBreak="0">
    <w:nsid w:val="63D526BA"/>
    <w:multiLevelType w:val="hybridMultilevel"/>
    <w:tmpl w:val="5CB60482"/>
    <w:lvl w:ilvl="0" w:tplc="467C605C">
      <w:start w:val="1"/>
      <w:numFmt w:val="decimal"/>
      <w:pStyle w:val="SummaryText"/>
      <w:lvlText w:val="%1."/>
      <w:lvlJc w:val="left"/>
      <w:pPr>
        <w:ind w:left="360" w:hanging="360"/>
      </w:pPr>
    </w:lvl>
    <w:lvl w:ilvl="1" w:tplc="165AB926" w:tentative="1">
      <w:start w:val="1"/>
      <w:numFmt w:val="lowerLetter"/>
      <w:lvlText w:val="%2."/>
      <w:lvlJc w:val="left"/>
      <w:pPr>
        <w:ind w:left="1080" w:hanging="360"/>
      </w:pPr>
    </w:lvl>
    <w:lvl w:ilvl="2" w:tplc="911C6E3E" w:tentative="1">
      <w:start w:val="1"/>
      <w:numFmt w:val="lowerRoman"/>
      <w:lvlText w:val="%3."/>
      <w:lvlJc w:val="right"/>
      <w:pPr>
        <w:ind w:left="1800" w:hanging="180"/>
      </w:pPr>
    </w:lvl>
    <w:lvl w:ilvl="3" w:tplc="C5CCB50C" w:tentative="1">
      <w:start w:val="1"/>
      <w:numFmt w:val="decimal"/>
      <w:lvlText w:val="%4."/>
      <w:lvlJc w:val="left"/>
      <w:pPr>
        <w:ind w:left="2520" w:hanging="360"/>
      </w:pPr>
    </w:lvl>
    <w:lvl w:ilvl="4" w:tplc="0B38CD1E" w:tentative="1">
      <w:start w:val="1"/>
      <w:numFmt w:val="lowerLetter"/>
      <w:lvlText w:val="%5."/>
      <w:lvlJc w:val="left"/>
      <w:pPr>
        <w:ind w:left="3240" w:hanging="360"/>
      </w:pPr>
    </w:lvl>
    <w:lvl w:ilvl="5" w:tplc="A58EA3A6" w:tentative="1">
      <w:start w:val="1"/>
      <w:numFmt w:val="lowerRoman"/>
      <w:lvlText w:val="%6."/>
      <w:lvlJc w:val="right"/>
      <w:pPr>
        <w:ind w:left="3960" w:hanging="180"/>
      </w:pPr>
    </w:lvl>
    <w:lvl w:ilvl="6" w:tplc="7E82D624" w:tentative="1">
      <w:start w:val="1"/>
      <w:numFmt w:val="decimal"/>
      <w:lvlText w:val="%7."/>
      <w:lvlJc w:val="left"/>
      <w:pPr>
        <w:ind w:left="4680" w:hanging="360"/>
      </w:pPr>
    </w:lvl>
    <w:lvl w:ilvl="7" w:tplc="CA48CCD6" w:tentative="1">
      <w:start w:val="1"/>
      <w:numFmt w:val="lowerLetter"/>
      <w:lvlText w:val="%8."/>
      <w:lvlJc w:val="left"/>
      <w:pPr>
        <w:ind w:left="5400" w:hanging="360"/>
      </w:pPr>
    </w:lvl>
    <w:lvl w:ilvl="8" w:tplc="DF18367A" w:tentative="1">
      <w:start w:val="1"/>
      <w:numFmt w:val="lowerRoman"/>
      <w:lvlText w:val="%9."/>
      <w:lvlJc w:val="right"/>
      <w:pPr>
        <w:ind w:left="6120" w:hanging="180"/>
      </w:pPr>
    </w:lvl>
  </w:abstractNum>
  <w:abstractNum w:abstractNumId="20" w15:restartNumberingAfterBreak="0">
    <w:nsid w:val="65E25575"/>
    <w:multiLevelType w:val="hybridMultilevel"/>
    <w:tmpl w:val="84C64506"/>
    <w:lvl w:ilvl="0" w:tplc="4FB44070">
      <w:start w:val="1"/>
      <w:numFmt w:val="bullet"/>
      <w:lvlText w:val=""/>
      <w:lvlJc w:val="left"/>
      <w:pPr>
        <w:ind w:left="720" w:hanging="360"/>
      </w:pPr>
      <w:rPr>
        <w:rFonts w:ascii="Symbol" w:hAnsi="Symbol" w:hint="default"/>
      </w:rPr>
    </w:lvl>
    <w:lvl w:ilvl="1" w:tplc="67883A54" w:tentative="1">
      <w:start w:val="1"/>
      <w:numFmt w:val="bullet"/>
      <w:lvlText w:val="o"/>
      <w:lvlJc w:val="left"/>
      <w:pPr>
        <w:ind w:left="1440" w:hanging="360"/>
      </w:pPr>
      <w:rPr>
        <w:rFonts w:ascii="Courier New" w:hAnsi="Courier New" w:cs="Courier New" w:hint="default"/>
      </w:rPr>
    </w:lvl>
    <w:lvl w:ilvl="2" w:tplc="082A81A6" w:tentative="1">
      <w:start w:val="1"/>
      <w:numFmt w:val="bullet"/>
      <w:lvlText w:val=""/>
      <w:lvlJc w:val="left"/>
      <w:pPr>
        <w:ind w:left="2160" w:hanging="360"/>
      </w:pPr>
      <w:rPr>
        <w:rFonts w:ascii="Wingdings" w:hAnsi="Wingdings" w:hint="default"/>
      </w:rPr>
    </w:lvl>
    <w:lvl w:ilvl="3" w:tplc="514087A0" w:tentative="1">
      <w:start w:val="1"/>
      <w:numFmt w:val="bullet"/>
      <w:lvlText w:val=""/>
      <w:lvlJc w:val="left"/>
      <w:pPr>
        <w:ind w:left="2880" w:hanging="360"/>
      </w:pPr>
      <w:rPr>
        <w:rFonts w:ascii="Symbol" w:hAnsi="Symbol" w:hint="default"/>
      </w:rPr>
    </w:lvl>
    <w:lvl w:ilvl="4" w:tplc="858AA808" w:tentative="1">
      <w:start w:val="1"/>
      <w:numFmt w:val="bullet"/>
      <w:lvlText w:val="o"/>
      <w:lvlJc w:val="left"/>
      <w:pPr>
        <w:ind w:left="3600" w:hanging="360"/>
      </w:pPr>
      <w:rPr>
        <w:rFonts w:ascii="Courier New" w:hAnsi="Courier New" w:cs="Courier New" w:hint="default"/>
      </w:rPr>
    </w:lvl>
    <w:lvl w:ilvl="5" w:tplc="B3347908" w:tentative="1">
      <w:start w:val="1"/>
      <w:numFmt w:val="bullet"/>
      <w:lvlText w:val=""/>
      <w:lvlJc w:val="left"/>
      <w:pPr>
        <w:ind w:left="4320" w:hanging="360"/>
      </w:pPr>
      <w:rPr>
        <w:rFonts w:ascii="Wingdings" w:hAnsi="Wingdings" w:hint="default"/>
      </w:rPr>
    </w:lvl>
    <w:lvl w:ilvl="6" w:tplc="A7C6F898" w:tentative="1">
      <w:start w:val="1"/>
      <w:numFmt w:val="bullet"/>
      <w:lvlText w:val=""/>
      <w:lvlJc w:val="left"/>
      <w:pPr>
        <w:ind w:left="5040" w:hanging="360"/>
      </w:pPr>
      <w:rPr>
        <w:rFonts w:ascii="Symbol" w:hAnsi="Symbol" w:hint="default"/>
      </w:rPr>
    </w:lvl>
    <w:lvl w:ilvl="7" w:tplc="7C86C326" w:tentative="1">
      <w:start w:val="1"/>
      <w:numFmt w:val="bullet"/>
      <w:lvlText w:val="o"/>
      <w:lvlJc w:val="left"/>
      <w:pPr>
        <w:ind w:left="5760" w:hanging="360"/>
      </w:pPr>
      <w:rPr>
        <w:rFonts w:ascii="Courier New" w:hAnsi="Courier New" w:cs="Courier New" w:hint="default"/>
      </w:rPr>
    </w:lvl>
    <w:lvl w:ilvl="8" w:tplc="3410C882" w:tentative="1">
      <w:start w:val="1"/>
      <w:numFmt w:val="bullet"/>
      <w:lvlText w:val=""/>
      <w:lvlJc w:val="left"/>
      <w:pPr>
        <w:ind w:left="6480" w:hanging="360"/>
      </w:pPr>
      <w:rPr>
        <w:rFonts w:ascii="Wingdings" w:hAnsi="Wingdings" w:hint="default"/>
      </w:rPr>
    </w:lvl>
  </w:abstractNum>
  <w:abstractNum w:abstractNumId="21" w15:restartNumberingAfterBreak="0">
    <w:nsid w:val="69FC2E44"/>
    <w:multiLevelType w:val="hybridMultilevel"/>
    <w:tmpl w:val="1FB6E9E8"/>
    <w:lvl w:ilvl="0" w:tplc="34065138">
      <w:start w:val="1"/>
      <w:numFmt w:val="bullet"/>
      <w:lvlText w:val=""/>
      <w:lvlJc w:val="left"/>
      <w:pPr>
        <w:ind w:left="720" w:hanging="360"/>
      </w:pPr>
      <w:rPr>
        <w:rFonts w:ascii="Symbol" w:hAnsi="Symbol" w:hint="default"/>
      </w:rPr>
    </w:lvl>
    <w:lvl w:ilvl="1" w:tplc="36943AB8" w:tentative="1">
      <w:start w:val="1"/>
      <w:numFmt w:val="bullet"/>
      <w:lvlText w:val="o"/>
      <w:lvlJc w:val="left"/>
      <w:pPr>
        <w:ind w:left="1440" w:hanging="360"/>
      </w:pPr>
      <w:rPr>
        <w:rFonts w:ascii="Courier New" w:hAnsi="Courier New" w:cs="Courier New" w:hint="default"/>
      </w:rPr>
    </w:lvl>
    <w:lvl w:ilvl="2" w:tplc="038A3EE0" w:tentative="1">
      <w:start w:val="1"/>
      <w:numFmt w:val="bullet"/>
      <w:lvlText w:val=""/>
      <w:lvlJc w:val="left"/>
      <w:pPr>
        <w:ind w:left="2160" w:hanging="360"/>
      </w:pPr>
      <w:rPr>
        <w:rFonts w:ascii="Wingdings" w:hAnsi="Wingdings" w:hint="default"/>
      </w:rPr>
    </w:lvl>
    <w:lvl w:ilvl="3" w:tplc="82C2BBDE" w:tentative="1">
      <w:start w:val="1"/>
      <w:numFmt w:val="bullet"/>
      <w:lvlText w:val=""/>
      <w:lvlJc w:val="left"/>
      <w:pPr>
        <w:ind w:left="2880" w:hanging="360"/>
      </w:pPr>
      <w:rPr>
        <w:rFonts w:ascii="Symbol" w:hAnsi="Symbol" w:hint="default"/>
      </w:rPr>
    </w:lvl>
    <w:lvl w:ilvl="4" w:tplc="A35A3416" w:tentative="1">
      <w:start w:val="1"/>
      <w:numFmt w:val="bullet"/>
      <w:lvlText w:val="o"/>
      <w:lvlJc w:val="left"/>
      <w:pPr>
        <w:ind w:left="3600" w:hanging="360"/>
      </w:pPr>
      <w:rPr>
        <w:rFonts w:ascii="Courier New" w:hAnsi="Courier New" w:cs="Courier New" w:hint="default"/>
      </w:rPr>
    </w:lvl>
    <w:lvl w:ilvl="5" w:tplc="9A1EF9B2" w:tentative="1">
      <w:start w:val="1"/>
      <w:numFmt w:val="bullet"/>
      <w:lvlText w:val=""/>
      <w:lvlJc w:val="left"/>
      <w:pPr>
        <w:ind w:left="4320" w:hanging="360"/>
      </w:pPr>
      <w:rPr>
        <w:rFonts w:ascii="Wingdings" w:hAnsi="Wingdings" w:hint="default"/>
      </w:rPr>
    </w:lvl>
    <w:lvl w:ilvl="6" w:tplc="D27C66FC" w:tentative="1">
      <w:start w:val="1"/>
      <w:numFmt w:val="bullet"/>
      <w:lvlText w:val=""/>
      <w:lvlJc w:val="left"/>
      <w:pPr>
        <w:ind w:left="5040" w:hanging="360"/>
      </w:pPr>
      <w:rPr>
        <w:rFonts w:ascii="Symbol" w:hAnsi="Symbol" w:hint="default"/>
      </w:rPr>
    </w:lvl>
    <w:lvl w:ilvl="7" w:tplc="47EA548E" w:tentative="1">
      <w:start w:val="1"/>
      <w:numFmt w:val="bullet"/>
      <w:lvlText w:val="o"/>
      <w:lvlJc w:val="left"/>
      <w:pPr>
        <w:ind w:left="5760" w:hanging="360"/>
      </w:pPr>
      <w:rPr>
        <w:rFonts w:ascii="Courier New" w:hAnsi="Courier New" w:cs="Courier New" w:hint="default"/>
      </w:rPr>
    </w:lvl>
    <w:lvl w:ilvl="8" w:tplc="5E2C4F8A" w:tentative="1">
      <w:start w:val="1"/>
      <w:numFmt w:val="bullet"/>
      <w:lvlText w:val=""/>
      <w:lvlJc w:val="left"/>
      <w:pPr>
        <w:ind w:left="6480" w:hanging="360"/>
      </w:pPr>
      <w:rPr>
        <w:rFonts w:ascii="Wingdings" w:hAnsi="Wingdings" w:hint="default"/>
      </w:rPr>
    </w:lvl>
  </w:abstractNum>
  <w:abstractNum w:abstractNumId="22" w15:restartNumberingAfterBreak="0">
    <w:nsid w:val="77A95466"/>
    <w:multiLevelType w:val="hybridMultilevel"/>
    <w:tmpl w:val="37B8D65E"/>
    <w:lvl w:ilvl="0" w:tplc="5798B75C">
      <w:start w:val="1"/>
      <w:numFmt w:val="bullet"/>
      <w:lvlText w:val=""/>
      <w:lvlJc w:val="left"/>
      <w:pPr>
        <w:ind w:left="720" w:hanging="360"/>
      </w:pPr>
      <w:rPr>
        <w:rFonts w:ascii="Symbol" w:hAnsi="Symbol" w:hint="default"/>
      </w:rPr>
    </w:lvl>
    <w:lvl w:ilvl="1" w:tplc="E2C43696" w:tentative="1">
      <w:start w:val="1"/>
      <w:numFmt w:val="bullet"/>
      <w:lvlText w:val="o"/>
      <w:lvlJc w:val="left"/>
      <w:pPr>
        <w:ind w:left="1440" w:hanging="360"/>
      </w:pPr>
      <w:rPr>
        <w:rFonts w:ascii="Courier New" w:hAnsi="Courier New" w:cs="Courier New" w:hint="default"/>
      </w:rPr>
    </w:lvl>
    <w:lvl w:ilvl="2" w:tplc="7DB4D938" w:tentative="1">
      <w:start w:val="1"/>
      <w:numFmt w:val="bullet"/>
      <w:lvlText w:val=""/>
      <w:lvlJc w:val="left"/>
      <w:pPr>
        <w:ind w:left="2160" w:hanging="360"/>
      </w:pPr>
      <w:rPr>
        <w:rFonts w:ascii="Wingdings" w:hAnsi="Wingdings" w:hint="default"/>
      </w:rPr>
    </w:lvl>
    <w:lvl w:ilvl="3" w:tplc="B4DE42DC" w:tentative="1">
      <w:start w:val="1"/>
      <w:numFmt w:val="bullet"/>
      <w:lvlText w:val=""/>
      <w:lvlJc w:val="left"/>
      <w:pPr>
        <w:ind w:left="2880" w:hanging="360"/>
      </w:pPr>
      <w:rPr>
        <w:rFonts w:ascii="Symbol" w:hAnsi="Symbol" w:hint="default"/>
      </w:rPr>
    </w:lvl>
    <w:lvl w:ilvl="4" w:tplc="47FE4A1E" w:tentative="1">
      <w:start w:val="1"/>
      <w:numFmt w:val="bullet"/>
      <w:lvlText w:val="o"/>
      <w:lvlJc w:val="left"/>
      <w:pPr>
        <w:ind w:left="3600" w:hanging="360"/>
      </w:pPr>
      <w:rPr>
        <w:rFonts w:ascii="Courier New" w:hAnsi="Courier New" w:cs="Courier New" w:hint="default"/>
      </w:rPr>
    </w:lvl>
    <w:lvl w:ilvl="5" w:tplc="DEFE664C" w:tentative="1">
      <w:start w:val="1"/>
      <w:numFmt w:val="bullet"/>
      <w:lvlText w:val=""/>
      <w:lvlJc w:val="left"/>
      <w:pPr>
        <w:ind w:left="4320" w:hanging="360"/>
      </w:pPr>
      <w:rPr>
        <w:rFonts w:ascii="Wingdings" w:hAnsi="Wingdings" w:hint="default"/>
      </w:rPr>
    </w:lvl>
    <w:lvl w:ilvl="6" w:tplc="F0742F56" w:tentative="1">
      <w:start w:val="1"/>
      <w:numFmt w:val="bullet"/>
      <w:lvlText w:val=""/>
      <w:lvlJc w:val="left"/>
      <w:pPr>
        <w:ind w:left="5040" w:hanging="360"/>
      </w:pPr>
      <w:rPr>
        <w:rFonts w:ascii="Symbol" w:hAnsi="Symbol" w:hint="default"/>
      </w:rPr>
    </w:lvl>
    <w:lvl w:ilvl="7" w:tplc="43744DE4" w:tentative="1">
      <w:start w:val="1"/>
      <w:numFmt w:val="bullet"/>
      <w:lvlText w:val="o"/>
      <w:lvlJc w:val="left"/>
      <w:pPr>
        <w:ind w:left="5760" w:hanging="360"/>
      </w:pPr>
      <w:rPr>
        <w:rFonts w:ascii="Courier New" w:hAnsi="Courier New" w:cs="Courier New" w:hint="default"/>
      </w:rPr>
    </w:lvl>
    <w:lvl w:ilvl="8" w:tplc="7F7A116C"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1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1"/>
  </w:num>
  <w:num w:numId="18">
    <w:abstractNumId w:val="13"/>
  </w:num>
  <w:num w:numId="19">
    <w:abstractNumId w:val="18"/>
  </w:num>
  <w:num w:numId="20">
    <w:abstractNumId w:val="20"/>
  </w:num>
  <w:num w:numId="21">
    <w:abstractNumId w:val="14"/>
  </w:num>
  <w:num w:numId="22">
    <w:abstractNumId w:val="22"/>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5388"/>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763D"/>
    <w:rsid w:val="00451150"/>
    <w:rsid w:val="00467032"/>
    <w:rsid w:val="0046754A"/>
    <w:rsid w:val="004A66DD"/>
    <w:rsid w:val="004D46E7"/>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60385"/>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783B"/>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0410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TE-G1-PLANT-HEALTH@ec.europa.e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0/SPS/EEC/20_0410_00_s.pdf" TargetMode="External"/><Relationship Id="rId4" Type="http://schemas.openxmlformats.org/officeDocument/2006/relationships/webSettings" Target="webSettings.xml"/><Relationship Id="rId9" Type="http://schemas.openxmlformats.org/officeDocument/2006/relationships/hyperlink" Target="https://members.wto.org/crnattachments/2020/SPS/EEC/20_0410_00_f.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1198</Words>
  <Characters>7096</Characters>
  <Application>Microsoft Office Word</Application>
  <DocSecurity>0</DocSecurity>
  <Lines>126</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2020-01-13T13:48:00Z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G/SPS/N/EU/342/Add.1</vt:lpwstr>
  </property>
</Properties>
</file>