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F4AC" w14:textId="50B462AC" w:rsidR="00730687" w:rsidRPr="00BE678E" w:rsidRDefault="00BE678E" w:rsidP="00BE678E">
      <w:pPr>
        <w:pStyle w:val="Title"/>
        <w:rPr>
          <w:caps w:val="0"/>
          <w:kern w:val="0"/>
        </w:rPr>
      </w:pPr>
      <w:bookmarkStart w:id="16" w:name="_Hlk103325741"/>
      <w:bookmarkStart w:id="17" w:name="_Hlk103333803"/>
      <w:r w:rsidRPr="00BE678E">
        <w:rPr>
          <w:caps w:val="0"/>
          <w:kern w:val="0"/>
        </w:rPr>
        <w:t>NOTIFICATION</w:t>
      </w:r>
    </w:p>
    <w:p w14:paraId="08BA545D" w14:textId="77777777" w:rsidR="00730687" w:rsidRPr="00BE678E" w:rsidRDefault="00274F28" w:rsidP="00BE678E">
      <w:pPr>
        <w:pStyle w:val="Title3"/>
      </w:pPr>
      <w:r w:rsidRPr="00BE678E">
        <w:t>Addendum</w:t>
      </w:r>
    </w:p>
    <w:p w14:paraId="6F431A39" w14:textId="6C0AD151" w:rsidR="00337700" w:rsidRPr="00BE678E" w:rsidRDefault="00274F28" w:rsidP="00BE678E">
      <w:r w:rsidRPr="00BE678E">
        <w:t xml:space="preserve">The following communication, received on </w:t>
      </w:r>
      <w:r w:rsidR="00BE678E" w:rsidRPr="00BE678E">
        <w:t>9 May 2</w:t>
      </w:r>
      <w:r w:rsidRPr="00BE678E">
        <w:t xml:space="preserve">022, is being circulated at the request of the delegation of </w:t>
      </w:r>
      <w:r w:rsidRPr="00BE678E">
        <w:rPr>
          <w:u w:val="single"/>
        </w:rPr>
        <w:t>Colombia</w:t>
      </w:r>
      <w:r w:rsidRPr="00BE678E">
        <w:t>.</w:t>
      </w:r>
    </w:p>
    <w:p w14:paraId="7C51DD83" w14:textId="77777777" w:rsidR="00730687" w:rsidRPr="00BE678E" w:rsidRDefault="00730687" w:rsidP="00BE678E"/>
    <w:p w14:paraId="6BABDE80" w14:textId="238C3FD3" w:rsidR="00730687" w:rsidRPr="00BE678E" w:rsidRDefault="00BE678E" w:rsidP="00BE678E">
      <w:pPr>
        <w:jc w:val="center"/>
        <w:rPr>
          <w:b/>
        </w:rPr>
      </w:pPr>
      <w:r w:rsidRPr="00BE678E">
        <w:rPr>
          <w:b/>
        </w:rPr>
        <w:t>_______________</w:t>
      </w:r>
    </w:p>
    <w:p w14:paraId="3B83D4B4" w14:textId="77777777" w:rsidR="00730687" w:rsidRPr="00BE678E" w:rsidRDefault="00730687" w:rsidP="00BE678E"/>
    <w:p w14:paraId="4B83CF23" w14:textId="77777777" w:rsidR="00730687" w:rsidRPr="00BE678E" w:rsidRDefault="00730687" w:rsidP="00BE678E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572FAE" w:rsidRPr="00BE678E" w14:paraId="2C8F6D02" w14:textId="77777777" w:rsidTr="00BE678E">
        <w:tc>
          <w:tcPr>
            <w:tcW w:w="9189" w:type="dxa"/>
            <w:shd w:val="clear" w:color="auto" w:fill="auto"/>
          </w:tcPr>
          <w:p w14:paraId="1AAE5213" w14:textId="068695A9" w:rsidR="00730687" w:rsidRPr="00BE678E" w:rsidRDefault="00274F28" w:rsidP="00BE678E">
            <w:pPr>
              <w:spacing w:before="120" w:after="120"/>
              <w:rPr>
                <w:u w:val="single"/>
              </w:rPr>
            </w:pPr>
            <w:r w:rsidRPr="00BE678E">
              <w:rPr>
                <w:i/>
                <w:iCs/>
                <w:u w:val="single"/>
              </w:rPr>
              <w:t xml:space="preserve">Proyecto de Resolución del Instituto Colombiano Agropecuario </w:t>
            </w:r>
            <w:r w:rsidR="00BE678E" w:rsidRPr="00BE678E">
              <w:rPr>
                <w:i/>
                <w:iCs/>
                <w:u w:val="single"/>
              </w:rPr>
              <w:t>-</w:t>
            </w:r>
            <w:r w:rsidRPr="00BE678E">
              <w:rPr>
                <w:i/>
                <w:iCs/>
                <w:u w:val="single"/>
              </w:rPr>
              <w:t xml:space="preserve"> ICA "Por medio de la cual se establece el procedimiento para el trámite ante el ICA de las solicitudes de cultivares y/o animales de interés zootécnico mejorados con técnicas de innovación en mejoramiento genético a través de Biotecnología Moderna, con el fin de determinar si corresponden a Organismos Vivos Modificados (OVM) o a Organismos Convencionales"</w:t>
            </w:r>
            <w:r w:rsidRPr="00BE678E">
              <w:rPr>
                <w:u w:val="single"/>
              </w:rPr>
              <w:t xml:space="preserve"> (Draft Colombian Agricultural Institute (ICA) Resolution "establishing the ICA application process for cultivars and/or animals of zootechnical interest improved through innovative genetic</w:t>
            </w:r>
            <w:r w:rsidR="00BE678E" w:rsidRPr="00BE678E">
              <w:rPr>
                <w:u w:val="single"/>
              </w:rPr>
              <w:t>-</w:t>
            </w:r>
            <w:r w:rsidRPr="00BE678E">
              <w:rPr>
                <w:u w:val="single"/>
              </w:rPr>
              <w:t xml:space="preserve">improvement techniques deriving from modern biotechnology, with the aim of determining whether they are Living Modified Organisms or conventional </w:t>
            </w:r>
            <w:r w:rsidR="00526540" w:rsidRPr="00BE678E">
              <w:rPr>
                <w:u w:val="single"/>
              </w:rPr>
              <w:t>organisms</w:t>
            </w:r>
            <w:r w:rsidR="00BE678E" w:rsidRPr="00BE678E">
              <w:rPr>
                <w:u w:val="single"/>
              </w:rPr>
              <w:t>"</w:t>
            </w:r>
            <w:r w:rsidRPr="00BE678E">
              <w:rPr>
                <w:u w:val="single"/>
              </w:rPr>
              <w:t>)</w:t>
            </w:r>
          </w:p>
        </w:tc>
      </w:tr>
      <w:tr w:rsidR="00572FAE" w:rsidRPr="00BE678E" w14:paraId="1378EC54" w14:textId="77777777" w:rsidTr="00BE678E">
        <w:tc>
          <w:tcPr>
            <w:tcW w:w="9189" w:type="dxa"/>
            <w:shd w:val="clear" w:color="auto" w:fill="auto"/>
          </w:tcPr>
          <w:p w14:paraId="1555B1DB" w14:textId="464BC821" w:rsidR="00730687" w:rsidRPr="00BE678E" w:rsidRDefault="005E1743" w:rsidP="00BE678E">
            <w:pPr>
              <w:spacing w:before="120" w:after="240"/>
            </w:pPr>
            <w:r w:rsidRPr="00BE678E">
              <w:t>To establish the ICA application process for cultivars and/or animals of zootechnical interest improved through innovative genetic</w:t>
            </w:r>
            <w:r w:rsidR="00BE678E" w:rsidRPr="00BE678E">
              <w:t>-</w:t>
            </w:r>
            <w:r w:rsidRPr="00BE678E">
              <w:t xml:space="preserve">improvement techniques deriving from modern biotechnology, with the aim of determining whether they are Living Modified Organisms or conventional </w:t>
            </w:r>
            <w:r w:rsidR="00526540" w:rsidRPr="00BE678E">
              <w:t>organisms</w:t>
            </w:r>
          </w:p>
          <w:p w14:paraId="526F50BB" w14:textId="66CE0415" w:rsidR="006C42DF" w:rsidRPr="00BE678E" w:rsidRDefault="00E64056" w:rsidP="00BE678E">
            <w:pPr>
              <w:spacing w:after="120"/>
              <w:rPr>
                <w:rStyle w:val="Hyperlink"/>
              </w:rPr>
            </w:pPr>
            <w:hyperlink r:id="rId8" w:tgtFrame="_blank" w:history="1">
              <w:r w:rsidR="00BE678E" w:rsidRPr="00BE678E">
                <w:rPr>
                  <w:rStyle w:val="Hyperlink"/>
                </w:rPr>
                <w:t>https://members.wto.org/crnattachments/2022/SPS/COL/22_3336_00_s.pdf</w:t>
              </w:r>
            </w:hyperlink>
          </w:p>
        </w:tc>
      </w:tr>
      <w:tr w:rsidR="00572FAE" w:rsidRPr="00BE678E" w14:paraId="5AE0F65D" w14:textId="77777777" w:rsidTr="00BE678E">
        <w:tc>
          <w:tcPr>
            <w:tcW w:w="9189" w:type="dxa"/>
            <w:shd w:val="clear" w:color="auto" w:fill="auto"/>
          </w:tcPr>
          <w:p w14:paraId="210F168D" w14:textId="77777777" w:rsidR="00730687" w:rsidRPr="00BE678E" w:rsidRDefault="00274F28" w:rsidP="00BE678E">
            <w:pPr>
              <w:spacing w:before="120" w:after="120"/>
              <w:rPr>
                <w:b/>
              </w:rPr>
            </w:pPr>
            <w:r w:rsidRPr="00BE678E">
              <w:rPr>
                <w:b/>
              </w:rPr>
              <w:t>This addendum concerns a:</w:t>
            </w:r>
          </w:p>
        </w:tc>
      </w:tr>
      <w:tr w:rsidR="00572FAE" w:rsidRPr="00BE678E" w14:paraId="6962065F" w14:textId="77777777" w:rsidTr="00BE678E">
        <w:tc>
          <w:tcPr>
            <w:tcW w:w="9189" w:type="dxa"/>
            <w:shd w:val="clear" w:color="auto" w:fill="auto"/>
          </w:tcPr>
          <w:p w14:paraId="03583125" w14:textId="6C77D6ED" w:rsidR="00730687" w:rsidRPr="00BE678E" w:rsidRDefault="00BE678E" w:rsidP="00BE678E">
            <w:pPr>
              <w:spacing w:before="120" w:after="120"/>
              <w:ind w:left="1440" w:hanging="873"/>
            </w:pPr>
            <w:r w:rsidRPr="00BE678E">
              <w:t>[ ]</w:t>
            </w:r>
            <w:r w:rsidR="007435CA" w:rsidRPr="00BE678E">
              <w:tab/>
              <w:t>Modification of final date for comments</w:t>
            </w:r>
          </w:p>
        </w:tc>
      </w:tr>
      <w:tr w:rsidR="00572FAE" w:rsidRPr="00BE678E" w14:paraId="1196CB7B" w14:textId="77777777" w:rsidTr="00BE678E">
        <w:tc>
          <w:tcPr>
            <w:tcW w:w="9189" w:type="dxa"/>
            <w:shd w:val="clear" w:color="auto" w:fill="auto"/>
          </w:tcPr>
          <w:p w14:paraId="709B519C" w14:textId="78B68023" w:rsidR="00730687" w:rsidRPr="00BE678E" w:rsidRDefault="00BE678E" w:rsidP="00BE678E">
            <w:pPr>
              <w:spacing w:before="120" w:after="120"/>
              <w:ind w:left="1440" w:hanging="873"/>
            </w:pPr>
            <w:r w:rsidRPr="00BE678E">
              <w:t>[ ]</w:t>
            </w:r>
            <w:r w:rsidR="007435CA" w:rsidRPr="00BE678E">
              <w:tab/>
              <w:t>Notification of adoption, publication, or entry into force of regulation</w:t>
            </w:r>
          </w:p>
        </w:tc>
      </w:tr>
      <w:tr w:rsidR="00572FAE" w:rsidRPr="00BE678E" w14:paraId="2C90351F" w14:textId="77777777" w:rsidTr="00BE678E">
        <w:tc>
          <w:tcPr>
            <w:tcW w:w="9189" w:type="dxa"/>
            <w:shd w:val="clear" w:color="auto" w:fill="auto"/>
          </w:tcPr>
          <w:p w14:paraId="6108E042" w14:textId="77777777" w:rsidR="00730687" w:rsidRPr="00BE678E" w:rsidRDefault="00274F28" w:rsidP="00BE678E">
            <w:pPr>
              <w:spacing w:before="120" w:after="120"/>
              <w:ind w:left="1440" w:hanging="873"/>
            </w:pPr>
            <w:r w:rsidRPr="00BE678E">
              <w:t>[</w:t>
            </w:r>
            <w:r w:rsidRPr="00BE678E">
              <w:rPr>
                <w:b/>
                <w:bCs/>
              </w:rPr>
              <w:t>X</w:t>
            </w:r>
            <w:r w:rsidRPr="00BE678E">
              <w:t>]</w:t>
            </w:r>
            <w:r w:rsidRPr="00BE678E">
              <w:tab/>
              <w:t>Modification of content and/or scope of previously notified draft regulation</w:t>
            </w:r>
          </w:p>
        </w:tc>
      </w:tr>
      <w:tr w:rsidR="00572FAE" w:rsidRPr="00BE678E" w14:paraId="0478E6F9" w14:textId="77777777" w:rsidTr="00BE678E">
        <w:tc>
          <w:tcPr>
            <w:tcW w:w="9189" w:type="dxa"/>
            <w:shd w:val="clear" w:color="auto" w:fill="auto"/>
          </w:tcPr>
          <w:p w14:paraId="3352A461" w14:textId="266256A4" w:rsidR="00730687" w:rsidRPr="00BE678E" w:rsidRDefault="00BE678E" w:rsidP="00BE678E">
            <w:pPr>
              <w:spacing w:before="120" w:after="120"/>
              <w:ind w:left="1440" w:hanging="873"/>
            </w:pPr>
            <w:r w:rsidRPr="00BE678E">
              <w:t>[ ]</w:t>
            </w:r>
            <w:r w:rsidR="007435CA" w:rsidRPr="00BE678E">
              <w:tab/>
              <w:t>Withdrawal of proposed regulation</w:t>
            </w:r>
          </w:p>
        </w:tc>
      </w:tr>
      <w:tr w:rsidR="00572FAE" w:rsidRPr="00BE678E" w14:paraId="46016116" w14:textId="77777777" w:rsidTr="00BE678E">
        <w:tc>
          <w:tcPr>
            <w:tcW w:w="9189" w:type="dxa"/>
            <w:shd w:val="clear" w:color="auto" w:fill="auto"/>
          </w:tcPr>
          <w:p w14:paraId="2D4187BE" w14:textId="6780D420" w:rsidR="00730687" w:rsidRPr="00BE678E" w:rsidRDefault="00BE678E" w:rsidP="00BE678E">
            <w:pPr>
              <w:spacing w:before="120" w:after="120"/>
              <w:ind w:left="1440" w:hanging="873"/>
            </w:pPr>
            <w:r w:rsidRPr="00BE678E">
              <w:t>[ ]</w:t>
            </w:r>
            <w:r w:rsidR="007435CA" w:rsidRPr="00BE678E">
              <w:tab/>
              <w:t>Change in proposed date of adoption, publication or date of entry into force</w:t>
            </w:r>
          </w:p>
        </w:tc>
      </w:tr>
      <w:tr w:rsidR="00572FAE" w:rsidRPr="00BE678E" w14:paraId="2DEA31B1" w14:textId="77777777" w:rsidTr="00BE678E">
        <w:tc>
          <w:tcPr>
            <w:tcW w:w="9189" w:type="dxa"/>
            <w:shd w:val="clear" w:color="auto" w:fill="auto"/>
          </w:tcPr>
          <w:p w14:paraId="3DF65365" w14:textId="1F6D40D7" w:rsidR="00730687" w:rsidRPr="00BE678E" w:rsidRDefault="00BE678E" w:rsidP="00BE678E">
            <w:pPr>
              <w:spacing w:before="120" w:after="120"/>
              <w:ind w:left="1440" w:hanging="873"/>
            </w:pPr>
            <w:r w:rsidRPr="00BE678E">
              <w:t>[ ]</w:t>
            </w:r>
            <w:r w:rsidR="007435CA" w:rsidRPr="00BE678E">
              <w:tab/>
              <w:t>Other:</w:t>
            </w:r>
          </w:p>
        </w:tc>
      </w:tr>
      <w:tr w:rsidR="00572FAE" w:rsidRPr="00BE678E" w14:paraId="535A07FD" w14:textId="77777777" w:rsidTr="00BE678E">
        <w:tc>
          <w:tcPr>
            <w:tcW w:w="9189" w:type="dxa"/>
            <w:shd w:val="clear" w:color="auto" w:fill="auto"/>
          </w:tcPr>
          <w:p w14:paraId="0C8131A4" w14:textId="5F0C5420" w:rsidR="00730687" w:rsidRPr="00BE678E" w:rsidRDefault="00274F28" w:rsidP="00BE678E">
            <w:pPr>
              <w:spacing w:before="120" w:after="120"/>
              <w:rPr>
                <w:b/>
              </w:rPr>
            </w:pPr>
            <w:r w:rsidRPr="00BE678E">
              <w:rPr>
                <w:b/>
              </w:rPr>
              <w:t>Comment period</w:t>
            </w:r>
            <w:r w:rsidR="00BE678E" w:rsidRPr="00BE678E">
              <w:rPr>
                <w:b/>
              </w:rPr>
              <w:t xml:space="preserve">: </w:t>
            </w:r>
            <w:r w:rsidR="00BE678E" w:rsidRPr="00BE678E">
              <w:rPr>
                <w:b/>
                <w:i/>
              </w:rPr>
              <w:t>(</w:t>
            </w:r>
            <w:r w:rsidRPr="00BE678E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BE678E" w:rsidRPr="00BE678E">
              <w:rPr>
                <w:b/>
                <w:i/>
              </w:rPr>
              <w:t>. U</w:t>
            </w:r>
            <w:r w:rsidRPr="00BE678E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572FAE" w:rsidRPr="00BE678E" w14:paraId="2A860979" w14:textId="77777777" w:rsidTr="00BE678E">
        <w:tc>
          <w:tcPr>
            <w:tcW w:w="9189" w:type="dxa"/>
            <w:shd w:val="clear" w:color="auto" w:fill="auto"/>
          </w:tcPr>
          <w:p w14:paraId="3FF16394" w14:textId="28F14405" w:rsidR="00730687" w:rsidRPr="00BE678E" w:rsidRDefault="00274F28" w:rsidP="00BE678E">
            <w:pPr>
              <w:spacing w:before="120" w:after="120"/>
              <w:ind w:left="1440" w:hanging="873"/>
            </w:pPr>
            <w:r w:rsidRPr="00BE678E">
              <w:t>[</w:t>
            </w:r>
            <w:r w:rsidRPr="00BE678E">
              <w:rPr>
                <w:b/>
                <w:bCs/>
              </w:rPr>
              <w:t>X</w:t>
            </w:r>
            <w:r w:rsidRPr="00BE678E">
              <w:t>]</w:t>
            </w:r>
            <w:r w:rsidRPr="00BE678E">
              <w:tab/>
              <w:t>Sixty days from the date of circulation of the addendum to the notification and/or (</w:t>
            </w:r>
            <w:r w:rsidRPr="00BE678E">
              <w:rPr>
                <w:i/>
                <w:iCs/>
              </w:rPr>
              <w:t>dd/mm/yy</w:t>
            </w:r>
            <w:r w:rsidRPr="00BE678E">
              <w:t>)</w:t>
            </w:r>
            <w:r w:rsidR="00BE678E" w:rsidRPr="00BE678E">
              <w:t>: 11 July 2</w:t>
            </w:r>
            <w:r w:rsidRPr="00BE678E">
              <w:t>022</w:t>
            </w:r>
          </w:p>
        </w:tc>
      </w:tr>
      <w:tr w:rsidR="00572FAE" w:rsidRPr="00BE678E" w14:paraId="1888DDB9" w14:textId="77777777" w:rsidTr="00BE678E">
        <w:tc>
          <w:tcPr>
            <w:tcW w:w="9189" w:type="dxa"/>
            <w:shd w:val="clear" w:color="auto" w:fill="auto"/>
          </w:tcPr>
          <w:p w14:paraId="73261F3A" w14:textId="713BBC8F" w:rsidR="00730687" w:rsidRPr="00BE678E" w:rsidRDefault="00274F28" w:rsidP="00BE678E">
            <w:pPr>
              <w:spacing w:before="120" w:after="120"/>
              <w:rPr>
                <w:b/>
              </w:rPr>
            </w:pPr>
            <w:r w:rsidRPr="00BE678E">
              <w:rPr>
                <w:b/>
              </w:rPr>
              <w:lastRenderedPageBreak/>
              <w:t>Agency or authority designated to handle comments</w:t>
            </w:r>
            <w:r w:rsidR="00BE678E" w:rsidRPr="00BE678E">
              <w:rPr>
                <w:b/>
              </w:rPr>
              <w:t xml:space="preserve">: </w:t>
            </w:r>
            <w:r w:rsidR="00BE678E" w:rsidRPr="00BE678E">
              <w:rPr>
                <w:b/>
                <w:bCs/>
              </w:rPr>
              <w:t xml:space="preserve">[ ] </w:t>
            </w:r>
            <w:r w:rsidRPr="00BE678E">
              <w:rPr>
                <w:b/>
                <w:bCs/>
              </w:rPr>
              <w:t>National Notification Authority, [X]</w:t>
            </w:r>
            <w:r w:rsidR="00BE678E" w:rsidRPr="00BE678E">
              <w:rPr>
                <w:b/>
                <w:bCs/>
              </w:rPr>
              <w:t xml:space="preserve"> </w:t>
            </w:r>
            <w:r w:rsidRPr="00BE678E">
              <w:rPr>
                <w:b/>
                <w:bCs/>
              </w:rPr>
              <w:t>National Enquiry Point</w:t>
            </w:r>
            <w:r w:rsidR="00BE678E" w:rsidRPr="00BE678E">
              <w:rPr>
                <w:b/>
                <w:bCs/>
              </w:rPr>
              <w:t xml:space="preserve">. </w:t>
            </w:r>
            <w:r w:rsidR="00BE678E" w:rsidRPr="00BE678E">
              <w:rPr>
                <w:b/>
              </w:rPr>
              <w:t>A</w:t>
            </w:r>
            <w:r w:rsidRPr="00BE678E">
              <w:rPr>
                <w:b/>
              </w:rPr>
              <w:t>ddress, fax number and email address (if available) of other body:</w:t>
            </w:r>
          </w:p>
        </w:tc>
      </w:tr>
      <w:tr w:rsidR="00572FAE" w:rsidRPr="00BE678E" w14:paraId="1427DC37" w14:textId="77777777" w:rsidTr="00BE678E">
        <w:tc>
          <w:tcPr>
            <w:tcW w:w="9189" w:type="dxa"/>
            <w:shd w:val="clear" w:color="auto" w:fill="auto"/>
          </w:tcPr>
          <w:p w14:paraId="55AEBA2D" w14:textId="77777777" w:rsidR="00730687" w:rsidRPr="00BE678E" w:rsidRDefault="00274F28" w:rsidP="00BE678E">
            <w:pPr>
              <w:spacing w:before="120"/>
            </w:pPr>
            <w:r w:rsidRPr="00BE678E">
              <w:t>Liliana Hernández Toloza</w:t>
            </w:r>
          </w:p>
          <w:p w14:paraId="2B29447D" w14:textId="77777777" w:rsidR="00730687" w:rsidRPr="00BE678E" w:rsidRDefault="00274F28" w:rsidP="00BE678E">
            <w:r w:rsidRPr="00BE678E">
              <w:rPr>
                <w:i/>
                <w:iCs/>
              </w:rPr>
              <w:t>Ministerio de Comercio, Industria y Turismo</w:t>
            </w:r>
            <w:r w:rsidRPr="00BE678E">
              <w:t xml:space="preserve"> (Ministry of Trade, Industry and Tourism)</w:t>
            </w:r>
          </w:p>
          <w:p w14:paraId="693537B7" w14:textId="77777777" w:rsidR="00730687" w:rsidRPr="00BE678E" w:rsidRDefault="00274F28" w:rsidP="00BE678E">
            <w:r w:rsidRPr="00BE678E">
              <w:rPr>
                <w:i/>
                <w:iCs/>
              </w:rPr>
              <w:t>Dirección de Regulación</w:t>
            </w:r>
            <w:r w:rsidRPr="00BE678E">
              <w:t xml:space="preserve"> (Regulation Department)</w:t>
            </w:r>
          </w:p>
          <w:p w14:paraId="39A74C2F" w14:textId="77777777" w:rsidR="00730687" w:rsidRPr="00BE678E" w:rsidRDefault="00274F28" w:rsidP="00BE678E">
            <w:r w:rsidRPr="00BE678E">
              <w:t>Calle 28 # 13 A 15 piso 3, Bogotá, DC</w:t>
            </w:r>
          </w:p>
          <w:p w14:paraId="622285B5" w14:textId="27B494EE" w:rsidR="00730687" w:rsidRPr="00BE678E" w:rsidRDefault="00274F28" w:rsidP="00BE678E">
            <w:r w:rsidRPr="00BE678E">
              <w:t>Tel.</w:t>
            </w:r>
            <w:r w:rsidR="00BE678E" w:rsidRPr="00BE678E">
              <w:t>: (</w:t>
            </w:r>
            <w:r w:rsidRPr="00BE678E">
              <w:t>+571) 606 7676, Ext. 1340</w:t>
            </w:r>
          </w:p>
          <w:p w14:paraId="61705A67" w14:textId="2BCDC32E" w:rsidR="00730687" w:rsidRPr="00BE678E" w:rsidRDefault="00274F28" w:rsidP="00BE678E">
            <w:r w:rsidRPr="00BE678E">
              <w:t xml:space="preserve">Email: </w:t>
            </w:r>
            <w:hyperlink r:id="rId9" w:history="1">
              <w:r w:rsidR="00BE678E" w:rsidRPr="00BE678E">
                <w:rPr>
                  <w:rStyle w:val="Hyperlink"/>
                </w:rPr>
                <w:t>ehernandezt@mincit.gov.co</w:t>
              </w:r>
            </w:hyperlink>
          </w:p>
          <w:p w14:paraId="2E48FF9B" w14:textId="3054D9FB" w:rsidR="00730687" w:rsidRPr="00BE678E" w:rsidRDefault="00274F28" w:rsidP="00BE678E">
            <w:r w:rsidRPr="00BE678E">
              <w:t xml:space="preserve">Website: </w:t>
            </w:r>
            <w:hyperlink r:id="rId10" w:tgtFrame="_blank" w:history="1">
              <w:r w:rsidR="00BE678E" w:rsidRPr="00BE678E">
                <w:rPr>
                  <w:rStyle w:val="Hyperlink"/>
                </w:rPr>
                <w:t>http://www.mincit.gov.co</w:t>
              </w:r>
            </w:hyperlink>
          </w:p>
          <w:p w14:paraId="41829D26" w14:textId="672F2CAC" w:rsidR="00730687" w:rsidRPr="00BE678E" w:rsidRDefault="00730687" w:rsidP="00BE678E"/>
          <w:p w14:paraId="4AD38B5A" w14:textId="77777777" w:rsidR="00730687" w:rsidRPr="00BE678E" w:rsidRDefault="00274F28" w:rsidP="00BE678E">
            <w:r w:rsidRPr="00BE678E">
              <w:t>Aurelio Enrique Mejía Mejía</w:t>
            </w:r>
          </w:p>
          <w:p w14:paraId="3095DFA7" w14:textId="77777777" w:rsidR="00730687" w:rsidRPr="00BE678E" w:rsidRDefault="00274F28" w:rsidP="00BE678E">
            <w:r w:rsidRPr="00BE678E">
              <w:t>Ministerio de Comercio, Industria y Turismo</w:t>
            </w:r>
          </w:p>
          <w:p w14:paraId="00B1C8FD" w14:textId="77777777" w:rsidR="00730687" w:rsidRPr="00BE678E" w:rsidRDefault="00274F28" w:rsidP="00BE678E">
            <w:r w:rsidRPr="00BE678E">
              <w:t>Dirección de Regulación</w:t>
            </w:r>
          </w:p>
          <w:p w14:paraId="3F7831AE" w14:textId="77777777" w:rsidR="00730687" w:rsidRPr="00BE678E" w:rsidRDefault="00274F28" w:rsidP="00BE678E">
            <w:r w:rsidRPr="00BE678E">
              <w:t>Calle 28 # 13 A 15 piso 3, Bogotá, DC</w:t>
            </w:r>
          </w:p>
          <w:p w14:paraId="0116BAA8" w14:textId="3C555124" w:rsidR="00730687" w:rsidRPr="00BE678E" w:rsidRDefault="00274F28" w:rsidP="00BE678E">
            <w:r w:rsidRPr="00BE678E">
              <w:t>Tel.</w:t>
            </w:r>
            <w:r w:rsidR="00BE678E" w:rsidRPr="00BE678E">
              <w:t>: (</w:t>
            </w:r>
            <w:r w:rsidRPr="00BE678E">
              <w:t>+571) 606 7676, Ext. 1340</w:t>
            </w:r>
          </w:p>
          <w:p w14:paraId="600360D3" w14:textId="5DB49656" w:rsidR="00730687" w:rsidRPr="00BE678E" w:rsidRDefault="00274F28" w:rsidP="00BE678E">
            <w:r w:rsidRPr="00BE678E">
              <w:t xml:space="preserve">Email: </w:t>
            </w:r>
            <w:hyperlink r:id="rId11" w:history="1">
              <w:r w:rsidR="00BE678E" w:rsidRPr="00BE678E">
                <w:rPr>
                  <w:rStyle w:val="Hyperlink"/>
                </w:rPr>
                <w:t>puntocontacto@mincit.gov.co</w:t>
              </w:r>
            </w:hyperlink>
          </w:p>
          <w:p w14:paraId="7CA6556B" w14:textId="162885A1" w:rsidR="00730687" w:rsidRPr="00BE678E" w:rsidRDefault="00274F28" w:rsidP="00BE678E">
            <w:pPr>
              <w:spacing w:after="120"/>
            </w:pPr>
            <w:r w:rsidRPr="00BE678E">
              <w:t xml:space="preserve">Website: </w:t>
            </w:r>
            <w:hyperlink r:id="rId12" w:tgtFrame="_blank" w:history="1">
              <w:r w:rsidR="00BE678E" w:rsidRPr="00BE678E">
                <w:rPr>
                  <w:rStyle w:val="Hyperlink"/>
                </w:rPr>
                <w:t>http://www.mincit.gov.co</w:t>
              </w:r>
            </w:hyperlink>
          </w:p>
        </w:tc>
      </w:tr>
      <w:tr w:rsidR="00572FAE" w:rsidRPr="00BE678E" w14:paraId="734B96C2" w14:textId="77777777" w:rsidTr="00BE678E">
        <w:tc>
          <w:tcPr>
            <w:tcW w:w="9189" w:type="dxa"/>
            <w:shd w:val="clear" w:color="auto" w:fill="auto"/>
          </w:tcPr>
          <w:p w14:paraId="5837E4A6" w14:textId="5653B618" w:rsidR="00730687" w:rsidRPr="00BE678E" w:rsidRDefault="00274F28" w:rsidP="00BE678E">
            <w:pPr>
              <w:spacing w:before="120" w:after="120"/>
              <w:rPr>
                <w:b/>
              </w:rPr>
            </w:pPr>
            <w:r w:rsidRPr="00BE678E">
              <w:rPr>
                <w:b/>
              </w:rPr>
              <w:t>Text(s) available from</w:t>
            </w:r>
            <w:r w:rsidR="00BE678E" w:rsidRPr="00BE678E">
              <w:rPr>
                <w:b/>
              </w:rPr>
              <w:t>: [</w:t>
            </w:r>
            <w:r w:rsidRPr="00BE678E">
              <w:rPr>
                <w:b/>
              </w:rPr>
              <w:t xml:space="preserve">X] National Notification Authority, </w:t>
            </w:r>
            <w:r w:rsidR="00BE678E" w:rsidRPr="00BE678E">
              <w:rPr>
                <w:b/>
              </w:rPr>
              <w:t>[ ]</w:t>
            </w:r>
            <w:r w:rsidRPr="00BE678E">
              <w:rPr>
                <w:b/>
              </w:rPr>
              <w:t xml:space="preserve"> National Enquiry Point</w:t>
            </w:r>
            <w:r w:rsidR="00BE678E" w:rsidRPr="00BE678E">
              <w:rPr>
                <w:b/>
              </w:rPr>
              <w:t>. A</w:t>
            </w:r>
            <w:r w:rsidRPr="00BE678E">
              <w:rPr>
                <w:b/>
              </w:rPr>
              <w:t>ddress, fax number and email address (if available) of other body:</w:t>
            </w:r>
          </w:p>
        </w:tc>
      </w:tr>
      <w:tr w:rsidR="00572FAE" w:rsidRPr="00BE678E" w14:paraId="0D1EE270" w14:textId="77777777" w:rsidTr="00BE678E">
        <w:tc>
          <w:tcPr>
            <w:tcW w:w="9189" w:type="dxa"/>
            <w:shd w:val="clear" w:color="auto" w:fill="auto"/>
          </w:tcPr>
          <w:p w14:paraId="35E3843E" w14:textId="77777777" w:rsidR="00730687" w:rsidRPr="00BE678E" w:rsidRDefault="00274F28" w:rsidP="00BE678E">
            <w:pPr>
              <w:spacing w:before="120"/>
            </w:pPr>
            <w:r w:rsidRPr="00BE678E">
              <w:t>Liliana Hernández Toloza</w:t>
            </w:r>
          </w:p>
          <w:p w14:paraId="74550A6C" w14:textId="77777777" w:rsidR="00730687" w:rsidRPr="00BE678E" w:rsidRDefault="00274F28" w:rsidP="00BE678E">
            <w:r w:rsidRPr="00BE678E">
              <w:t>Ministerio de Comercio, Industria y Turismo</w:t>
            </w:r>
          </w:p>
          <w:p w14:paraId="7D7DD182" w14:textId="77777777" w:rsidR="00730687" w:rsidRPr="00BE678E" w:rsidRDefault="00274F28" w:rsidP="00BE678E">
            <w:r w:rsidRPr="00BE678E">
              <w:t>Dirección de Regulación</w:t>
            </w:r>
          </w:p>
          <w:p w14:paraId="5EDB673A" w14:textId="77777777" w:rsidR="00730687" w:rsidRPr="00BE678E" w:rsidRDefault="00274F28" w:rsidP="00BE678E">
            <w:r w:rsidRPr="00BE678E">
              <w:t>Calle 28 # 13 A 15 piso 3, Bogotá, DC</w:t>
            </w:r>
          </w:p>
          <w:p w14:paraId="221417C7" w14:textId="763BCE14" w:rsidR="00730687" w:rsidRPr="00BE678E" w:rsidRDefault="00274F28" w:rsidP="00BE678E">
            <w:r w:rsidRPr="00BE678E">
              <w:t>Tel.</w:t>
            </w:r>
            <w:r w:rsidR="00BE678E" w:rsidRPr="00BE678E">
              <w:t>: (</w:t>
            </w:r>
            <w:r w:rsidRPr="00BE678E">
              <w:t>+571) 606 7676, Ext. 1340</w:t>
            </w:r>
          </w:p>
          <w:p w14:paraId="77E102DC" w14:textId="4DA6E25A" w:rsidR="00730687" w:rsidRPr="00BE678E" w:rsidRDefault="00274F28" w:rsidP="00BE678E">
            <w:r w:rsidRPr="00BE678E">
              <w:t xml:space="preserve">Email: </w:t>
            </w:r>
            <w:hyperlink r:id="rId13" w:history="1">
              <w:r w:rsidR="00BE678E" w:rsidRPr="00BE678E">
                <w:rPr>
                  <w:rStyle w:val="Hyperlink"/>
                </w:rPr>
                <w:t>ehernandezt@mincit.gov.co</w:t>
              </w:r>
            </w:hyperlink>
          </w:p>
          <w:p w14:paraId="0E379C66" w14:textId="6326D018" w:rsidR="00730687" w:rsidRPr="00BE678E" w:rsidRDefault="00274F28" w:rsidP="00BE678E">
            <w:r w:rsidRPr="00BE678E">
              <w:t xml:space="preserve">Website: </w:t>
            </w:r>
            <w:hyperlink r:id="rId14" w:tgtFrame="_blank" w:history="1">
              <w:r w:rsidR="00BE678E" w:rsidRPr="00BE678E">
                <w:rPr>
                  <w:rStyle w:val="Hyperlink"/>
                </w:rPr>
                <w:t>http://www.mincit.gov.co</w:t>
              </w:r>
            </w:hyperlink>
          </w:p>
          <w:p w14:paraId="0677ACE1" w14:textId="17D1A637" w:rsidR="00730687" w:rsidRPr="00BE678E" w:rsidRDefault="00730687" w:rsidP="00BE678E"/>
          <w:p w14:paraId="382FF394" w14:textId="77777777" w:rsidR="00730687" w:rsidRPr="00BE678E" w:rsidRDefault="00274F28" w:rsidP="00BE678E">
            <w:r w:rsidRPr="00BE678E">
              <w:t>Aurelio Enrique Mejía Mejía</w:t>
            </w:r>
          </w:p>
          <w:p w14:paraId="22A04551" w14:textId="77777777" w:rsidR="00730687" w:rsidRPr="00BE678E" w:rsidRDefault="00274F28" w:rsidP="00BE678E">
            <w:r w:rsidRPr="00BE678E">
              <w:t>Ministerio de Comercio, Industria y Turismo</w:t>
            </w:r>
          </w:p>
          <w:p w14:paraId="798FF203" w14:textId="77777777" w:rsidR="00730687" w:rsidRPr="00BE678E" w:rsidRDefault="00274F28" w:rsidP="00BE678E">
            <w:r w:rsidRPr="00BE678E">
              <w:t>Dirección de Regulación</w:t>
            </w:r>
          </w:p>
          <w:p w14:paraId="22446922" w14:textId="77777777" w:rsidR="00730687" w:rsidRPr="00BE678E" w:rsidRDefault="00274F28" w:rsidP="00BE678E">
            <w:r w:rsidRPr="00BE678E">
              <w:t>Calle 28 # 13 A 15 piso 3, Bogotá, DC</w:t>
            </w:r>
          </w:p>
          <w:p w14:paraId="3582038F" w14:textId="50E8A459" w:rsidR="00730687" w:rsidRPr="00BE678E" w:rsidRDefault="00274F28" w:rsidP="00BE678E">
            <w:r w:rsidRPr="00BE678E">
              <w:t>Tel.</w:t>
            </w:r>
            <w:r w:rsidR="00BE678E" w:rsidRPr="00BE678E">
              <w:t>: (</w:t>
            </w:r>
            <w:r w:rsidRPr="00BE678E">
              <w:t>+571) 606 7676, Ext. 1340</w:t>
            </w:r>
          </w:p>
          <w:p w14:paraId="57CF665B" w14:textId="3AEDDAEA" w:rsidR="00730687" w:rsidRPr="00BE678E" w:rsidRDefault="00274F28" w:rsidP="00BE678E">
            <w:r w:rsidRPr="00BE678E">
              <w:t xml:space="preserve">Email: </w:t>
            </w:r>
            <w:hyperlink r:id="rId15" w:history="1">
              <w:r w:rsidR="00BE678E" w:rsidRPr="00BE678E">
                <w:rPr>
                  <w:rStyle w:val="Hyperlink"/>
                </w:rPr>
                <w:t>puntocontacto@mincit.gov.co</w:t>
              </w:r>
            </w:hyperlink>
          </w:p>
          <w:p w14:paraId="4A968FFE" w14:textId="08048225" w:rsidR="00730687" w:rsidRPr="00BE678E" w:rsidRDefault="00274F28" w:rsidP="00BE678E">
            <w:pPr>
              <w:spacing w:after="120"/>
            </w:pPr>
            <w:r w:rsidRPr="00BE678E">
              <w:t xml:space="preserve">Website: </w:t>
            </w:r>
            <w:hyperlink r:id="rId16" w:tgtFrame="_blank" w:history="1">
              <w:r w:rsidR="00BE678E" w:rsidRPr="00BE678E">
                <w:rPr>
                  <w:rStyle w:val="Hyperlink"/>
                </w:rPr>
                <w:t>http://www.mincit.gov.co</w:t>
              </w:r>
            </w:hyperlink>
          </w:p>
        </w:tc>
      </w:tr>
    </w:tbl>
    <w:p w14:paraId="74E18A06" w14:textId="77777777" w:rsidR="00293E6A" w:rsidRPr="00BE678E" w:rsidRDefault="00293E6A" w:rsidP="00BE678E"/>
    <w:bookmarkEnd w:id="16"/>
    <w:bookmarkEnd w:id="17"/>
    <w:p w14:paraId="0B78EFE2" w14:textId="1E20B524" w:rsidR="00293E6A" w:rsidRPr="00BE678E" w:rsidRDefault="00BE678E" w:rsidP="00BE678E">
      <w:pPr>
        <w:jc w:val="center"/>
        <w:rPr>
          <w:b/>
        </w:rPr>
      </w:pPr>
      <w:r w:rsidRPr="00BE678E">
        <w:rPr>
          <w:b/>
        </w:rPr>
        <w:t>__________</w:t>
      </w:r>
    </w:p>
    <w:sectPr w:rsidR="00293E6A" w:rsidRPr="00BE678E" w:rsidSect="00BE678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5053" w14:textId="77777777" w:rsidR="006C6ABC" w:rsidRPr="00BE678E" w:rsidRDefault="00274F28">
      <w:bookmarkStart w:id="8" w:name="_Hlk103325758"/>
      <w:bookmarkStart w:id="9" w:name="_Hlk103325759"/>
      <w:bookmarkStart w:id="10" w:name="_Hlk103333820"/>
      <w:bookmarkStart w:id="11" w:name="_Hlk103333821"/>
      <w:r w:rsidRPr="00BE678E">
        <w:separator/>
      </w:r>
      <w:bookmarkEnd w:id="8"/>
      <w:bookmarkEnd w:id="9"/>
      <w:bookmarkEnd w:id="10"/>
      <w:bookmarkEnd w:id="11"/>
    </w:p>
  </w:endnote>
  <w:endnote w:type="continuationSeparator" w:id="0">
    <w:p w14:paraId="64DF3619" w14:textId="77777777" w:rsidR="006C6ABC" w:rsidRPr="00BE678E" w:rsidRDefault="00274F28">
      <w:bookmarkStart w:id="12" w:name="_Hlk103325760"/>
      <w:bookmarkStart w:id="13" w:name="_Hlk103325761"/>
      <w:bookmarkStart w:id="14" w:name="_Hlk103333822"/>
      <w:bookmarkStart w:id="15" w:name="_Hlk103333823"/>
      <w:r w:rsidRPr="00BE678E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67C1E" w14:textId="5E892414" w:rsidR="00730687" w:rsidRPr="00BE678E" w:rsidRDefault="00BE678E" w:rsidP="00BE678E">
    <w:pPr>
      <w:pStyle w:val="Footer"/>
    </w:pPr>
    <w:r w:rsidRPr="00BE678E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4067" w14:textId="6641B27C" w:rsidR="00DD65B2" w:rsidRPr="00BE678E" w:rsidRDefault="00BE678E" w:rsidP="00BE678E">
    <w:pPr>
      <w:pStyle w:val="Footer"/>
    </w:pPr>
    <w:r w:rsidRPr="00BE678E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080D" w14:textId="5E4CE110" w:rsidR="00DD65B2" w:rsidRPr="00BE678E" w:rsidRDefault="00BE678E" w:rsidP="00BE678E">
    <w:pPr>
      <w:pStyle w:val="Footer"/>
    </w:pPr>
    <w:r w:rsidRPr="00BE678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7390" w14:textId="77777777" w:rsidR="006C6ABC" w:rsidRPr="00BE678E" w:rsidRDefault="00274F28">
      <w:bookmarkStart w:id="0" w:name="_Hlk103325754"/>
      <w:bookmarkStart w:id="1" w:name="_Hlk103325755"/>
      <w:bookmarkStart w:id="2" w:name="_Hlk103333816"/>
      <w:bookmarkStart w:id="3" w:name="_Hlk103333817"/>
      <w:r w:rsidRPr="00BE678E">
        <w:separator/>
      </w:r>
      <w:bookmarkEnd w:id="0"/>
      <w:bookmarkEnd w:id="1"/>
      <w:bookmarkEnd w:id="2"/>
      <w:bookmarkEnd w:id="3"/>
    </w:p>
  </w:footnote>
  <w:footnote w:type="continuationSeparator" w:id="0">
    <w:p w14:paraId="68628335" w14:textId="77777777" w:rsidR="006C6ABC" w:rsidRPr="00BE678E" w:rsidRDefault="00274F28">
      <w:bookmarkStart w:id="4" w:name="_Hlk103325756"/>
      <w:bookmarkStart w:id="5" w:name="_Hlk103325757"/>
      <w:bookmarkStart w:id="6" w:name="_Hlk103333818"/>
      <w:bookmarkStart w:id="7" w:name="_Hlk103333819"/>
      <w:r w:rsidRPr="00BE678E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8139" w14:textId="77777777" w:rsidR="00BE678E" w:rsidRPr="00BE678E" w:rsidRDefault="00BE678E" w:rsidP="00BE678E">
    <w:pPr>
      <w:pStyle w:val="Header"/>
      <w:spacing w:after="240"/>
      <w:jc w:val="center"/>
    </w:pPr>
    <w:r w:rsidRPr="00BE678E">
      <w:t>G/SPS/N/COL/282/Add.3</w:t>
    </w:r>
  </w:p>
  <w:p w14:paraId="27272B25" w14:textId="77777777" w:rsidR="00BE678E" w:rsidRPr="00BE678E" w:rsidRDefault="00BE678E" w:rsidP="00BE678E">
    <w:pPr>
      <w:pStyle w:val="Header"/>
      <w:pBdr>
        <w:bottom w:val="single" w:sz="4" w:space="1" w:color="auto"/>
      </w:pBdr>
      <w:jc w:val="center"/>
    </w:pPr>
    <w:r w:rsidRPr="00BE678E">
      <w:t xml:space="preserve">- </w:t>
    </w:r>
    <w:r w:rsidRPr="00BE678E">
      <w:fldChar w:fldCharType="begin"/>
    </w:r>
    <w:r w:rsidRPr="00BE678E">
      <w:instrText xml:space="preserve"> PAGE  \* Arabic  \* MERGEFORMAT </w:instrText>
    </w:r>
    <w:r w:rsidRPr="00BE678E">
      <w:fldChar w:fldCharType="separate"/>
    </w:r>
    <w:r w:rsidRPr="00BE678E">
      <w:t>1</w:t>
    </w:r>
    <w:r w:rsidRPr="00BE678E">
      <w:fldChar w:fldCharType="end"/>
    </w:r>
    <w:r w:rsidRPr="00BE678E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83A28" w14:textId="77777777" w:rsidR="00BE678E" w:rsidRPr="00BE678E" w:rsidRDefault="00BE678E" w:rsidP="00BE678E">
    <w:pPr>
      <w:pStyle w:val="Header"/>
      <w:spacing w:after="240"/>
      <w:jc w:val="center"/>
    </w:pPr>
    <w:r w:rsidRPr="00BE678E">
      <w:t>G/SPS/N/COL/282/Add.3</w:t>
    </w:r>
  </w:p>
  <w:p w14:paraId="1F6BF78F" w14:textId="77777777" w:rsidR="00BE678E" w:rsidRPr="00BE678E" w:rsidRDefault="00BE678E" w:rsidP="00BE678E">
    <w:pPr>
      <w:pStyle w:val="Header"/>
      <w:pBdr>
        <w:bottom w:val="single" w:sz="4" w:space="1" w:color="auto"/>
      </w:pBdr>
      <w:jc w:val="center"/>
    </w:pPr>
    <w:r w:rsidRPr="00BE678E">
      <w:t xml:space="preserve">- </w:t>
    </w:r>
    <w:r w:rsidRPr="00BE678E">
      <w:fldChar w:fldCharType="begin"/>
    </w:r>
    <w:r w:rsidRPr="00BE678E">
      <w:instrText xml:space="preserve"> PAGE  \* Arabic  \* MERGEFORMAT </w:instrText>
    </w:r>
    <w:r w:rsidRPr="00BE678E">
      <w:fldChar w:fldCharType="separate"/>
    </w:r>
    <w:r w:rsidRPr="00BE678E">
      <w:t>1</w:t>
    </w:r>
    <w:r w:rsidRPr="00BE678E">
      <w:fldChar w:fldCharType="end"/>
    </w:r>
    <w:r w:rsidRPr="00BE678E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BE678E" w:rsidRPr="00BE678E" w14:paraId="5C9E1207" w14:textId="77777777" w:rsidTr="00BE678E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773C145E" w14:textId="77777777" w:rsidR="00BE678E" w:rsidRPr="00BE678E" w:rsidRDefault="00BE678E" w:rsidP="00BE678E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56E65029" w14:textId="77777777" w:rsidR="00BE678E" w:rsidRPr="00BE678E" w:rsidRDefault="00BE678E" w:rsidP="00BE678E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E678E" w:rsidRPr="00BE678E" w14:paraId="26D82E32" w14:textId="77777777" w:rsidTr="00BE678E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37268E47" w14:textId="54B57509" w:rsidR="00BE678E" w:rsidRPr="00BE678E" w:rsidRDefault="00BE678E" w:rsidP="00BE678E">
          <w:pPr>
            <w:jc w:val="left"/>
            <w:rPr>
              <w:rFonts w:eastAsia="Verdana" w:cs="Verdana"/>
              <w:szCs w:val="18"/>
            </w:rPr>
          </w:pPr>
          <w:r w:rsidRPr="00BE678E">
            <w:rPr>
              <w:rFonts w:eastAsia="Verdana" w:cs="Verdana"/>
              <w:noProof/>
              <w:szCs w:val="18"/>
            </w:rPr>
            <w:drawing>
              <wp:inline distT="0" distB="0" distL="0" distR="0" wp14:anchorId="5057AF03" wp14:editId="5AC95382">
                <wp:extent cx="2415902" cy="720090"/>
                <wp:effectExtent l="0" t="0" r="3810" b="3810"/>
                <wp:docPr id="4" name="Pictu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D2D1DAC" w14:textId="77777777" w:rsidR="00BE678E" w:rsidRPr="00BE678E" w:rsidRDefault="00BE678E" w:rsidP="00BE678E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E678E" w:rsidRPr="00BE678E" w14:paraId="42783F67" w14:textId="77777777" w:rsidTr="00BE678E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4E70FE6B" w14:textId="77777777" w:rsidR="00BE678E" w:rsidRPr="00BE678E" w:rsidRDefault="00BE678E" w:rsidP="00BE678E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5FDD28EF" w14:textId="3CC7EF7A" w:rsidR="00BE678E" w:rsidRPr="00BE678E" w:rsidRDefault="00BE678E" w:rsidP="00BE678E">
          <w:pPr>
            <w:jc w:val="right"/>
            <w:rPr>
              <w:rFonts w:eastAsia="Verdana" w:cs="Verdana"/>
              <w:b/>
              <w:szCs w:val="18"/>
            </w:rPr>
          </w:pPr>
          <w:r w:rsidRPr="00BE678E">
            <w:rPr>
              <w:b/>
              <w:szCs w:val="18"/>
            </w:rPr>
            <w:t>G/SPS/N/COL/282/Add.3</w:t>
          </w:r>
        </w:p>
      </w:tc>
    </w:tr>
    <w:tr w:rsidR="00BE678E" w:rsidRPr="00BE678E" w14:paraId="74E64B63" w14:textId="77777777" w:rsidTr="00BE678E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A251F72" w14:textId="77777777" w:rsidR="00BE678E" w:rsidRPr="00BE678E" w:rsidRDefault="00BE678E" w:rsidP="00BE678E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1D3427C4" w14:textId="769B4348" w:rsidR="00BE678E" w:rsidRPr="00BE678E" w:rsidRDefault="00BE678E" w:rsidP="00BE678E">
          <w:pPr>
            <w:jc w:val="right"/>
            <w:rPr>
              <w:rFonts w:eastAsia="Verdana" w:cs="Verdana"/>
              <w:szCs w:val="18"/>
            </w:rPr>
          </w:pPr>
          <w:r w:rsidRPr="00BE678E">
            <w:rPr>
              <w:rFonts w:eastAsia="Verdana" w:cs="Verdana"/>
              <w:szCs w:val="18"/>
            </w:rPr>
            <w:t>12 May 2022</w:t>
          </w:r>
        </w:p>
      </w:tc>
    </w:tr>
    <w:tr w:rsidR="00BE678E" w:rsidRPr="00BE678E" w14:paraId="58D694F9" w14:textId="77777777" w:rsidTr="00BE678E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E71637" w14:textId="3E4E6821" w:rsidR="00BE678E" w:rsidRPr="00BE678E" w:rsidRDefault="00E64056" w:rsidP="00BE678E">
          <w:pPr>
            <w:jc w:val="left"/>
            <w:rPr>
              <w:rFonts w:eastAsia="Verdana" w:cs="Verdana"/>
              <w:b/>
              <w:szCs w:val="18"/>
            </w:rPr>
          </w:pPr>
          <w:r>
            <w:rPr>
              <w:rFonts w:eastAsia="Verdana" w:cs="Verdana"/>
              <w:color w:val="FF0000"/>
              <w:szCs w:val="18"/>
            </w:rPr>
            <w:t>(22-3746)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4C228E" w14:textId="09CF4272" w:rsidR="00BE678E" w:rsidRPr="00BE678E" w:rsidRDefault="00BE678E" w:rsidP="00BE678E">
          <w:pPr>
            <w:jc w:val="right"/>
            <w:rPr>
              <w:rFonts w:eastAsia="Verdana" w:cs="Verdana"/>
              <w:szCs w:val="18"/>
            </w:rPr>
          </w:pPr>
          <w:r w:rsidRPr="00BE678E">
            <w:rPr>
              <w:rFonts w:eastAsia="Verdana" w:cs="Verdana"/>
              <w:szCs w:val="18"/>
            </w:rPr>
            <w:t xml:space="preserve">Page: </w:t>
          </w:r>
          <w:r w:rsidRPr="00BE678E">
            <w:rPr>
              <w:rFonts w:eastAsia="Verdana" w:cs="Verdana"/>
              <w:szCs w:val="18"/>
            </w:rPr>
            <w:fldChar w:fldCharType="begin"/>
          </w:r>
          <w:r w:rsidRPr="00BE678E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E678E">
            <w:rPr>
              <w:rFonts w:eastAsia="Verdana" w:cs="Verdana"/>
              <w:szCs w:val="18"/>
            </w:rPr>
            <w:fldChar w:fldCharType="separate"/>
          </w:r>
          <w:r w:rsidRPr="00BE678E">
            <w:rPr>
              <w:rFonts w:eastAsia="Verdana" w:cs="Verdana"/>
              <w:szCs w:val="18"/>
            </w:rPr>
            <w:t>1</w:t>
          </w:r>
          <w:r w:rsidRPr="00BE678E">
            <w:rPr>
              <w:rFonts w:eastAsia="Verdana" w:cs="Verdana"/>
              <w:szCs w:val="18"/>
            </w:rPr>
            <w:fldChar w:fldCharType="end"/>
          </w:r>
          <w:r w:rsidRPr="00BE678E">
            <w:rPr>
              <w:rFonts w:eastAsia="Verdana" w:cs="Verdana"/>
              <w:szCs w:val="18"/>
            </w:rPr>
            <w:t>/</w:t>
          </w:r>
          <w:r w:rsidRPr="00BE678E">
            <w:rPr>
              <w:rFonts w:eastAsia="Verdana" w:cs="Verdana"/>
              <w:szCs w:val="18"/>
            </w:rPr>
            <w:fldChar w:fldCharType="begin"/>
          </w:r>
          <w:r w:rsidRPr="00BE678E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E678E">
            <w:rPr>
              <w:rFonts w:eastAsia="Verdana" w:cs="Verdana"/>
              <w:szCs w:val="18"/>
            </w:rPr>
            <w:fldChar w:fldCharType="separate"/>
          </w:r>
          <w:r w:rsidRPr="00BE678E">
            <w:rPr>
              <w:rFonts w:eastAsia="Verdana" w:cs="Verdana"/>
              <w:szCs w:val="18"/>
            </w:rPr>
            <w:t>2</w:t>
          </w:r>
          <w:r w:rsidRPr="00BE678E">
            <w:rPr>
              <w:rFonts w:eastAsia="Verdana" w:cs="Verdana"/>
              <w:szCs w:val="18"/>
            </w:rPr>
            <w:fldChar w:fldCharType="end"/>
          </w:r>
        </w:p>
      </w:tc>
    </w:tr>
    <w:tr w:rsidR="00BE678E" w:rsidRPr="00BE678E" w14:paraId="5E48A1DF" w14:textId="77777777" w:rsidTr="00BE678E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1E0A2C" w14:textId="5B206B64" w:rsidR="00BE678E" w:rsidRPr="00BE678E" w:rsidRDefault="00BE678E" w:rsidP="00BE678E">
          <w:pPr>
            <w:jc w:val="left"/>
            <w:rPr>
              <w:rFonts w:eastAsia="Verdana" w:cs="Verdana"/>
              <w:szCs w:val="18"/>
            </w:rPr>
          </w:pPr>
          <w:r w:rsidRPr="00BE678E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0A78FB2D" w14:textId="7895802F" w:rsidR="00BE678E" w:rsidRPr="00BE678E" w:rsidRDefault="00BE678E" w:rsidP="00BE678E">
          <w:pPr>
            <w:jc w:val="right"/>
            <w:rPr>
              <w:rFonts w:eastAsia="Verdana" w:cs="Verdana"/>
              <w:bCs/>
              <w:szCs w:val="18"/>
            </w:rPr>
          </w:pPr>
          <w:r w:rsidRPr="00BE678E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629B688B" w14:textId="77777777" w:rsidR="00DD65B2" w:rsidRPr="00BE678E" w:rsidRDefault="00DD65B2" w:rsidP="00BE67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16EBDE8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E064FDB0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062CAF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A71445AA"/>
    <w:numStyleLink w:val="LegalHeadings"/>
  </w:abstractNum>
  <w:abstractNum w:abstractNumId="13" w15:restartNumberingAfterBreak="0">
    <w:nsid w:val="57551E12"/>
    <w:multiLevelType w:val="multilevel"/>
    <w:tmpl w:val="A71445A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74B3C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73FC"/>
    <w:rsid w:val="001338F0"/>
    <w:rsid w:val="0014012F"/>
    <w:rsid w:val="001426D0"/>
    <w:rsid w:val="00182CE3"/>
    <w:rsid w:val="001A7F54"/>
    <w:rsid w:val="001B50DF"/>
    <w:rsid w:val="001B73EF"/>
    <w:rsid w:val="001D0E4B"/>
    <w:rsid w:val="00211E77"/>
    <w:rsid w:val="002149CB"/>
    <w:rsid w:val="002242B5"/>
    <w:rsid w:val="00235292"/>
    <w:rsid w:val="002439DF"/>
    <w:rsid w:val="00255119"/>
    <w:rsid w:val="00256E19"/>
    <w:rsid w:val="002570FB"/>
    <w:rsid w:val="00274F28"/>
    <w:rsid w:val="00276383"/>
    <w:rsid w:val="00287066"/>
    <w:rsid w:val="00293E6A"/>
    <w:rsid w:val="00294BE1"/>
    <w:rsid w:val="002E192E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A2152"/>
    <w:rsid w:val="004E1A35"/>
    <w:rsid w:val="004E55A0"/>
    <w:rsid w:val="004E77EF"/>
    <w:rsid w:val="004F4ADE"/>
    <w:rsid w:val="00514FA3"/>
    <w:rsid w:val="00524772"/>
    <w:rsid w:val="00526540"/>
    <w:rsid w:val="00532C25"/>
    <w:rsid w:val="00533502"/>
    <w:rsid w:val="00571EE1"/>
    <w:rsid w:val="00572FAE"/>
    <w:rsid w:val="0058002B"/>
    <w:rsid w:val="00592965"/>
    <w:rsid w:val="005B571A"/>
    <w:rsid w:val="005C6D4E"/>
    <w:rsid w:val="005D21E5"/>
    <w:rsid w:val="005D46C7"/>
    <w:rsid w:val="005D4F0E"/>
    <w:rsid w:val="005E14C9"/>
    <w:rsid w:val="005E1743"/>
    <w:rsid w:val="00605630"/>
    <w:rsid w:val="006629BA"/>
    <w:rsid w:val="006652F7"/>
    <w:rsid w:val="00674833"/>
    <w:rsid w:val="006A2F2A"/>
    <w:rsid w:val="006C42DF"/>
    <w:rsid w:val="006C6ABC"/>
    <w:rsid w:val="006E0C67"/>
    <w:rsid w:val="006F1734"/>
    <w:rsid w:val="00715F23"/>
    <w:rsid w:val="00727F5B"/>
    <w:rsid w:val="00730687"/>
    <w:rsid w:val="00735ADA"/>
    <w:rsid w:val="007435C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622C0"/>
    <w:rsid w:val="00885409"/>
    <w:rsid w:val="008A1305"/>
    <w:rsid w:val="008A2F61"/>
    <w:rsid w:val="00912133"/>
    <w:rsid w:val="0091417D"/>
    <w:rsid w:val="00917BFE"/>
    <w:rsid w:val="009304CB"/>
    <w:rsid w:val="0093775F"/>
    <w:rsid w:val="00950FAE"/>
    <w:rsid w:val="00984D93"/>
    <w:rsid w:val="009853DA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1D95"/>
    <w:rsid w:val="00BC2650"/>
    <w:rsid w:val="00BE678E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7AA4"/>
    <w:rsid w:val="00C71274"/>
    <w:rsid w:val="00C97117"/>
    <w:rsid w:val="00CA7A10"/>
    <w:rsid w:val="00CB2591"/>
    <w:rsid w:val="00CD0195"/>
    <w:rsid w:val="00CD5EC3"/>
    <w:rsid w:val="00CE1C9D"/>
    <w:rsid w:val="00D5084C"/>
    <w:rsid w:val="00D65AF6"/>
    <w:rsid w:val="00D66DCB"/>
    <w:rsid w:val="00D66F5C"/>
    <w:rsid w:val="00DB47DD"/>
    <w:rsid w:val="00DB7CB0"/>
    <w:rsid w:val="00DC1EB2"/>
    <w:rsid w:val="00DD65B2"/>
    <w:rsid w:val="00E02C7B"/>
    <w:rsid w:val="00E3748C"/>
    <w:rsid w:val="00E400CC"/>
    <w:rsid w:val="00E464CD"/>
    <w:rsid w:val="00E47B1B"/>
    <w:rsid w:val="00E6362C"/>
    <w:rsid w:val="00E64056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EF1ABD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8C0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78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E678E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E678E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E678E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E678E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E678E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E678E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E678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E678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E678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E678E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E678E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E678E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E678E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BE678E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E678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E678E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BE678E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E678E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7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78E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BE678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E678E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E678E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BE678E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BE678E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BE678E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BE678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E678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E678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E678E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E678E"/>
    <w:rPr>
      <w:szCs w:val="20"/>
    </w:rPr>
  </w:style>
  <w:style w:type="character" w:customStyle="1" w:styleId="EndnoteTextChar">
    <w:name w:val="Endnote Text Char"/>
    <w:link w:val="EndnoteText"/>
    <w:uiPriority w:val="49"/>
    <w:rsid w:val="00BE678E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E678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E678E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E678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BE678E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E678E"/>
    <w:pPr>
      <w:ind w:left="567" w:right="567" w:firstLine="0"/>
    </w:pPr>
  </w:style>
  <w:style w:type="character" w:styleId="FootnoteReference">
    <w:name w:val="footnote reference"/>
    <w:uiPriority w:val="5"/>
    <w:rsid w:val="00BE678E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E678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BE678E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E678E"/>
    <w:pPr>
      <w:numPr>
        <w:numId w:val="6"/>
      </w:numPr>
    </w:pPr>
  </w:style>
  <w:style w:type="paragraph" w:styleId="ListBullet">
    <w:name w:val="List Bullet"/>
    <w:basedOn w:val="Normal"/>
    <w:uiPriority w:val="1"/>
    <w:rsid w:val="00BE678E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E678E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E678E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E678E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E678E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E678E"/>
    <w:pPr>
      <w:ind w:left="720"/>
      <w:contextualSpacing/>
    </w:pPr>
  </w:style>
  <w:style w:type="numbering" w:customStyle="1" w:styleId="ListBullets">
    <w:name w:val="ListBullets"/>
    <w:uiPriority w:val="99"/>
    <w:rsid w:val="00BE678E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E678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E678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E678E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BE678E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BE678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E678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E678E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BE678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E678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E678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E678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BE678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E678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E678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E678E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E67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E67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E67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E67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E67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E67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E67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E678E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E678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E678E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E678E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E678E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E678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E67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E67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E678E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BE678E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E678E"/>
  </w:style>
  <w:style w:type="paragraph" w:styleId="BlockText">
    <w:name w:val="Block Text"/>
    <w:basedOn w:val="Normal"/>
    <w:uiPriority w:val="99"/>
    <w:semiHidden/>
    <w:unhideWhenUsed/>
    <w:rsid w:val="00BE678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E678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67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E678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E67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E67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E678E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BE678E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E678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E678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E67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8E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E67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E678E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678E"/>
  </w:style>
  <w:style w:type="character" w:customStyle="1" w:styleId="DateChar">
    <w:name w:val="Date Char"/>
    <w:basedOn w:val="DefaultParagraphFont"/>
    <w:link w:val="Date"/>
    <w:uiPriority w:val="99"/>
    <w:semiHidden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67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678E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E678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BE678E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E678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E678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BE678E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E678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E678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E678E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BE678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BE678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BE678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BE678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E678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E678E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E678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BE678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BE678E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E678E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E678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E678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E678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E678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E678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E678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E678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E678E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E67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BE678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E67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BE678E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BE678E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E678E"/>
    <w:rPr>
      <w:lang w:val="en-GB"/>
    </w:rPr>
  </w:style>
  <w:style w:type="paragraph" w:styleId="List">
    <w:name w:val="List"/>
    <w:basedOn w:val="Normal"/>
    <w:uiPriority w:val="99"/>
    <w:semiHidden/>
    <w:unhideWhenUsed/>
    <w:rsid w:val="00BE678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E678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E678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E678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E678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E678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E678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E678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E678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E678E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E678E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E678E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E678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E678E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E678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E678E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E678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BE678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678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E678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E678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E678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BE678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E67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678E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E678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E678E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E678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E678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E678E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BE678E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BE678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BE678E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E678E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7435C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435C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435C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435C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435C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435C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435C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435C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435C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435C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435C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435C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435C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435C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435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435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435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435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435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435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435C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435C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435C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435C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435C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435C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435C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435C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435C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435C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435C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435C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435C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435C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435C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7435CA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7435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435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435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435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435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435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435C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7435C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435C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435C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435C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435C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435C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435C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435C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435C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435C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435C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435C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435C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435C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435C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435C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435C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7435C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435C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435C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435C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435C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435C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435C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435C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435C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435C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435C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435C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435C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7435CA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7435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435C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435C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435C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435C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7435CA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7435CA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7435C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7435CA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BE678E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OL/22_3336_00_s.pdf" TargetMode="External"/><Relationship Id="rId13" Type="http://schemas.openxmlformats.org/officeDocument/2006/relationships/hyperlink" Target="mailto:ehernandezt@mincit.gov.c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mincit.gov.co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incit.gov.co/" TargetMode="External"/><Relationship Id="rId20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puntocontacto@mincit.gov.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untocontacto@mincit.gov.c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incit.gov.co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hernandezt@mincit.gov.co" TargetMode="External"/><Relationship Id="rId14" Type="http://schemas.openxmlformats.org/officeDocument/2006/relationships/hyperlink" Target="http://www.mincit.gov.co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2</Pages>
  <Words>491</Words>
  <Characters>3007</Characters>
  <Application>Microsoft Office Word</Application>
  <DocSecurity>0</DocSecurity>
  <Lines>73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4</cp:revision>
  <dcterms:created xsi:type="dcterms:W3CDTF">2022-05-13T09:27:00Z</dcterms:created>
  <dcterms:modified xsi:type="dcterms:W3CDTF">2022-05-13T09:40:00Z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be52431b-3ab0-42ef-9230-3ea5430f9612</vt:lpwstr>
  </property>
  <property fmtid="{D5CDD505-2E9C-101B-9397-08002B2CF9AE}" pid="3" name="WTOCLASSIFICATION">
    <vt:lpwstr>WTO OFFICIAL</vt:lpwstr>
  </property>
</Properties>
</file>