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95F2" w14:textId="77777777" w:rsidR="00EA4725" w:rsidRPr="00441372" w:rsidRDefault="00392BD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B7A60" w14:paraId="54F9B399" w14:textId="77777777" w:rsidTr="00F3021D">
        <w:tc>
          <w:tcPr>
            <w:tcW w:w="707" w:type="dxa"/>
            <w:tcBorders>
              <w:bottom w:val="single" w:sz="6" w:space="0" w:color="auto"/>
            </w:tcBorders>
            <w:shd w:val="clear" w:color="auto" w:fill="auto"/>
          </w:tcPr>
          <w:p w14:paraId="6CD22F51" w14:textId="77777777" w:rsidR="00EA4725" w:rsidRPr="00441372" w:rsidRDefault="00392BDC" w:rsidP="00441372">
            <w:pPr>
              <w:spacing w:before="120" w:after="120"/>
              <w:jc w:val="left"/>
            </w:pPr>
            <w:r w:rsidRPr="00441372">
              <w:rPr>
                <w:b/>
              </w:rPr>
              <w:t>1.</w:t>
            </w:r>
          </w:p>
        </w:tc>
        <w:tc>
          <w:tcPr>
            <w:tcW w:w="8320" w:type="dxa"/>
            <w:tcBorders>
              <w:bottom w:val="single" w:sz="6" w:space="0" w:color="auto"/>
            </w:tcBorders>
            <w:shd w:val="clear" w:color="auto" w:fill="auto"/>
          </w:tcPr>
          <w:p w14:paraId="566E1E6D" w14:textId="77777777" w:rsidR="00EA4725" w:rsidRPr="00441372" w:rsidRDefault="00392B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CHINA</w:t>
            </w:r>
            <w:bookmarkEnd w:id="1"/>
          </w:p>
          <w:p w14:paraId="599219EE" w14:textId="77777777" w:rsidR="00EA4725" w:rsidRPr="00441372" w:rsidRDefault="00392BD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B7A60" w14:paraId="7AEA5946" w14:textId="77777777" w:rsidTr="00F3021D">
        <w:tc>
          <w:tcPr>
            <w:tcW w:w="707" w:type="dxa"/>
            <w:tcBorders>
              <w:top w:val="single" w:sz="6" w:space="0" w:color="auto"/>
              <w:bottom w:val="single" w:sz="6" w:space="0" w:color="auto"/>
            </w:tcBorders>
            <w:shd w:val="clear" w:color="auto" w:fill="auto"/>
          </w:tcPr>
          <w:p w14:paraId="0A6BE341" w14:textId="77777777" w:rsidR="00EA4725" w:rsidRPr="00441372" w:rsidRDefault="00392B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7F9F2F4" w14:textId="77777777" w:rsidR="00EA4725" w:rsidRPr="00441372" w:rsidRDefault="00392BD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and Rural Affairs (MARA) of the People's Republic of China</w:t>
            </w:r>
            <w:bookmarkEnd w:id="5"/>
          </w:p>
        </w:tc>
      </w:tr>
      <w:tr w:rsidR="001B7A60" w14:paraId="073BC6BA" w14:textId="77777777" w:rsidTr="00F3021D">
        <w:tc>
          <w:tcPr>
            <w:tcW w:w="707" w:type="dxa"/>
            <w:tcBorders>
              <w:top w:val="single" w:sz="6" w:space="0" w:color="auto"/>
              <w:bottom w:val="single" w:sz="6" w:space="0" w:color="auto"/>
            </w:tcBorders>
            <w:shd w:val="clear" w:color="auto" w:fill="auto"/>
          </w:tcPr>
          <w:p w14:paraId="0B6FBC15" w14:textId="77777777" w:rsidR="00EA4725" w:rsidRPr="00441372" w:rsidRDefault="00392B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8F2999" w14:textId="77777777" w:rsidR="00EA4725" w:rsidRPr="00441372" w:rsidRDefault="00392BD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w:t>
            </w:r>
            <w:bookmarkEnd w:id="7"/>
          </w:p>
        </w:tc>
      </w:tr>
      <w:tr w:rsidR="001B7A60" w14:paraId="43D7A126" w14:textId="77777777" w:rsidTr="00F3021D">
        <w:tc>
          <w:tcPr>
            <w:tcW w:w="707" w:type="dxa"/>
            <w:tcBorders>
              <w:top w:val="single" w:sz="6" w:space="0" w:color="auto"/>
              <w:bottom w:val="single" w:sz="6" w:space="0" w:color="auto"/>
            </w:tcBorders>
            <w:shd w:val="clear" w:color="auto" w:fill="auto"/>
          </w:tcPr>
          <w:p w14:paraId="1B436F84" w14:textId="77777777" w:rsidR="00EA4725" w:rsidRPr="00441372" w:rsidRDefault="00392B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519D94C" w14:textId="77777777" w:rsidR="00EA4725" w:rsidRPr="00441372" w:rsidRDefault="00392BD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BB1F0E1" w14:textId="77777777" w:rsidR="00EA4725" w:rsidRPr="00441372" w:rsidRDefault="00392BD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472D164" w14:textId="77777777" w:rsidR="00EA4725" w:rsidRPr="00441372" w:rsidRDefault="00392BD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B7A60" w14:paraId="14A30048" w14:textId="77777777" w:rsidTr="00F3021D">
        <w:tc>
          <w:tcPr>
            <w:tcW w:w="707" w:type="dxa"/>
            <w:tcBorders>
              <w:top w:val="single" w:sz="6" w:space="0" w:color="auto"/>
              <w:bottom w:val="single" w:sz="6" w:space="0" w:color="auto"/>
            </w:tcBorders>
            <w:shd w:val="clear" w:color="auto" w:fill="auto"/>
          </w:tcPr>
          <w:p w14:paraId="424E1502" w14:textId="77777777" w:rsidR="00EA4725" w:rsidRPr="00441372" w:rsidRDefault="00392B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888BE46" w14:textId="77777777" w:rsidR="00EA4725" w:rsidRPr="00441372" w:rsidRDefault="00392BD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National Food Safety Standard of the P.R.C.: Maximum Residue Limits for Pesticides in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bookmarkStart w:id="21" w:name="sps5d"/>
          <w:p w14:paraId="40F86762" w14:textId="77777777" w:rsidR="00EA4725" w:rsidRPr="00441372" w:rsidRDefault="00392BDC" w:rsidP="00441372">
            <w:pPr>
              <w:spacing w:after="120"/>
            </w:pPr>
            <w:r>
              <w:fldChar w:fldCharType="begin"/>
            </w:r>
            <w:r>
              <w:instrText>HYPERLINK "https://members.wto.org/crnattachments/2024/SPS/CHN/24_02338_00_x.pdf" \t "_blank"</w:instrText>
            </w:r>
            <w:r>
              <w:fldChar w:fldCharType="separate"/>
            </w:r>
            <w:r w:rsidRPr="00441372">
              <w:rPr>
                <w:color w:val="0000FF"/>
                <w:u w:val="single"/>
              </w:rPr>
              <w:t>https://members.wto.org/crnattachments/2024/SPS/CHN/24_02338_00_x.pdf</w:t>
            </w:r>
            <w:r>
              <w:rPr>
                <w:color w:val="0000FF"/>
                <w:u w:val="single"/>
              </w:rPr>
              <w:fldChar w:fldCharType="end"/>
            </w:r>
            <w:bookmarkEnd w:id="21"/>
          </w:p>
        </w:tc>
      </w:tr>
      <w:tr w:rsidR="001B7A60" w14:paraId="5A90C9D8" w14:textId="77777777" w:rsidTr="00F3021D">
        <w:tc>
          <w:tcPr>
            <w:tcW w:w="707" w:type="dxa"/>
            <w:tcBorders>
              <w:top w:val="single" w:sz="6" w:space="0" w:color="auto"/>
              <w:bottom w:val="single" w:sz="6" w:space="0" w:color="auto"/>
            </w:tcBorders>
            <w:shd w:val="clear" w:color="auto" w:fill="auto"/>
          </w:tcPr>
          <w:p w14:paraId="4C4E904A" w14:textId="77777777" w:rsidR="00EA4725" w:rsidRPr="00441372" w:rsidRDefault="00392B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D024151" w14:textId="77777777" w:rsidR="00EA4725" w:rsidRPr="00441372" w:rsidRDefault="00392BD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standard establishes 138 maximum residue limits (MRLs) for the residues of 55 pesticides, including 2,4-D-ethylhexyl, etc. in or on foods.</w:t>
            </w:r>
            <w:bookmarkEnd w:id="23"/>
          </w:p>
        </w:tc>
      </w:tr>
      <w:tr w:rsidR="001B7A60" w14:paraId="7469239D" w14:textId="77777777" w:rsidTr="00F3021D">
        <w:tc>
          <w:tcPr>
            <w:tcW w:w="707" w:type="dxa"/>
            <w:tcBorders>
              <w:top w:val="single" w:sz="6" w:space="0" w:color="auto"/>
              <w:bottom w:val="single" w:sz="6" w:space="0" w:color="auto"/>
            </w:tcBorders>
            <w:shd w:val="clear" w:color="auto" w:fill="auto"/>
          </w:tcPr>
          <w:p w14:paraId="7F9C4266" w14:textId="77777777" w:rsidR="00EA4725" w:rsidRPr="00441372" w:rsidRDefault="00392B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8AC4894" w14:textId="77777777" w:rsidR="00EA4725" w:rsidRPr="00441372" w:rsidRDefault="00392BD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B7A60" w14:paraId="6B508026" w14:textId="77777777" w:rsidTr="00F3021D">
        <w:tc>
          <w:tcPr>
            <w:tcW w:w="707" w:type="dxa"/>
            <w:tcBorders>
              <w:top w:val="single" w:sz="6" w:space="0" w:color="auto"/>
              <w:bottom w:val="single" w:sz="6" w:space="0" w:color="auto"/>
            </w:tcBorders>
            <w:shd w:val="clear" w:color="auto" w:fill="auto"/>
          </w:tcPr>
          <w:p w14:paraId="008833AD" w14:textId="77777777" w:rsidR="00EA4725" w:rsidRPr="00441372" w:rsidRDefault="00392BD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4332E39" w14:textId="77777777" w:rsidR="00EA4725" w:rsidRPr="00441372" w:rsidRDefault="00392BDC" w:rsidP="00D44BE1">
            <w:pPr>
              <w:spacing w:before="120" w:after="80"/>
            </w:pPr>
            <w:bookmarkStart w:id="36" w:name="X_SPS_Reg_8A"/>
            <w:r w:rsidRPr="00441372">
              <w:rPr>
                <w:b/>
              </w:rPr>
              <w:t>Is there a relevant international standard? If so, identify the standard</w:t>
            </w:r>
            <w:bookmarkEnd w:id="36"/>
            <w:r w:rsidRPr="00441372">
              <w:rPr>
                <w:b/>
              </w:rPr>
              <w:t>:</w:t>
            </w:r>
          </w:p>
          <w:p w14:paraId="3A80E0EE" w14:textId="77777777" w:rsidR="00EA4725" w:rsidRPr="00441372" w:rsidRDefault="00392BDC" w:rsidP="00D44BE1">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Maximum Residue Limits for Pesticides and Extraneous Maximum Residue Limits in Foods and Feeds</w:t>
            </w:r>
            <w:bookmarkEnd w:id="39"/>
          </w:p>
          <w:p w14:paraId="7D41CD7A" w14:textId="77777777" w:rsidR="00EA4725" w:rsidRPr="00441372" w:rsidRDefault="00392BDC" w:rsidP="00D44BE1">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074B90E" w14:textId="77777777" w:rsidR="00EA4725" w:rsidRPr="00441372" w:rsidRDefault="00392BDC" w:rsidP="00D44BE1">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8EC321D" w14:textId="77777777" w:rsidR="00EA4725" w:rsidRPr="00441372" w:rsidRDefault="00392BDC" w:rsidP="00D44BE1">
            <w:pPr>
              <w:spacing w:after="8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84B6F2F" w14:textId="77777777" w:rsidR="00EA4725" w:rsidRPr="00441372" w:rsidRDefault="00392BDC" w:rsidP="00D44BE1">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20F5203D" w14:textId="77777777" w:rsidR="00EA4725" w:rsidRPr="00441372" w:rsidRDefault="00392BDC" w:rsidP="00D44BE1">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6E2868B" w14:textId="432860AB" w:rsidR="00EA4725" w:rsidRPr="00441372" w:rsidRDefault="00392BD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Some proposed residue limits may differ from maximum residue limits standards of Codex. The scientific methodology adopted to establish MRLs in China is consistent with international common practice. Members set MRLs in accordance with the good agricultural practice (GAP), which is applicable to their respective conditions. Since</w:t>
            </w:r>
            <w:r>
              <w:t> </w:t>
            </w:r>
            <w:r w:rsidRPr="0065690F">
              <w:t>the pests and environmental factors vary in different producing regions and members, they may choose different use-patterns of pesticides. Therefore, Chinese MRLs for pesticides in foods may differ from Codex standards.</w:t>
            </w:r>
            <w:bookmarkEnd w:id="54"/>
          </w:p>
        </w:tc>
      </w:tr>
      <w:tr w:rsidR="001B7A60" w14:paraId="708B43F6" w14:textId="77777777" w:rsidTr="00F3021D">
        <w:tc>
          <w:tcPr>
            <w:tcW w:w="707" w:type="dxa"/>
            <w:tcBorders>
              <w:top w:val="single" w:sz="6" w:space="0" w:color="auto"/>
              <w:bottom w:val="single" w:sz="6" w:space="0" w:color="auto"/>
            </w:tcBorders>
            <w:shd w:val="clear" w:color="auto" w:fill="auto"/>
          </w:tcPr>
          <w:p w14:paraId="0A51232D" w14:textId="77777777" w:rsidR="00EA4725" w:rsidRPr="00441372" w:rsidRDefault="00392BD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5BF2214" w14:textId="77777777" w:rsidR="00EA4725" w:rsidRPr="00441372" w:rsidRDefault="00392BD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B7A60" w14:paraId="3E0C98A8" w14:textId="77777777" w:rsidTr="00F3021D">
        <w:tc>
          <w:tcPr>
            <w:tcW w:w="707" w:type="dxa"/>
            <w:tcBorders>
              <w:top w:val="single" w:sz="6" w:space="0" w:color="auto"/>
              <w:bottom w:val="single" w:sz="6" w:space="0" w:color="auto"/>
            </w:tcBorders>
            <w:shd w:val="clear" w:color="auto" w:fill="auto"/>
          </w:tcPr>
          <w:p w14:paraId="29BB2762" w14:textId="77777777" w:rsidR="00EA4725" w:rsidRPr="00441372" w:rsidRDefault="00392B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BE2AD8D" w14:textId="77777777" w:rsidR="00EA4725" w:rsidRPr="00441372" w:rsidRDefault="00392BD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1228B0A0" w14:textId="77777777" w:rsidR="00EA4725" w:rsidRPr="00441372" w:rsidRDefault="00392BD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1B7A60" w14:paraId="16D26913" w14:textId="77777777" w:rsidTr="00F3021D">
        <w:tc>
          <w:tcPr>
            <w:tcW w:w="707" w:type="dxa"/>
            <w:tcBorders>
              <w:top w:val="single" w:sz="6" w:space="0" w:color="auto"/>
              <w:bottom w:val="single" w:sz="6" w:space="0" w:color="auto"/>
            </w:tcBorders>
            <w:shd w:val="clear" w:color="auto" w:fill="auto"/>
          </w:tcPr>
          <w:p w14:paraId="04493728" w14:textId="77777777" w:rsidR="00EA4725" w:rsidRPr="00441372" w:rsidRDefault="00392B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7D5B002" w14:textId="77777777" w:rsidR="00EA4725" w:rsidRPr="00441372" w:rsidRDefault="00392BD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2BCDF23A" w14:textId="77777777" w:rsidR="00EA4725" w:rsidRPr="00441372" w:rsidRDefault="00392BD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B7A60" w:rsidRPr="00435C58" w14:paraId="0B615B90" w14:textId="77777777" w:rsidTr="00F3021D">
        <w:tc>
          <w:tcPr>
            <w:tcW w:w="707" w:type="dxa"/>
            <w:tcBorders>
              <w:top w:val="single" w:sz="6" w:space="0" w:color="auto"/>
              <w:bottom w:val="single" w:sz="6" w:space="0" w:color="auto"/>
            </w:tcBorders>
            <w:shd w:val="clear" w:color="auto" w:fill="auto"/>
          </w:tcPr>
          <w:p w14:paraId="2115B4C1" w14:textId="77777777" w:rsidR="00EA4725" w:rsidRPr="00441372" w:rsidRDefault="00392B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C40217" w14:textId="77777777" w:rsidR="00EA4725" w:rsidRPr="00441372" w:rsidRDefault="00392BD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27 May 2024</w:t>
            </w:r>
            <w:bookmarkEnd w:id="72"/>
          </w:p>
          <w:p w14:paraId="72910C1C" w14:textId="77777777" w:rsidR="00EA4725" w:rsidRPr="00441372" w:rsidRDefault="00392BD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18A939F" w14:textId="77777777" w:rsidR="00975C85" w:rsidRPr="0065690F" w:rsidRDefault="00392BDC" w:rsidP="00441372">
            <w:r w:rsidRPr="0065690F">
              <w:t>WTO/SPS National Notification and Enquiry Center of the People's Republic of China</w:t>
            </w:r>
          </w:p>
          <w:p w14:paraId="7C4E0191" w14:textId="77777777" w:rsidR="00975C85" w:rsidRPr="00392BDC" w:rsidRDefault="00392BDC" w:rsidP="00441372">
            <w:pPr>
              <w:rPr>
                <w:lang w:val="pt-BR"/>
              </w:rPr>
            </w:pPr>
            <w:r w:rsidRPr="00392BDC">
              <w:rPr>
                <w:lang w:val="pt-BR"/>
              </w:rPr>
              <w:t>Tel: +(86 10) 5795 4645/5795 4642</w:t>
            </w:r>
          </w:p>
          <w:p w14:paraId="579F0A77" w14:textId="77777777" w:rsidR="00975C85" w:rsidRPr="00392BDC" w:rsidRDefault="00392BDC" w:rsidP="00441372">
            <w:pPr>
              <w:spacing w:after="120"/>
              <w:rPr>
                <w:lang w:val="pt-BR"/>
              </w:rPr>
            </w:pPr>
            <w:r w:rsidRPr="00392BDC">
              <w:rPr>
                <w:lang w:val="pt-BR"/>
              </w:rPr>
              <w:t xml:space="preserve">E-mail: </w:t>
            </w:r>
            <w:hyperlink r:id="rId8" w:history="1">
              <w:r w:rsidRPr="00392BDC">
                <w:rPr>
                  <w:color w:val="0000FF"/>
                  <w:u w:val="single"/>
                  <w:lang w:val="pt-BR"/>
                </w:rPr>
                <w:t>sps@customs.gov.cn</w:t>
              </w:r>
            </w:hyperlink>
            <w:bookmarkEnd w:id="79"/>
          </w:p>
        </w:tc>
      </w:tr>
      <w:tr w:rsidR="001B7A60" w:rsidRPr="00435C58" w14:paraId="1FE5A8A1" w14:textId="77777777" w:rsidTr="00F3021D">
        <w:tc>
          <w:tcPr>
            <w:tcW w:w="707" w:type="dxa"/>
            <w:tcBorders>
              <w:top w:val="single" w:sz="6" w:space="0" w:color="auto"/>
            </w:tcBorders>
            <w:shd w:val="clear" w:color="auto" w:fill="auto"/>
          </w:tcPr>
          <w:p w14:paraId="31025F1B" w14:textId="77777777" w:rsidR="00EA4725" w:rsidRPr="00441372" w:rsidRDefault="00392B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0766B3" w14:textId="77777777" w:rsidR="00EA4725" w:rsidRPr="00441372" w:rsidRDefault="00392BD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DFBBD58" w14:textId="77777777" w:rsidR="00EA4725" w:rsidRPr="0065690F" w:rsidRDefault="00392BDC" w:rsidP="00F3021D">
            <w:pPr>
              <w:keepNext/>
              <w:keepLines/>
              <w:rPr>
                <w:bCs/>
              </w:rPr>
            </w:pPr>
            <w:r w:rsidRPr="0065690F">
              <w:rPr>
                <w:bCs/>
              </w:rPr>
              <w:t>WTO/SPS National Notification and Enquiry Center of the People's Republic of China</w:t>
            </w:r>
          </w:p>
          <w:p w14:paraId="0D9B840E" w14:textId="77777777" w:rsidR="00EA4725" w:rsidRPr="00392BDC" w:rsidRDefault="00392BDC" w:rsidP="00F3021D">
            <w:pPr>
              <w:keepNext/>
              <w:keepLines/>
              <w:rPr>
                <w:bCs/>
                <w:lang w:val="pt-BR"/>
              </w:rPr>
            </w:pPr>
            <w:r w:rsidRPr="00392BDC">
              <w:rPr>
                <w:bCs/>
                <w:lang w:val="pt-BR"/>
              </w:rPr>
              <w:t>Tel: +(86 10) 5795 4645/5795 4642</w:t>
            </w:r>
          </w:p>
          <w:p w14:paraId="2225D193" w14:textId="77777777" w:rsidR="00EA4725" w:rsidRPr="00392BDC" w:rsidRDefault="00392BDC" w:rsidP="00F3021D">
            <w:pPr>
              <w:keepNext/>
              <w:keepLines/>
              <w:spacing w:after="120"/>
              <w:rPr>
                <w:bCs/>
                <w:lang w:val="pt-BR"/>
              </w:rPr>
            </w:pPr>
            <w:r w:rsidRPr="00392BDC">
              <w:rPr>
                <w:bCs/>
                <w:lang w:val="pt-BR"/>
              </w:rPr>
              <w:t xml:space="preserve">E-mail: </w:t>
            </w:r>
            <w:hyperlink r:id="rId9" w:history="1">
              <w:r w:rsidRPr="00392BDC">
                <w:rPr>
                  <w:bCs/>
                  <w:color w:val="0000FF"/>
                  <w:u w:val="single"/>
                  <w:lang w:val="pt-BR"/>
                </w:rPr>
                <w:t>sps@customs.gov.cn</w:t>
              </w:r>
            </w:hyperlink>
            <w:bookmarkEnd w:id="86"/>
          </w:p>
        </w:tc>
      </w:tr>
    </w:tbl>
    <w:p w14:paraId="4882F31E" w14:textId="77777777" w:rsidR="007141CF" w:rsidRPr="00392BDC" w:rsidRDefault="007141CF" w:rsidP="00441372">
      <w:pPr>
        <w:rPr>
          <w:lang w:val="pt-BR"/>
        </w:rPr>
      </w:pPr>
    </w:p>
    <w:sectPr w:rsidR="007141CF" w:rsidRPr="00392BDC" w:rsidSect="00D44BE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A074" w14:textId="77777777" w:rsidR="00392BDC" w:rsidRDefault="00392BDC">
      <w:r>
        <w:separator/>
      </w:r>
    </w:p>
  </w:endnote>
  <w:endnote w:type="continuationSeparator" w:id="0">
    <w:p w14:paraId="19FF7A45" w14:textId="77777777" w:rsidR="00392BDC" w:rsidRDefault="0039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AC14" w14:textId="70914EB4" w:rsidR="00EA4725" w:rsidRPr="00D44BE1" w:rsidRDefault="00392BDC" w:rsidP="00D44BE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8DA1" w14:textId="3289A78F" w:rsidR="00EA4725" w:rsidRPr="00D44BE1" w:rsidRDefault="00392BDC" w:rsidP="00D44B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48C7" w14:textId="77777777" w:rsidR="00C863EB" w:rsidRPr="00441372" w:rsidRDefault="00392BD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7DF6" w14:textId="77777777" w:rsidR="00392BDC" w:rsidRDefault="00392BDC">
      <w:r>
        <w:separator/>
      </w:r>
    </w:p>
  </w:footnote>
  <w:footnote w:type="continuationSeparator" w:id="0">
    <w:p w14:paraId="2B3F44B6" w14:textId="77777777" w:rsidR="00392BDC" w:rsidRDefault="0039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68BE" w14:textId="77777777" w:rsidR="00D44BE1" w:rsidRPr="00D44BE1" w:rsidRDefault="00392BDC" w:rsidP="00D44BE1">
    <w:pPr>
      <w:pStyle w:val="Header"/>
      <w:pBdr>
        <w:bottom w:val="single" w:sz="4" w:space="1" w:color="auto"/>
      </w:pBdr>
      <w:tabs>
        <w:tab w:val="clear" w:pos="4513"/>
        <w:tab w:val="clear" w:pos="9027"/>
      </w:tabs>
      <w:jc w:val="center"/>
    </w:pPr>
    <w:r w:rsidRPr="00D44BE1">
      <w:t>G/SPS/N/CHN/1299</w:t>
    </w:r>
  </w:p>
  <w:p w14:paraId="0B655560" w14:textId="77777777" w:rsidR="00D44BE1" w:rsidRPr="00D44BE1" w:rsidRDefault="00D44BE1" w:rsidP="00D44BE1">
    <w:pPr>
      <w:pStyle w:val="Header"/>
      <w:pBdr>
        <w:bottom w:val="single" w:sz="4" w:space="1" w:color="auto"/>
      </w:pBdr>
      <w:tabs>
        <w:tab w:val="clear" w:pos="4513"/>
        <w:tab w:val="clear" w:pos="9027"/>
      </w:tabs>
      <w:jc w:val="center"/>
    </w:pPr>
  </w:p>
  <w:p w14:paraId="0B678926" w14:textId="68CFEA88" w:rsidR="00D44BE1" w:rsidRPr="00D44BE1" w:rsidRDefault="00392BDC" w:rsidP="00D44BE1">
    <w:pPr>
      <w:pStyle w:val="Header"/>
      <w:pBdr>
        <w:bottom w:val="single" w:sz="4" w:space="1" w:color="auto"/>
      </w:pBdr>
      <w:tabs>
        <w:tab w:val="clear" w:pos="4513"/>
        <w:tab w:val="clear" w:pos="9027"/>
      </w:tabs>
      <w:jc w:val="center"/>
    </w:pPr>
    <w:r w:rsidRPr="00D44BE1">
      <w:t xml:space="preserve">- </w:t>
    </w:r>
    <w:r w:rsidRPr="00D44BE1">
      <w:fldChar w:fldCharType="begin"/>
    </w:r>
    <w:r w:rsidRPr="00D44BE1">
      <w:instrText xml:space="preserve"> PAGE </w:instrText>
    </w:r>
    <w:r w:rsidRPr="00D44BE1">
      <w:fldChar w:fldCharType="separate"/>
    </w:r>
    <w:r w:rsidRPr="00D44BE1">
      <w:rPr>
        <w:noProof/>
      </w:rPr>
      <w:t>2</w:t>
    </w:r>
    <w:r w:rsidRPr="00D44BE1">
      <w:fldChar w:fldCharType="end"/>
    </w:r>
    <w:r w:rsidRPr="00D44BE1">
      <w:t xml:space="preserve"> -</w:t>
    </w:r>
  </w:p>
  <w:p w14:paraId="664C0C81" w14:textId="0BF68561" w:rsidR="00EA4725" w:rsidRPr="00D44BE1" w:rsidRDefault="00EA4725" w:rsidP="00D44BE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E68" w14:textId="77777777" w:rsidR="00D44BE1" w:rsidRPr="00D44BE1" w:rsidRDefault="00392BDC" w:rsidP="00D44BE1">
    <w:pPr>
      <w:pStyle w:val="Header"/>
      <w:pBdr>
        <w:bottom w:val="single" w:sz="4" w:space="1" w:color="auto"/>
      </w:pBdr>
      <w:tabs>
        <w:tab w:val="clear" w:pos="4513"/>
        <w:tab w:val="clear" w:pos="9027"/>
      </w:tabs>
      <w:jc w:val="center"/>
    </w:pPr>
    <w:r w:rsidRPr="00D44BE1">
      <w:t>G/SPS/N/CHN/1299</w:t>
    </w:r>
  </w:p>
  <w:p w14:paraId="0EFC9BED" w14:textId="77777777" w:rsidR="00D44BE1" w:rsidRPr="00D44BE1" w:rsidRDefault="00D44BE1" w:rsidP="00D44BE1">
    <w:pPr>
      <w:pStyle w:val="Header"/>
      <w:pBdr>
        <w:bottom w:val="single" w:sz="4" w:space="1" w:color="auto"/>
      </w:pBdr>
      <w:tabs>
        <w:tab w:val="clear" w:pos="4513"/>
        <w:tab w:val="clear" w:pos="9027"/>
      </w:tabs>
      <w:jc w:val="center"/>
    </w:pPr>
  </w:p>
  <w:p w14:paraId="41C431F8" w14:textId="758874FA" w:rsidR="00D44BE1" w:rsidRPr="00D44BE1" w:rsidRDefault="00392BDC" w:rsidP="00D44BE1">
    <w:pPr>
      <w:pStyle w:val="Header"/>
      <w:pBdr>
        <w:bottom w:val="single" w:sz="4" w:space="1" w:color="auto"/>
      </w:pBdr>
      <w:tabs>
        <w:tab w:val="clear" w:pos="4513"/>
        <w:tab w:val="clear" w:pos="9027"/>
      </w:tabs>
      <w:jc w:val="center"/>
    </w:pPr>
    <w:r w:rsidRPr="00D44BE1">
      <w:t xml:space="preserve">- </w:t>
    </w:r>
    <w:r w:rsidRPr="00D44BE1">
      <w:fldChar w:fldCharType="begin"/>
    </w:r>
    <w:r w:rsidRPr="00D44BE1">
      <w:instrText xml:space="preserve"> PAGE </w:instrText>
    </w:r>
    <w:r w:rsidRPr="00D44BE1">
      <w:fldChar w:fldCharType="separate"/>
    </w:r>
    <w:r w:rsidRPr="00D44BE1">
      <w:rPr>
        <w:noProof/>
      </w:rPr>
      <w:t>2</w:t>
    </w:r>
    <w:r w:rsidRPr="00D44BE1">
      <w:fldChar w:fldCharType="end"/>
    </w:r>
    <w:r w:rsidRPr="00D44BE1">
      <w:t xml:space="preserve"> -</w:t>
    </w:r>
  </w:p>
  <w:p w14:paraId="0EC00C96" w14:textId="11854C13" w:rsidR="00EA4725" w:rsidRPr="00D44BE1" w:rsidRDefault="00EA4725" w:rsidP="00D44BE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7A60" w14:paraId="0F06CE83" w14:textId="77777777" w:rsidTr="00EE3CAF">
      <w:trPr>
        <w:trHeight w:val="240"/>
        <w:jc w:val="center"/>
      </w:trPr>
      <w:tc>
        <w:tcPr>
          <w:tcW w:w="3794" w:type="dxa"/>
          <w:shd w:val="clear" w:color="auto" w:fill="FFFFFF"/>
          <w:tcMar>
            <w:left w:w="108" w:type="dxa"/>
            <w:right w:w="108" w:type="dxa"/>
          </w:tcMar>
          <w:vAlign w:val="center"/>
        </w:tcPr>
        <w:p w14:paraId="09B5B95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B93C55A" w14:textId="05433446" w:rsidR="00ED54E0" w:rsidRPr="00EA4725" w:rsidRDefault="00392BDC" w:rsidP="00422B6F">
          <w:pPr>
            <w:jc w:val="right"/>
            <w:rPr>
              <w:b/>
              <w:color w:val="FF0000"/>
              <w:szCs w:val="16"/>
            </w:rPr>
          </w:pPr>
          <w:r>
            <w:rPr>
              <w:b/>
              <w:color w:val="FF0000"/>
              <w:szCs w:val="16"/>
            </w:rPr>
            <w:t xml:space="preserve"> </w:t>
          </w:r>
        </w:p>
      </w:tc>
    </w:tr>
    <w:bookmarkEnd w:id="87"/>
    <w:tr w:rsidR="001B7A60" w14:paraId="7A8D258C" w14:textId="77777777" w:rsidTr="00EE3CAF">
      <w:trPr>
        <w:trHeight w:val="213"/>
        <w:jc w:val="center"/>
      </w:trPr>
      <w:tc>
        <w:tcPr>
          <w:tcW w:w="3794" w:type="dxa"/>
          <w:vMerge w:val="restart"/>
          <w:shd w:val="clear" w:color="auto" w:fill="FFFFFF"/>
          <w:tcMar>
            <w:left w:w="0" w:type="dxa"/>
            <w:right w:w="0" w:type="dxa"/>
          </w:tcMar>
        </w:tcPr>
        <w:p w14:paraId="132D2FA4" w14:textId="77777777" w:rsidR="00ED54E0" w:rsidRPr="00EA4725" w:rsidRDefault="00435C58" w:rsidP="00422B6F">
          <w:pPr>
            <w:jc w:val="left"/>
          </w:pPr>
          <w:r>
            <w:rPr>
              <w:lang w:eastAsia="en-GB"/>
            </w:rPr>
            <w:pict w14:anchorId="7EA59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78954F5" w14:textId="77777777" w:rsidR="00ED54E0" w:rsidRPr="00EA4725" w:rsidRDefault="00ED54E0" w:rsidP="00422B6F">
          <w:pPr>
            <w:jc w:val="right"/>
            <w:rPr>
              <w:b/>
              <w:szCs w:val="16"/>
            </w:rPr>
          </w:pPr>
        </w:p>
      </w:tc>
    </w:tr>
    <w:tr w:rsidR="001B7A60" w14:paraId="6C474037" w14:textId="77777777" w:rsidTr="00EE3CAF">
      <w:trPr>
        <w:trHeight w:val="868"/>
        <w:jc w:val="center"/>
      </w:trPr>
      <w:tc>
        <w:tcPr>
          <w:tcW w:w="3794" w:type="dxa"/>
          <w:vMerge/>
          <w:shd w:val="clear" w:color="auto" w:fill="FFFFFF"/>
          <w:tcMar>
            <w:left w:w="108" w:type="dxa"/>
            <w:right w:w="108" w:type="dxa"/>
          </w:tcMar>
        </w:tcPr>
        <w:p w14:paraId="13E6774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C4BCAD5" w14:textId="77777777" w:rsidR="00D44BE1" w:rsidRDefault="00392BDC" w:rsidP="00656ABC">
          <w:pPr>
            <w:jc w:val="right"/>
            <w:rPr>
              <w:b/>
              <w:szCs w:val="16"/>
            </w:rPr>
          </w:pPr>
          <w:bookmarkStart w:id="88" w:name="bmkSymbols"/>
          <w:r>
            <w:rPr>
              <w:b/>
              <w:szCs w:val="16"/>
            </w:rPr>
            <w:t>G/SPS/N/CHN/1299</w:t>
          </w:r>
          <w:bookmarkEnd w:id="88"/>
        </w:p>
      </w:tc>
    </w:tr>
    <w:tr w:rsidR="001B7A60" w14:paraId="20052FA0" w14:textId="77777777" w:rsidTr="00EE3CAF">
      <w:trPr>
        <w:trHeight w:val="240"/>
        <w:jc w:val="center"/>
      </w:trPr>
      <w:tc>
        <w:tcPr>
          <w:tcW w:w="3794" w:type="dxa"/>
          <w:vMerge/>
          <w:shd w:val="clear" w:color="auto" w:fill="FFFFFF"/>
          <w:tcMar>
            <w:left w:w="108" w:type="dxa"/>
            <w:right w:w="108" w:type="dxa"/>
          </w:tcMar>
          <w:vAlign w:val="center"/>
        </w:tcPr>
        <w:p w14:paraId="04777951" w14:textId="77777777" w:rsidR="00ED54E0" w:rsidRPr="00EA4725" w:rsidRDefault="00ED54E0" w:rsidP="00422B6F"/>
      </w:tc>
      <w:tc>
        <w:tcPr>
          <w:tcW w:w="5448" w:type="dxa"/>
          <w:gridSpan w:val="2"/>
          <w:shd w:val="clear" w:color="auto" w:fill="FFFFFF"/>
          <w:tcMar>
            <w:left w:w="108" w:type="dxa"/>
            <w:right w:w="108" w:type="dxa"/>
          </w:tcMar>
          <w:vAlign w:val="center"/>
        </w:tcPr>
        <w:p w14:paraId="7675CB4D" w14:textId="77777777" w:rsidR="00ED54E0" w:rsidRPr="00EA4725" w:rsidRDefault="00392BDC" w:rsidP="00422B6F">
          <w:pPr>
            <w:jc w:val="right"/>
            <w:rPr>
              <w:szCs w:val="16"/>
            </w:rPr>
          </w:pPr>
          <w:bookmarkStart w:id="89" w:name="spsDateDistribution"/>
          <w:bookmarkStart w:id="90" w:name="bmkDate"/>
          <w:bookmarkEnd w:id="89"/>
          <w:r w:rsidRPr="00EA4725">
            <w:rPr>
              <w:szCs w:val="16"/>
            </w:rPr>
            <w:t>28 March 2024</w:t>
          </w:r>
          <w:bookmarkEnd w:id="90"/>
        </w:p>
      </w:tc>
    </w:tr>
    <w:tr w:rsidR="001B7A60" w14:paraId="7B6FD01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00E146" w14:textId="39583BF1" w:rsidR="00ED54E0" w:rsidRPr="00EA4725" w:rsidRDefault="00392BDC"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435C58">
            <w:rPr>
              <w:color w:val="FF0000"/>
              <w:szCs w:val="16"/>
            </w:rPr>
            <w:t>2713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6CEED3A" w14:textId="77777777" w:rsidR="00ED54E0" w:rsidRPr="00EA4725" w:rsidRDefault="00392BD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B7A60" w14:paraId="54C92B1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8FFE05" w14:textId="6DF82866" w:rsidR="00ED54E0" w:rsidRPr="00EA4725" w:rsidRDefault="00392BD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E10C7AE" w14:textId="4D5C4CF3" w:rsidR="00ED54E0" w:rsidRPr="00441372" w:rsidRDefault="00392BDC" w:rsidP="00EC687E">
          <w:pPr>
            <w:jc w:val="right"/>
            <w:rPr>
              <w:bCs/>
              <w:szCs w:val="18"/>
            </w:rPr>
          </w:pPr>
          <w:bookmarkStart w:id="95" w:name="bmkLanguage"/>
          <w:r>
            <w:rPr>
              <w:bCs/>
              <w:szCs w:val="18"/>
            </w:rPr>
            <w:t>Original: English</w:t>
          </w:r>
          <w:bookmarkEnd w:id="95"/>
        </w:p>
      </w:tc>
    </w:tr>
  </w:tbl>
  <w:p w14:paraId="4486D2C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50370A">
      <w:start w:val="1"/>
      <w:numFmt w:val="decimal"/>
      <w:pStyle w:val="SummaryText"/>
      <w:lvlText w:val="%1."/>
      <w:lvlJc w:val="left"/>
      <w:pPr>
        <w:ind w:left="360" w:hanging="360"/>
      </w:pPr>
    </w:lvl>
    <w:lvl w:ilvl="1" w:tplc="E30C063A" w:tentative="1">
      <w:start w:val="1"/>
      <w:numFmt w:val="lowerLetter"/>
      <w:lvlText w:val="%2."/>
      <w:lvlJc w:val="left"/>
      <w:pPr>
        <w:ind w:left="1080" w:hanging="360"/>
      </w:pPr>
    </w:lvl>
    <w:lvl w:ilvl="2" w:tplc="3E524580" w:tentative="1">
      <w:start w:val="1"/>
      <w:numFmt w:val="lowerRoman"/>
      <w:lvlText w:val="%3."/>
      <w:lvlJc w:val="right"/>
      <w:pPr>
        <w:ind w:left="1800" w:hanging="180"/>
      </w:pPr>
    </w:lvl>
    <w:lvl w:ilvl="3" w:tplc="9192F596" w:tentative="1">
      <w:start w:val="1"/>
      <w:numFmt w:val="decimal"/>
      <w:lvlText w:val="%4."/>
      <w:lvlJc w:val="left"/>
      <w:pPr>
        <w:ind w:left="2520" w:hanging="360"/>
      </w:pPr>
    </w:lvl>
    <w:lvl w:ilvl="4" w:tplc="3C9E0892" w:tentative="1">
      <w:start w:val="1"/>
      <w:numFmt w:val="lowerLetter"/>
      <w:lvlText w:val="%5."/>
      <w:lvlJc w:val="left"/>
      <w:pPr>
        <w:ind w:left="3240" w:hanging="360"/>
      </w:pPr>
    </w:lvl>
    <w:lvl w:ilvl="5" w:tplc="30DCBE60" w:tentative="1">
      <w:start w:val="1"/>
      <w:numFmt w:val="lowerRoman"/>
      <w:lvlText w:val="%6."/>
      <w:lvlJc w:val="right"/>
      <w:pPr>
        <w:ind w:left="3960" w:hanging="180"/>
      </w:pPr>
    </w:lvl>
    <w:lvl w:ilvl="6" w:tplc="00DA1FC8" w:tentative="1">
      <w:start w:val="1"/>
      <w:numFmt w:val="decimal"/>
      <w:lvlText w:val="%7."/>
      <w:lvlJc w:val="left"/>
      <w:pPr>
        <w:ind w:left="4680" w:hanging="360"/>
      </w:pPr>
    </w:lvl>
    <w:lvl w:ilvl="7" w:tplc="89C25F14" w:tentative="1">
      <w:start w:val="1"/>
      <w:numFmt w:val="lowerLetter"/>
      <w:lvlText w:val="%8."/>
      <w:lvlJc w:val="left"/>
      <w:pPr>
        <w:ind w:left="5400" w:hanging="360"/>
      </w:pPr>
    </w:lvl>
    <w:lvl w:ilvl="8" w:tplc="ED6E365C" w:tentative="1">
      <w:start w:val="1"/>
      <w:numFmt w:val="lowerRoman"/>
      <w:lvlText w:val="%9."/>
      <w:lvlJc w:val="right"/>
      <w:pPr>
        <w:ind w:left="6120" w:hanging="180"/>
      </w:pPr>
    </w:lvl>
  </w:abstractNum>
  <w:num w:numId="1" w16cid:durableId="18088758">
    <w:abstractNumId w:val="9"/>
  </w:num>
  <w:num w:numId="2" w16cid:durableId="649795913">
    <w:abstractNumId w:val="7"/>
  </w:num>
  <w:num w:numId="3" w16cid:durableId="1405491904">
    <w:abstractNumId w:val="6"/>
  </w:num>
  <w:num w:numId="4" w16cid:durableId="27490183">
    <w:abstractNumId w:val="5"/>
  </w:num>
  <w:num w:numId="5" w16cid:durableId="346561954">
    <w:abstractNumId w:val="4"/>
  </w:num>
  <w:num w:numId="6" w16cid:durableId="909267000">
    <w:abstractNumId w:val="12"/>
  </w:num>
  <w:num w:numId="7" w16cid:durableId="904948703">
    <w:abstractNumId w:val="11"/>
  </w:num>
  <w:num w:numId="8" w16cid:durableId="2067758006">
    <w:abstractNumId w:val="10"/>
  </w:num>
  <w:num w:numId="9" w16cid:durableId="1951087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2594098">
    <w:abstractNumId w:val="13"/>
  </w:num>
  <w:num w:numId="11" w16cid:durableId="58136921">
    <w:abstractNumId w:val="8"/>
  </w:num>
  <w:num w:numId="12" w16cid:durableId="2091341358">
    <w:abstractNumId w:val="3"/>
  </w:num>
  <w:num w:numId="13" w16cid:durableId="1241521676">
    <w:abstractNumId w:val="2"/>
  </w:num>
  <w:num w:numId="14" w16cid:durableId="1728646570">
    <w:abstractNumId w:val="1"/>
  </w:num>
  <w:num w:numId="15" w16cid:durableId="30501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7A60"/>
    <w:rsid w:val="001E291F"/>
    <w:rsid w:val="001E596A"/>
    <w:rsid w:val="00233408"/>
    <w:rsid w:val="0027067B"/>
    <w:rsid w:val="00272C98"/>
    <w:rsid w:val="002A67C2"/>
    <w:rsid w:val="002C2634"/>
    <w:rsid w:val="00334D8B"/>
    <w:rsid w:val="0035602E"/>
    <w:rsid w:val="003572B4"/>
    <w:rsid w:val="003817C7"/>
    <w:rsid w:val="00392BDC"/>
    <w:rsid w:val="00395125"/>
    <w:rsid w:val="003E2958"/>
    <w:rsid w:val="00422B6F"/>
    <w:rsid w:val="00423377"/>
    <w:rsid w:val="00435C58"/>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5C85"/>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4BE1"/>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4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f06b8a6d-6125-4973-99df-2417a5df7be0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3207E14-4CEF-42A6-BC6C-7FFDDE9C231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2024-03-28T10:38:00Z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G/SPS/N/CHN/1299</vt:lpwstr>
  </property>
  <property fmtid="{D5CDD505-2E9C-101B-9397-08002B2CF9AE}" pid="3" name="TitusGUID">
    <vt:lpwstr>f06b8a6d-6125-4973-99df-2417a5df7be0</vt:lpwstr>
  </property>
  <property fmtid="{D5CDD505-2E9C-101B-9397-08002B2CF9AE}" pid="4" name="WTOCLASSIFICATION">
    <vt:lpwstr>WTO OFFICIAL</vt:lpwstr>
  </property>
</Properties>
</file>