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2CFF" w14:textId="77777777" w:rsidR="00EA4725" w:rsidRPr="00441372" w:rsidRDefault="00F629C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9699A" w14:paraId="6A143A6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1E268E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B9C910" w14:textId="77777777" w:rsidR="00EA4725" w:rsidRPr="00441372" w:rsidRDefault="00F629C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30633C7C" w14:textId="77777777" w:rsidR="00EA4725" w:rsidRPr="00441372" w:rsidRDefault="00F629C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9699A" w14:paraId="4FE2D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2A8EA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6E4C2" w14:textId="77777777" w:rsidR="00EA4725" w:rsidRPr="00441372" w:rsidRDefault="00F629C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C9699A" w14:paraId="1117B7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4AACF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99BB7" w14:textId="77777777" w:rsidR="00EA4725" w:rsidRPr="00441372" w:rsidRDefault="00F629C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Calcium hydroxide</w:t>
            </w:r>
            <w:bookmarkEnd w:id="7"/>
          </w:p>
        </w:tc>
      </w:tr>
      <w:tr w:rsidR="00C9699A" w14:paraId="47BC97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7017D" w14:textId="77777777" w:rsidR="00EA4725" w:rsidRPr="00441372" w:rsidRDefault="00F629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0F267" w14:textId="77777777" w:rsidR="00EA4725" w:rsidRPr="00441372" w:rsidRDefault="00F629C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D012A9" w14:textId="77777777" w:rsidR="00EA4725" w:rsidRPr="00441372" w:rsidRDefault="00F629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368D4E7" w14:textId="77777777" w:rsidR="00EA4725" w:rsidRPr="00441372" w:rsidRDefault="00F629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9699A" w14:paraId="10D526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383B0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FC012" w14:textId="12FD99B7" w:rsidR="00EA4725" w:rsidRPr="00441372" w:rsidRDefault="00F629C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C91839">
              <w:t>a</w:t>
            </w:r>
            <w:r w:rsidR="009479EB" w:rsidRPr="0065690F">
              <w:t xml:space="preserve">dditive </w:t>
            </w:r>
            <w:r w:rsidRPr="0065690F">
              <w:t xml:space="preserve">Calcium </w:t>
            </w:r>
            <w:bookmarkEnd w:id="16"/>
            <w:r w:rsidR="009479EB">
              <w:t>H</w:t>
            </w:r>
            <w:r w:rsidR="009479EB" w:rsidRPr="0065690F">
              <w:t>ydroxide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bookmarkStart w:id="21" w:name="sps5d"/>
          <w:p w14:paraId="50D830CE" w14:textId="77777777" w:rsidR="00EA4725" w:rsidRPr="00441372" w:rsidRDefault="00F629CA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"https://members.wto.org/crnattachments/2022/SPS/CHN/22_6523_00_x.pdf"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https://members.wto.org/crnattachments/2022/SPS/CHN/22_6523_00_x.pdf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9699A" w14:paraId="751019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2EA45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236E1" w14:textId="3F6F2DED" w:rsidR="00EA4725" w:rsidRPr="00441372" w:rsidRDefault="00F629C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standard applies to </w:t>
            </w:r>
            <w:r w:rsidR="009479EB">
              <w:t>C</w:t>
            </w:r>
            <w:r w:rsidR="009479EB" w:rsidRPr="0065690F">
              <w:t xml:space="preserve">alcium </w:t>
            </w:r>
            <w:r w:rsidRPr="0065690F">
              <w:t xml:space="preserve">hydroxide as a food additive prepared by calcine limestone or oysters containing limestone into calcium oxide and then by digestion. It specifies the technical requirements and testing methods for food additive </w:t>
            </w:r>
            <w:r w:rsidR="009479EB">
              <w:t>C</w:t>
            </w:r>
            <w:r w:rsidR="009479EB" w:rsidRPr="0065690F">
              <w:t xml:space="preserve">alcium </w:t>
            </w:r>
            <w:r w:rsidRPr="0065690F">
              <w:t>hydroxide.</w:t>
            </w:r>
            <w:bookmarkEnd w:id="23"/>
          </w:p>
        </w:tc>
      </w:tr>
      <w:tr w:rsidR="00C9699A" w14:paraId="0E3D8C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FB93D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21507" w14:textId="77777777" w:rsidR="00EA4725" w:rsidRPr="00441372" w:rsidRDefault="00F629C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9699A" w14:paraId="0B568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0239B" w14:textId="77777777" w:rsidR="00EA4725" w:rsidRPr="00441372" w:rsidRDefault="00F629C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2E97F" w14:textId="77777777" w:rsidR="00EA4725" w:rsidRPr="00441372" w:rsidRDefault="00F629CA" w:rsidP="009479EB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9E46E1A" w14:textId="3C4A8B7F" w:rsidR="00EA4725" w:rsidRPr="00441372" w:rsidRDefault="00F629CA" w:rsidP="009479EB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19</w:t>
            </w:r>
            <w:r w:rsidRPr="00C91839">
              <w:rPr>
                <w:vertAlign w:val="superscript"/>
              </w:rPr>
              <w:t>th</w:t>
            </w:r>
            <w:r w:rsidR="009479EB">
              <w:t xml:space="preserve"> </w:t>
            </w:r>
            <w:proofErr w:type="spellStart"/>
            <w:r w:rsidRPr="0065690F">
              <w:t>JECFA</w:t>
            </w:r>
            <w:proofErr w:type="spellEnd"/>
            <w:r w:rsidRPr="0065690F">
              <w:t xml:space="preserve">(1975) </w:t>
            </w:r>
            <w:r w:rsidR="009479EB">
              <w:t>- C</w:t>
            </w:r>
            <w:r w:rsidR="009479EB" w:rsidRPr="0065690F">
              <w:t xml:space="preserve">alcium </w:t>
            </w:r>
            <w:r w:rsidRPr="0065690F">
              <w:t>hydroxide</w:t>
            </w:r>
            <w:bookmarkEnd w:id="39"/>
          </w:p>
          <w:p w14:paraId="0B60A16F" w14:textId="77777777" w:rsidR="00EA4725" w:rsidRPr="00441372" w:rsidRDefault="00F629CA" w:rsidP="009479EB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51DC577" w14:textId="77777777" w:rsidR="00EA4725" w:rsidRPr="00441372" w:rsidRDefault="00F629CA" w:rsidP="009479EB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2D2B2A" w14:textId="77777777" w:rsidR="00EA4725" w:rsidRPr="00441372" w:rsidRDefault="00F629CA" w:rsidP="009479EB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9DDC84C" w14:textId="77777777" w:rsidR="00EA4725" w:rsidRPr="00441372" w:rsidRDefault="00F629CA" w:rsidP="009479EB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C59BD84" w14:textId="77777777" w:rsidR="00EA4725" w:rsidRPr="00441372" w:rsidRDefault="00F629CA" w:rsidP="009479EB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F5DF3BE" w14:textId="77777777" w:rsidR="009479EB" w:rsidRDefault="00F629CA" w:rsidP="00441372"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</w:p>
          <w:p w14:paraId="39C82361" w14:textId="47AA5974" w:rsidR="00EA4725" w:rsidRPr="00441372" w:rsidRDefault="00F629CA" w:rsidP="009479EB">
            <w:pPr>
              <w:numPr>
                <w:ilvl w:val="0"/>
                <w:numId w:val="16"/>
              </w:numPr>
              <w:spacing w:after="120"/>
              <w:ind w:left="344"/>
            </w:pPr>
            <w:r w:rsidRPr="0065690F">
              <w:t>Heavy metal, arsenic, loss on drying, sieve residue and whiteness have been added in this standard for food safety. Heavy metal</w:t>
            </w:r>
            <w:r w:rsidR="009479EB" w:rsidRPr="009479EB">
              <w:rPr>
                <w:rFonts w:hint="eastAsia"/>
              </w:rPr>
              <w:t xml:space="preserve"> </w:t>
            </w:r>
            <w:r w:rsidR="009479EB" w:rsidRPr="009479EB">
              <w:t>(</w:t>
            </w:r>
            <w:r w:rsidRPr="0065690F">
              <w:t>as Pb</w:t>
            </w:r>
            <w:r w:rsidR="009479EB" w:rsidRPr="009479EB">
              <w:rPr>
                <w:rFonts w:hint="eastAsia"/>
              </w:rPr>
              <w:t>)</w:t>
            </w:r>
            <w:r w:rsidR="009479EB" w:rsidRPr="009479EB">
              <w:t xml:space="preserve"> </w:t>
            </w:r>
            <w:r w:rsidRPr="0065690F">
              <w:t>set to not more than 10mg/kg, arsenic</w:t>
            </w:r>
            <w:r w:rsidR="009479EB" w:rsidRPr="009479EB">
              <w:rPr>
                <w:rFonts w:hint="eastAsia"/>
              </w:rPr>
              <w:t xml:space="preserve"> </w:t>
            </w:r>
            <w:r w:rsidR="009479EB" w:rsidRPr="009479EB">
              <w:t>(</w:t>
            </w:r>
            <w:r w:rsidRPr="0065690F">
              <w:t>as As</w:t>
            </w:r>
            <w:r w:rsidR="009479EB" w:rsidRPr="009479EB">
              <w:rPr>
                <w:rFonts w:hint="eastAsia"/>
              </w:rPr>
              <w:t>)</w:t>
            </w:r>
            <w:r w:rsidR="009479EB" w:rsidRPr="009479EB">
              <w:t xml:space="preserve"> </w:t>
            </w:r>
            <w:r w:rsidRPr="0065690F">
              <w:t>set to not more than 2.0mg/kg, loss on drying set to not more than 1.0%,</w:t>
            </w:r>
            <w:r w:rsidR="009479EB">
              <w:t xml:space="preserve"> </w:t>
            </w:r>
            <w:r w:rsidRPr="0065690F">
              <w:t>sieve residue</w:t>
            </w:r>
            <w:r w:rsidR="009479EB" w:rsidRPr="009479EB">
              <w:rPr>
                <w:rFonts w:hint="eastAsia"/>
              </w:rPr>
              <w:t xml:space="preserve"> </w:t>
            </w:r>
            <w:r w:rsidR="009479EB" w:rsidRPr="009479EB">
              <w:t>(</w:t>
            </w:r>
            <w:r w:rsidRPr="0065690F">
              <w:t>0.045mm</w:t>
            </w:r>
            <w:r w:rsidR="009479EB" w:rsidRPr="009479EB">
              <w:rPr>
                <w:rFonts w:hint="eastAsia"/>
              </w:rPr>
              <w:t>)</w:t>
            </w:r>
            <w:r w:rsidR="009479EB" w:rsidRPr="009479EB">
              <w:t xml:space="preserve"> </w:t>
            </w:r>
            <w:r w:rsidRPr="0065690F">
              <w:t>set to not more than 0.4%,</w:t>
            </w:r>
            <w:r w:rsidR="009479EB">
              <w:t xml:space="preserve"> </w:t>
            </w:r>
            <w:r w:rsidRPr="0065690F">
              <w:t>whiteness set to not less than 91;</w:t>
            </w:r>
          </w:p>
          <w:p w14:paraId="4E022371" w14:textId="7D0734E0" w:rsidR="00C9699A" w:rsidRPr="0065690F" w:rsidRDefault="00F629CA" w:rsidP="00A2156C">
            <w:pPr>
              <w:numPr>
                <w:ilvl w:val="0"/>
                <w:numId w:val="16"/>
              </w:numPr>
              <w:spacing w:before="240"/>
              <w:ind w:left="340" w:hanging="357"/>
            </w:pPr>
            <w:r w:rsidRPr="0065690F">
              <w:lastRenderedPageBreak/>
              <w:t>Method of assay was determined by acid-base titration;</w:t>
            </w:r>
          </w:p>
          <w:p w14:paraId="431692C6" w14:textId="6D369E64" w:rsidR="00C9699A" w:rsidRPr="0065690F" w:rsidRDefault="00F629CA" w:rsidP="009479EB">
            <w:pPr>
              <w:numPr>
                <w:ilvl w:val="0"/>
                <w:numId w:val="16"/>
              </w:numPr>
              <w:spacing w:after="120"/>
              <w:ind w:left="340" w:hanging="357"/>
            </w:pPr>
            <w:r w:rsidRPr="0065690F">
              <w:t>Acid-insoluble substances set to 0.</w:t>
            </w:r>
            <w:r w:rsidR="009479EB">
              <w:t>1%</w:t>
            </w:r>
            <w:r w:rsidR="009479EB" w:rsidRPr="0065690F">
              <w:t xml:space="preserve">, </w:t>
            </w:r>
            <w:r w:rsidRPr="0065690F">
              <w:t>magnesium and alkali salts set to 2.0</w:t>
            </w:r>
            <w:r w:rsidR="009479EB">
              <w:t>%</w:t>
            </w:r>
            <w:r w:rsidR="009479EB" w:rsidRPr="0065690F">
              <w:t>.</w:t>
            </w:r>
          </w:p>
          <w:p w14:paraId="54097EE9" w14:textId="77777777" w:rsidR="00C9699A" w:rsidRPr="0065690F" w:rsidRDefault="00F629CA" w:rsidP="009479EB">
            <w:pPr>
              <w:spacing w:after="120"/>
              <w:ind w:left="-16"/>
            </w:pPr>
            <w:r w:rsidRPr="0065690F">
              <w:t>The changes of the above are determined by the products' actual analysis results.</w:t>
            </w:r>
            <w:bookmarkEnd w:id="54"/>
          </w:p>
        </w:tc>
      </w:tr>
      <w:tr w:rsidR="00C9699A" w14:paraId="14BDA7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2CE27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B74D3" w14:textId="77777777" w:rsidR="00EA4725" w:rsidRPr="00441372" w:rsidRDefault="00F629C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9699A" w14:paraId="46336E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FEC6F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E3FBC" w14:textId="77777777" w:rsidR="00EA4725" w:rsidRPr="00441372" w:rsidRDefault="00F629C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8CFC7DF" w14:textId="77777777" w:rsidR="00EA4725" w:rsidRPr="00441372" w:rsidRDefault="00F629C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9699A" w14:paraId="1C7A73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EC8E6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E0742" w14:textId="77777777" w:rsidR="00EA4725" w:rsidRPr="00441372" w:rsidRDefault="00F629C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7C93171" w14:textId="77777777" w:rsidR="00EA4725" w:rsidRPr="00441372" w:rsidRDefault="00F629C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9699A" w14:paraId="2782D6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EF816" w14:textId="77777777" w:rsidR="00EA4725" w:rsidRPr="00441372" w:rsidRDefault="00F629C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0306B" w14:textId="30D24AF8" w:rsidR="00EA4725" w:rsidRPr="00441372" w:rsidRDefault="00F629C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C91839">
              <w:t>8</w:t>
            </w:r>
            <w:r w:rsidRPr="0065690F">
              <w:t xml:space="preserve"> November 2022</w:t>
            </w:r>
            <w:bookmarkEnd w:id="72"/>
          </w:p>
          <w:p w14:paraId="0E8E5D34" w14:textId="77777777" w:rsidR="00EA4725" w:rsidRPr="00441372" w:rsidRDefault="00F629C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69A4FB0" w14:textId="77777777" w:rsidR="00C9699A" w:rsidRPr="0065690F" w:rsidRDefault="00F629CA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68EFC477" w14:textId="77777777" w:rsidR="00C9699A" w:rsidRPr="0065690F" w:rsidRDefault="00F629CA" w:rsidP="00441372">
            <w:r w:rsidRPr="0065690F">
              <w:t>Tel: +(86 10) 5795 4645/5795 4642</w:t>
            </w:r>
          </w:p>
          <w:p w14:paraId="5150E58B" w14:textId="77777777" w:rsidR="00C9699A" w:rsidRPr="0065690F" w:rsidRDefault="00F629CA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C9699A" w14:paraId="13AAA65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7CC666" w14:textId="77777777" w:rsidR="00EA4725" w:rsidRPr="00441372" w:rsidRDefault="00F629C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D411A6" w14:textId="77777777" w:rsidR="00EA4725" w:rsidRPr="00441372" w:rsidRDefault="00F629C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4B5B193" w14:textId="77777777" w:rsidR="00EA4725" w:rsidRPr="0065690F" w:rsidRDefault="00F629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496A0495" w14:textId="77777777" w:rsidR="00EA4725" w:rsidRPr="0065690F" w:rsidRDefault="00F629C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33E9A1B" w14:textId="77777777" w:rsidR="00EA4725" w:rsidRPr="0065690F" w:rsidRDefault="00F629C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14BC6214" w14:textId="77777777" w:rsidR="007141CF" w:rsidRPr="00441372" w:rsidRDefault="007141CF" w:rsidP="00441372"/>
    <w:sectPr w:rsidR="007141CF" w:rsidRPr="00441372" w:rsidSect="00EA5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582E" w14:textId="77777777" w:rsidR="006C3F21" w:rsidRDefault="00F629CA">
      <w:r>
        <w:separator/>
      </w:r>
    </w:p>
  </w:endnote>
  <w:endnote w:type="continuationSeparator" w:id="0">
    <w:p w14:paraId="6E88A628" w14:textId="77777777" w:rsidR="006C3F21" w:rsidRDefault="00F6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7640" w14:textId="7833EE1C" w:rsidR="00EA4725" w:rsidRPr="00EA5ED6" w:rsidRDefault="00EA5ED6" w:rsidP="00EA5ED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C226" w14:textId="4BB2E34E" w:rsidR="00EA4725" w:rsidRPr="00EA5ED6" w:rsidRDefault="00EA5ED6" w:rsidP="00EA5ED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F02D" w14:textId="77777777" w:rsidR="00C863EB" w:rsidRPr="00441372" w:rsidRDefault="00F629C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5729" w14:textId="77777777" w:rsidR="006C3F21" w:rsidRDefault="00F629CA">
      <w:r>
        <w:separator/>
      </w:r>
    </w:p>
  </w:footnote>
  <w:footnote w:type="continuationSeparator" w:id="0">
    <w:p w14:paraId="785992DA" w14:textId="77777777" w:rsidR="006C3F21" w:rsidRDefault="00F6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0FB8" w14:textId="77777777" w:rsidR="00EA5ED6" w:rsidRPr="00EA5ED6" w:rsidRDefault="00EA5ED6" w:rsidP="00EA5E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ED6">
      <w:t>G/SPS/N/CHN/1252</w:t>
    </w:r>
  </w:p>
  <w:p w14:paraId="1DEDE2BD" w14:textId="77777777" w:rsidR="00EA5ED6" w:rsidRPr="00EA5ED6" w:rsidRDefault="00EA5ED6" w:rsidP="00EA5E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D3CE0F" w14:textId="240CE65A" w:rsidR="00EA5ED6" w:rsidRPr="00EA5ED6" w:rsidRDefault="00EA5ED6" w:rsidP="00EA5E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ED6">
      <w:t xml:space="preserve">- </w:t>
    </w:r>
    <w:r w:rsidRPr="00EA5ED6">
      <w:fldChar w:fldCharType="begin"/>
    </w:r>
    <w:r w:rsidRPr="00EA5ED6">
      <w:instrText xml:space="preserve"> PAGE </w:instrText>
    </w:r>
    <w:r w:rsidRPr="00EA5ED6">
      <w:fldChar w:fldCharType="separate"/>
    </w:r>
    <w:r w:rsidRPr="00EA5ED6">
      <w:rPr>
        <w:noProof/>
      </w:rPr>
      <w:t>2</w:t>
    </w:r>
    <w:r w:rsidRPr="00EA5ED6">
      <w:fldChar w:fldCharType="end"/>
    </w:r>
    <w:r w:rsidRPr="00EA5ED6">
      <w:t xml:space="preserve"> -</w:t>
    </w:r>
  </w:p>
  <w:p w14:paraId="3669E07C" w14:textId="19C403D5" w:rsidR="00EA4725" w:rsidRPr="00EA5ED6" w:rsidRDefault="00EA4725" w:rsidP="00EA5ED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625D" w14:textId="77777777" w:rsidR="00EA5ED6" w:rsidRPr="00EA5ED6" w:rsidRDefault="00EA5ED6" w:rsidP="00EA5E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ED6">
      <w:t>G/SPS/N/CHN/1252</w:t>
    </w:r>
  </w:p>
  <w:p w14:paraId="29AE2B68" w14:textId="77777777" w:rsidR="00EA5ED6" w:rsidRPr="00EA5ED6" w:rsidRDefault="00EA5ED6" w:rsidP="00EA5E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5149F1" w14:textId="28824C19" w:rsidR="00EA5ED6" w:rsidRPr="00EA5ED6" w:rsidRDefault="00EA5ED6" w:rsidP="00EA5ED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A5ED6">
      <w:t xml:space="preserve">- </w:t>
    </w:r>
    <w:r w:rsidRPr="00EA5ED6">
      <w:fldChar w:fldCharType="begin"/>
    </w:r>
    <w:r w:rsidRPr="00EA5ED6">
      <w:instrText xml:space="preserve"> PAGE </w:instrText>
    </w:r>
    <w:r w:rsidRPr="00EA5ED6">
      <w:fldChar w:fldCharType="separate"/>
    </w:r>
    <w:r w:rsidRPr="00EA5ED6">
      <w:rPr>
        <w:noProof/>
      </w:rPr>
      <w:t>2</w:t>
    </w:r>
    <w:r w:rsidRPr="00EA5ED6">
      <w:fldChar w:fldCharType="end"/>
    </w:r>
    <w:r w:rsidRPr="00EA5ED6">
      <w:t xml:space="preserve"> -</w:t>
    </w:r>
  </w:p>
  <w:p w14:paraId="57B9EF3E" w14:textId="7B428E12" w:rsidR="00EA4725" w:rsidRPr="00EA5ED6" w:rsidRDefault="00EA4725" w:rsidP="00EA5ED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699A" w14:paraId="214801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4ACDA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C1A79C" w14:textId="50D85D98" w:rsidR="00ED54E0" w:rsidRPr="00EA4725" w:rsidRDefault="00EA5ED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9699A" w14:paraId="296E641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64347C" w14:textId="77777777" w:rsidR="00ED54E0" w:rsidRPr="00EA4725" w:rsidRDefault="00366A31" w:rsidP="00422B6F">
          <w:pPr>
            <w:jc w:val="left"/>
          </w:pPr>
          <w:r>
            <w:rPr>
              <w:lang w:eastAsia="en-GB"/>
            </w:rPr>
            <w:pict w14:anchorId="2957E9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3E632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9699A" w14:paraId="78E61BD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01FA6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C5F245" w14:textId="77777777" w:rsidR="00EA5ED6" w:rsidRDefault="00EA5ED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G/SPS/N/CHN/1252</w:t>
          </w:r>
        </w:p>
        <w:bookmarkEnd w:id="88"/>
        <w:p w14:paraId="23C5DE19" w14:textId="21D1A57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9699A" w14:paraId="78DBF70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C771E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6A9B7E" w14:textId="2EE45AF5" w:rsidR="00ED54E0" w:rsidRPr="00EA4725" w:rsidRDefault="00F629C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C91839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C9699A" w14:paraId="5960339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A1BC76" w14:textId="71CDE37A" w:rsidR="00ED54E0" w:rsidRPr="00EA4725" w:rsidRDefault="00F629C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F1EC5">
            <w:rPr>
              <w:color w:val="FF0000"/>
              <w:szCs w:val="16"/>
            </w:rPr>
            <w:t>22-</w:t>
          </w:r>
          <w:r w:rsidR="00366A31">
            <w:rPr>
              <w:color w:val="FF0000"/>
              <w:szCs w:val="16"/>
            </w:rPr>
            <w:t>7332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C7D5C1" w14:textId="77777777" w:rsidR="00ED54E0" w:rsidRPr="00EA4725" w:rsidRDefault="00F629C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9699A" w14:paraId="6BF990A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A8FA75" w14:textId="1B3AFB2E" w:rsidR="00ED54E0" w:rsidRPr="00EA4725" w:rsidRDefault="00EA5ED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9D2DFA" w14:textId="6C6F3860" w:rsidR="00ED54E0" w:rsidRPr="00441372" w:rsidRDefault="00EA5ED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02E7542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C574672"/>
    <w:multiLevelType w:val="hybridMultilevel"/>
    <w:tmpl w:val="3BBAC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520042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204BEC" w:tentative="1">
      <w:start w:val="1"/>
      <w:numFmt w:val="lowerLetter"/>
      <w:lvlText w:val="%2."/>
      <w:lvlJc w:val="left"/>
      <w:pPr>
        <w:ind w:left="1080" w:hanging="360"/>
      </w:pPr>
    </w:lvl>
    <w:lvl w:ilvl="2" w:tplc="0B4E1438" w:tentative="1">
      <w:start w:val="1"/>
      <w:numFmt w:val="lowerRoman"/>
      <w:lvlText w:val="%3."/>
      <w:lvlJc w:val="right"/>
      <w:pPr>
        <w:ind w:left="1800" w:hanging="180"/>
      </w:pPr>
    </w:lvl>
    <w:lvl w:ilvl="3" w:tplc="09E4CC52" w:tentative="1">
      <w:start w:val="1"/>
      <w:numFmt w:val="decimal"/>
      <w:lvlText w:val="%4."/>
      <w:lvlJc w:val="left"/>
      <w:pPr>
        <w:ind w:left="2520" w:hanging="360"/>
      </w:pPr>
    </w:lvl>
    <w:lvl w:ilvl="4" w:tplc="215078B0" w:tentative="1">
      <w:start w:val="1"/>
      <w:numFmt w:val="lowerLetter"/>
      <w:lvlText w:val="%5."/>
      <w:lvlJc w:val="left"/>
      <w:pPr>
        <w:ind w:left="3240" w:hanging="360"/>
      </w:pPr>
    </w:lvl>
    <w:lvl w:ilvl="5" w:tplc="9BFEFCEC" w:tentative="1">
      <w:start w:val="1"/>
      <w:numFmt w:val="lowerRoman"/>
      <w:lvlText w:val="%6."/>
      <w:lvlJc w:val="right"/>
      <w:pPr>
        <w:ind w:left="3960" w:hanging="180"/>
      </w:pPr>
    </w:lvl>
    <w:lvl w:ilvl="6" w:tplc="89588CAE" w:tentative="1">
      <w:start w:val="1"/>
      <w:numFmt w:val="decimal"/>
      <w:lvlText w:val="%7."/>
      <w:lvlJc w:val="left"/>
      <w:pPr>
        <w:ind w:left="4680" w:hanging="360"/>
      </w:pPr>
    </w:lvl>
    <w:lvl w:ilvl="7" w:tplc="8CECA546" w:tentative="1">
      <w:start w:val="1"/>
      <w:numFmt w:val="lowerLetter"/>
      <w:lvlText w:val="%8."/>
      <w:lvlJc w:val="left"/>
      <w:pPr>
        <w:ind w:left="5400" w:hanging="360"/>
      </w:pPr>
    </w:lvl>
    <w:lvl w:ilvl="8" w:tplc="E87C6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087BED"/>
    <w:multiLevelType w:val="hybridMultilevel"/>
    <w:tmpl w:val="215C2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6A31"/>
    <w:rsid w:val="003817C7"/>
    <w:rsid w:val="00395125"/>
    <w:rsid w:val="003E2958"/>
    <w:rsid w:val="00422B6F"/>
    <w:rsid w:val="00423377"/>
    <w:rsid w:val="00441372"/>
    <w:rsid w:val="00466BE9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3F2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79EB"/>
    <w:rsid w:val="009A2161"/>
    <w:rsid w:val="009A6F54"/>
    <w:rsid w:val="00A2156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1839"/>
    <w:rsid w:val="00C9699A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EC5"/>
    <w:rsid w:val="00DF6AE1"/>
    <w:rsid w:val="00E06B18"/>
    <w:rsid w:val="00E46FD5"/>
    <w:rsid w:val="00E544BB"/>
    <w:rsid w:val="00E56545"/>
    <w:rsid w:val="00E64A48"/>
    <w:rsid w:val="00EA4725"/>
    <w:rsid w:val="00EA5D4F"/>
    <w:rsid w:val="00EA5ED6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29CA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98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2022-09-29T14:47:00Z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G/SPS/N/CHN/1252</vt:lpwstr>
  </property>
  <property fmtid="{D5CDD505-2E9C-101B-9397-08002B2CF9AE}" pid="3" name="TitusGUID">
    <vt:lpwstr>4fe0f45c-82ef-434c-9d87-58a19a73a427</vt:lpwstr>
  </property>
  <property fmtid="{D5CDD505-2E9C-101B-9397-08002B2CF9AE}" pid="4" name="WTOCLASSIFICATION">
    <vt:lpwstr>WTO OFFICIAL</vt:lpwstr>
  </property>
</Properties>
</file>