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A51A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F3C7F" w:rsidTr="00F3021D">
        <w:tc>
          <w:tcPr>
            <w:tcW w:w="707" w:type="dxa"/>
            <w:tcBorders>
              <w:bottom w:val="single" w:sz="6" w:space="0" w:color="auto"/>
            </w:tcBorders>
            <w:shd w:val="clear" w:color="auto" w:fill="auto"/>
          </w:tcPr>
          <w:p w:rsidR="00EA4725" w:rsidRPr="00441372" w:rsidRDefault="002A51A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A51A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rsidR="00EA4725" w:rsidRPr="00441372" w:rsidRDefault="002A51A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additive Calcium Propionate</w:t>
            </w:r>
            <w:bookmarkStart w:id="8" w:name="sps3a"/>
            <w:bookmarkEnd w:id="8"/>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2A51A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2A51A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Food Additive Calcium Propionate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rsidR="00EA4725" w:rsidRPr="00441372" w:rsidRDefault="00C638EE" w:rsidP="00441372">
            <w:pPr>
              <w:spacing w:after="120"/>
            </w:pPr>
            <w:hyperlink r:id="rId7" w:tgtFrame="_blank" w:history="1">
              <w:r w:rsidR="002A51A5" w:rsidRPr="00441372">
                <w:rPr>
                  <w:color w:val="0000FF"/>
                  <w:u w:val="single"/>
                </w:rPr>
                <w:t>https://members.wto.org/crnattachments/2020/SPS/CHN/20_6726_00_x.pdf</w:t>
              </w:r>
            </w:hyperlink>
            <w:bookmarkStart w:id="22" w:name="sps5d"/>
            <w:bookmarkEnd w:id="22"/>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23" w:name="X_SPS_Reg_6A"/>
            <w:r w:rsidRPr="00441372">
              <w:rPr>
                <w:b/>
              </w:rPr>
              <w:t>Description of content</w:t>
            </w:r>
            <w:bookmarkEnd w:id="23"/>
            <w:r w:rsidRPr="00441372">
              <w:rPr>
                <w:b/>
              </w:rPr>
              <w:t>:</w:t>
            </w:r>
            <w:r w:rsidRPr="0065690F">
              <w:t xml:space="preserve"> This standard applies to calcium propionate made from propionic acid and calcium hydroxide (or calcium carbonate or calcium oxide) as raw materials after neutralization, refining and drying.</w:t>
            </w:r>
            <w:bookmarkStart w:id="24" w:name="sps6a"/>
            <w:bookmarkEnd w:id="24"/>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2A51A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Calcium Propionate, prepared at the 49th JECFA(1997) , reviewed and maintained at the 51st JECFA(1998), republished in FNP 52 Add 6 (1998).</w:t>
            </w:r>
            <w:bookmarkEnd w:id="40"/>
          </w:p>
          <w:p w:rsidR="00EA4725" w:rsidRPr="00441372" w:rsidRDefault="002A51A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2A51A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2A51A5"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2A51A5" w:rsidP="00E81922">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rsidR="00EA4725" w:rsidRPr="00441372" w:rsidRDefault="002A51A5" w:rsidP="00E81922">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81922" w:rsidRDefault="002A51A5" w:rsidP="00E81922">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bookmarkStart w:id="55" w:name="sps8e"/>
          </w:p>
          <w:p w:rsidR="00EA4725" w:rsidRPr="00441372" w:rsidRDefault="002A51A5" w:rsidP="00E81922">
            <w:pPr>
              <w:keepNext/>
              <w:keepLines/>
              <w:spacing w:after="120"/>
            </w:pPr>
            <w:r w:rsidRPr="0065690F">
              <w:t>1. The main content test method was changed from EDTA titration to liquid chromatography. This is because EDTA actually measures the calcium content, and liquid chromatography determines the propionic acid content, which is more scientific.</w:t>
            </w:r>
          </w:p>
          <w:p w:rsidR="005F3C7F" w:rsidRPr="0065690F" w:rsidRDefault="002A51A5" w:rsidP="00E81922">
            <w:pPr>
              <w:keepNext/>
              <w:keepLines/>
              <w:spacing w:after="120"/>
            </w:pPr>
            <w:r w:rsidRPr="0065690F">
              <w:t xml:space="preserve">2. Set heavy metal indicators instead of lead content indicators. There is a correlation between the two indicators, and the heavy metal detection method is more convenient. </w:t>
            </w:r>
          </w:p>
          <w:p w:rsidR="005F3C7F" w:rsidRPr="0065690F" w:rsidRDefault="002A51A5" w:rsidP="00E81922">
            <w:pPr>
              <w:keepNext/>
              <w:keepLines/>
              <w:spacing w:after="120"/>
            </w:pPr>
            <w:r w:rsidRPr="0065690F">
              <w:t>3. The drying loss index is 9.5% or less, which is set with reference to JSFA9 and is related to the test temperature.</w:t>
            </w:r>
          </w:p>
          <w:p w:rsidR="005F3C7F" w:rsidRPr="0065690F" w:rsidRDefault="002A51A5" w:rsidP="00441372">
            <w:pPr>
              <w:spacing w:after="120"/>
            </w:pPr>
            <w:r w:rsidRPr="0065690F">
              <w:t>4. Set the arsenic content index. This is based on JSFA9.</w:t>
            </w:r>
          </w:p>
          <w:p w:rsidR="005F3C7F" w:rsidRPr="0065690F" w:rsidRDefault="002A51A5" w:rsidP="00441372">
            <w:pPr>
              <w:spacing w:after="120"/>
            </w:pPr>
            <w:r w:rsidRPr="0065690F">
              <w:t>5. Set free acid or free base indicators, but not set pH indicators. This is based on JSFA9.</w:t>
            </w:r>
            <w:bookmarkEnd w:id="55"/>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Pr="0065690F">
              <w:t xml:space="preserve"> </w:t>
            </w:r>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2A51A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2A51A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3C7F" w:rsidTr="00F3021D">
        <w:tc>
          <w:tcPr>
            <w:tcW w:w="707" w:type="dxa"/>
            <w:tcBorders>
              <w:top w:val="single" w:sz="6" w:space="0" w:color="auto"/>
              <w:bottom w:val="single" w:sz="6" w:space="0" w:color="auto"/>
            </w:tcBorders>
            <w:shd w:val="clear" w:color="auto" w:fill="auto"/>
          </w:tcPr>
          <w:p w:rsidR="00EA4725" w:rsidRPr="00441372" w:rsidRDefault="002A51A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A51A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January 2021</w:t>
            </w:r>
            <w:bookmarkEnd w:id="72"/>
          </w:p>
          <w:p w:rsidR="00EA4725" w:rsidRPr="00441372" w:rsidRDefault="002A51A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F3C7F" w:rsidTr="00F3021D">
        <w:tc>
          <w:tcPr>
            <w:tcW w:w="707" w:type="dxa"/>
            <w:tcBorders>
              <w:top w:val="single" w:sz="6" w:space="0" w:color="auto"/>
            </w:tcBorders>
            <w:shd w:val="clear" w:color="auto" w:fill="auto"/>
          </w:tcPr>
          <w:p w:rsidR="00EA4725" w:rsidRPr="00441372" w:rsidRDefault="002A51A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A51A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E8192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CE5" w:rsidRDefault="002A51A5">
      <w:r>
        <w:separator/>
      </w:r>
    </w:p>
  </w:endnote>
  <w:endnote w:type="continuationSeparator" w:id="0">
    <w:p w:rsidR="00A15CE5" w:rsidRDefault="002A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81922" w:rsidRDefault="00E81922" w:rsidP="00E819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81922" w:rsidRDefault="00E81922" w:rsidP="00E819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A51A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CE5" w:rsidRDefault="002A51A5">
      <w:r>
        <w:separator/>
      </w:r>
    </w:p>
  </w:footnote>
  <w:footnote w:type="continuationSeparator" w:id="0">
    <w:p w:rsidR="00A15CE5" w:rsidRDefault="002A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22" w:rsidRPr="00E81922" w:rsidRDefault="00E81922" w:rsidP="00E81922">
    <w:pPr>
      <w:pStyle w:val="Header"/>
      <w:pBdr>
        <w:bottom w:val="single" w:sz="4" w:space="1" w:color="auto"/>
      </w:pBdr>
      <w:tabs>
        <w:tab w:val="clear" w:pos="4513"/>
        <w:tab w:val="clear" w:pos="9027"/>
      </w:tabs>
      <w:jc w:val="center"/>
    </w:pPr>
    <w:r w:rsidRPr="00E81922">
      <w:t>G/SPS/N/CHN/1183</w:t>
    </w:r>
  </w:p>
  <w:p w:rsidR="00E81922" w:rsidRPr="00E81922" w:rsidRDefault="00E81922" w:rsidP="00E81922">
    <w:pPr>
      <w:pStyle w:val="Header"/>
      <w:pBdr>
        <w:bottom w:val="single" w:sz="4" w:space="1" w:color="auto"/>
      </w:pBdr>
      <w:tabs>
        <w:tab w:val="clear" w:pos="4513"/>
        <w:tab w:val="clear" w:pos="9027"/>
      </w:tabs>
      <w:jc w:val="center"/>
    </w:pPr>
  </w:p>
  <w:p w:rsidR="00E81922" w:rsidRPr="00E81922" w:rsidRDefault="00E81922" w:rsidP="00E81922">
    <w:pPr>
      <w:pStyle w:val="Header"/>
      <w:pBdr>
        <w:bottom w:val="single" w:sz="4" w:space="1" w:color="auto"/>
      </w:pBdr>
      <w:tabs>
        <w:tab w:val="clear" w:pos="4513"/>
        <w:tab w:val="clear" w:pos="9027"/>
      </w:tabs>
      <w:jc w:val="center"/>
    </w:pPr>
    <w:r w:rsidRPr="00E81922">
      <w:t xml:space="preserve">- </w:t>
    </w:r>
    <w:r w:rsidRPr="00E81922">
      <w:fldChar w:fldCharType="begin"/>
    </w:r>
    <w:r w:rsidRPr="00E81922">
      <w:instrText xml:space="preserve"> PAGE </w:instrText>
    </w:r>
    <w:r w:rsidRPr="00E81922">
      <w:fldChar w:fldCharType="separate"/>
    </w:r>
    <w:r w:rsidRPr="00E81922">
      <w:rPr>
        <w:noProof/>
      </w:rPr>
      <w:t>2</w:t>
    </w:r>
    <w:r w:rsidRPr="00E81922">
      <w:fldChar w:fldCharType="end"/>
    </w:r>
    <w:r w:rsidRPr="00E81922">
      <w:t xml:space="preserve"> -</w:t>
    </w:r>
  </w:p>
  <w:p w:rsidR="00EA4725" w:rsidRPr="00E81922" w:rsidRDefault="00EA4725" w:rsidP="00E819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22" w:rsidRPr="00E81922" w:rsidRDefault="00E81922" w:rsidP="00E81922">
    <w:pPr>
      <w:pStyle w:val="Header"/>
      <w:pBdr>
        <w:bottom w:val="single" w:sz="4" w:space="1" w:color="auto"/>
      </w:pBdr>
      <w:tabs>
        <w:tab w:val="clear" w:pos="4513"/>
        <w:tab w:val="clear" w:pos="9027"/>
      </w:tabs>
      <w:jc w:val="center"/>
    </w:pPr>
    <w:r w:rsidRPr="00E81922">
      <w:t>G/SPS/N/CHN/1183</w:t>
    </w:r>
  </w:p>
  <w:p w:rsidR="00E81922" w:rsidRPr="00E81922" w:rsidRDefault="00E81922" w:rsidP="00E81922">
    <w:pPr>
      <w:pStyle w:val="Header"/>
      <w:pBdr>
        <w:bottom w:val="single" w:sz="4" w:space="1" w:color="auto"/>
      </w:pBdr>
      <w:tabs>
        <w:tab w:val="clear" w:pos="4513"/>
        <w:tab w:val="clear" w:pos="9027"/>
      </w:tabs>
      <w:jc w:val="center"/>
    </w:pPr>
  </w:p>
  <w:p w:rsidR="00E81922" w:rsidRPr="00E81922" w:rsidRDefault="00E81922" w:rsidP="00E81922">
    <w:pPr>
      <w:pStyle w:val="Header"/>
      <w:pBdr>
        <w:bottom w:val="single" w:sz="4" w:space="1" w:color="auto"/>
      </w:pBdr>
      <w:tabs>
        <w:tab w:val="clear" w:pos="4513"/>
        <w:tab w:val="clear" w:pos="9027"/>
      </w:tabs>
      <w:jc w:val="center"/>
    </w:pPr>
    <w:r w:rsidRPr="00E81922">
      <w:t xml:space="preserve">- </w:t>
    </w:r>
    <w:r w:rsidRPr="00E81922">
      <w:fldChar w:fldCharType="begin"/>
    </w:r>
    <w:r w:rsidRPr="00E81922">
      <w:instrText xml:space="preserve"> PAGE </w:instrText>
    </w:r>
    <w:r w:rsidRPr="00E81922">
      <w:fldChar w:fldCharType="separate"/>
    </w:r>
    <w:r w:rsidRPr="00E81922">
      <w:rPr>
        <w:noProof/>
      </w:rPr>
      <w:t>2</w:t>
    </w:r>
    <w:r w:rsidRPr="00E81922">
      <w:fldChar w:fldCharType="end"/>
    </w:r>
    <w:r w:rsidRPr="00E81922">
      <w:t xml:space="preserve"> -</w:t>
    </w:r>
  </w:p>
  <w:p w:rsidR="00EA4725" w:rsidRPr="00E81922" w:rsidRDefault="00EA4725" w:rsidP="00E819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3C7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81922" w:rsidP="00422B6F">
          <w:pPr>
            <w:jc w:val="right"/>
            <w:rPr>
              <w:b/>
              <w:color w:val="FF0000"/>
              <w:szCs w:val="16"/>
            </w:rPr>
          </w:pPr>
          <w:r>
            <w:rPr>
              <w:b/>
              <w:color w:val="FF0000"/>
              <w:szCs w:val="16"/>
            </w:rPr>
            <w:t xml:space="preserve"> </w:t>
          </w:r>
        </w:p>
      </w:tc>
    </w:tr>
    <w:bookmarkEnd w:id="87"/>
    <w:tr w:rsidR="005F3C7F" w:rsidTr="00EE3CAF">
      <w:trPr>
        <w:trHeight w:val="213"/>
        <w:jc w:val="center"/>
      </w:trPr>
      <w:tc>
        <w:tcPr>
          <w:tcW w:w="3794" w:type="dxa"/>
          <w:vMerge w:val="restart"/>
          <w:shd w:val="clear" w:color="auto" w:fill="FFFFFF"/>
          <w:tcMar>
            <w:left w:w="0" w:type="dxa"/>
            <w:right w:w="0" w:type="dxa"/>
          </w:tcMar>
        </w:tcPr>
        <w:p w:rsidR="00ED54E0" w:rsidRPr="00EA4725" w:rsidRDefault="008544C0" w:rsidP="00422B6F">
          <w:pPr>
            <w:jc w:val="left"/>
          </w:pPr>
          <w:r>
            <w:rPr>
              <w:noProof/>
              <w:lang w:eastAsia="en-GB"/>
            </w:rPr>
            <w:drawing>
              <wp:inline distT="0" distB="0" distL="0" distR="0">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F3C7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81922" w:rsidRDefault="00E81922" w:rsidP="00656ABC">
          <w:pPr>
            <w:jc w:val="right"/>
            <w:rPr>
              <w:b/>
              <w:szCs w:val="16"/>
            </w:rPr>
          </w:pPr>
          <w:bookmarkStart w:id="88" w:name="bmkSymbols"/>
          <w:r>
            <w:rPr>
              <w:b/>
              <w:szCs w:val="16"/>
            </w:rPr>
            <w:t>G/SPS/N/CHN/1183</w:t>
          </w:r>
        </w:p>
        <w:bookmarkEnd w:id="88"/>
        <w:p w:rsidR="00656ABC" w:rsidRPr="00EA4725" w:rsidRDefault="00656ABC" w:rsidP="00656ABC">
          <w:pPr>
            <w:jc w:val="right"/>
            <w:rPr>
              <w:b/>
              <w:szCs w:val="16"/>
            </w:rPr>
          </w:pPr>
        </w:p>
      </w:tc>
    </w:tr>
    <w:tr w:rsidR="005F3C7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A51A5" w:rsidP="00422B6F">
          <w:pPr>
            <w:jc w:val="right"/>
            <w:rPr>
              <w:szCs w:val="16"/>
            </w:rPr>
          </w:pPr>
          <w:bookmarkStart w:id="89" w:name="spsDateDistribution"/>
          <w:r w:rsidRPr="00EA4725">
            <w:rPr>
              <w:szCs w:val="16"/>
            </w:rPr>
            <w:t>4 November 2020</w:t>
          </w:r>
          <w:bookmarkStart w:id="90" w:name="bmkDate"/>
          <w:bookmarkEnd w:id="89"/>
          <w:bookmarkEnd w:id="90"/>
        </w:p>
      </w:tc>
    </w:tr>
    <w:tr w:rsidR="005F3C7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A51A5" w:rsidP="00422B6F">
          <w:pPr>
            <w:jc w:val="left"/>
            <w:rPr>
              <w:b/>
            </w:rPr>
          </w:pPr>
          <w:bookmarkStart w:id="91" w:name="bmkSerial"/>
          <w:r w:rsidRPr="00441372">
            <w:rPr>
              <w:color w:val="FF0000"/>
              <w:szCs w:val="16"/>
            </w:rPr>
            <w:t>(</w:t>
          </w:r>
          <w:bookmarkStart w:id="92" w:name="spsSerialNumber"/>
          <w:bookmarkEnd w:id="92"/>
          <w:r w:rsidR="00845485">
            <w:rPr>
              <w:color w:val="FF0000"/>
              <w:szCs w:val="16"/>
            </w:rPr>
            <w:t>20-</w:t>
          </w:r>
          <w:r w:rsidR="00C638EE">
            <w:rPr>
              <w:color w:val="FF0000"/>
              <w:szCs w:val="16"/>
            </w:rPr>
            <w:t>7819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A51A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3C7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8192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81922"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66B704">
      <w:start w:val="1"/>
      <w:numFmt w:val="decimal"/>
      <w:pStyle w:val="SummaryText"/>
      <w:lvlText w:val="%1."/>
      <w:lvlJc w:val="left"/>
      <w:pPr>
        <w:ind w:left="360" w:hanging="360"/>
      </w:pPr>
    </w:lvl>
    <w:lvl w:ilvl="1" w:tplc="AA609FC8" w:tentative="1">
      <w:start w:val="1"/>
      <w:numFmt w:val="lowerLetter"/>
      <w:lvlText w:val="%2."/>
      <w:lvlJc w:val="left"/>
      <w:pPr>
        <w:ind w:left="1080" w:hanging="360"/>
      </w:pPr>
    </w:lvl>
    <w:lvl w:ilvl="2" w:tplc="6D12CE34" w:tentative="1">
      <w:start w:val="1"/>
      <w:numFmt w:val="lowerRoman"/>
      <w:lvlText w:val="%3."/>
      <w:lvlJc w:val="right"/>
      <w:pPr>
        <w:ind w:left="1800" w:hanging="180"/>
      </w:pPr>
    </w:lvl>
    <w:lvl w:ilvl="3" w:tplc="42CE69B8" w:tentative="1">
      <w:start w:val="1"/>
      <w:numFmt w:val="decimal"/>
      <w:lvlText w:val="%4."/>
      <w:lvlJc w:val="left"/>
      <w:pPr>
        <w:ind w:left="2520" w:hanging="360"/>
      </w:pPr>
    </w:lvl>
    <w:lvl w:ilvl="4" w:tplc="4ACAA706" w:tentative="1">
      <w:start w:val="1"/>
      <w:numFmt w:val="lowerLetter"/>
      <w:lvlText w:val="%5."/>
      <w:lvlJc w:val="left"/>
      <w:pPr>
        <w:ind w:left="3240" w:hanging="360"/>
      </w:pPr>
    </w:lvl>
    <w:lvl w:ilvl="5" w:tplc="2F3ECBA4" w:tentative="1">
      <w:start w:val="1"/>
      <w:numFmt w:val="lowerRoman"/>
      <w:lvlText w:val="%6."/>
      <w:lvlJc w:val="right"/>
      <w:pPr>
        <w:ind w:left="3960" w:hanging="180"/>
      </w:pPr>
    </w:lvl>
    <w:lvl w:ilvl="6" w:tplc="F4B0C3DE" w:tentative="1">
      <w:start w:val="1"/>
      <w:numFmt w:val="decimal"/>
      <w:lvlText w:val="%7."/>
      <w:lvlJc w:val="left"/>
      <w:pPr>
        <w:ind w:left="4680" w:hanging="360"/>
      </w:pPr>
    </w:lvl>
    <w:lvl w:ilvl="7" w:tplc="B1CC70BC" w:tentative="1">
      <w:start w:val="1"/>
      <w:numFmt w:val="lowerLetter"/>
      <w:lvlText w:val="%8."/>
      <w:lvlJc w:val="left"/>
      <w:pPr>
        <w:ind w:left="5400" w:hanging="360"/>
      </w:pPr>
    </w:lvl>
    <w:lvl w:ilvl="8" w:tplc="7F240B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51A5"/>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3C7F"/>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5485"/>
    <w:rsid w:val="008474E2"/>
    <w:rsid w:val="008544C0"/>
    <w:rsid w:val="008730E9"/>
    <w:rsid w:val="008739FD"/>
    <w:rsid w:val="00893E85"/>
    <w:rsid w:val="008E372C"/>
    <w:rsid w:val="00903AB0"/>
    <w:rsid w:val="009A2161"/>
    <w:rsid w:val="009A6F54"/>
    <w:rsid w:val="00A15CE5"/>
    <w:rsid w:val="00A52B02"/>
    <w:rsid w:val="00A6057A"/>
    <w:rsid w:val="00A62304"/>
    <w:rsid w:val="00A74017"/>
    <w:rsid w:val="00A86C5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38EE"/>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1922"/>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26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2949</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2020-11-04T13:06:00Z</dcterms:created>
  <dcterms:modified xsi:type="dcterms:W3CDTF">2020-11-04T14:57:00Z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G/SPS/N/CHN/1183</vt:lpwstr>
  </property>
  <property fmtid="{D5CDD505-2E9C-101B-9397-08002B2CF9AE}" pid="3" name="TitusGUID">
    <vt:lpwstr>bf046ca9-f677-40ed-a803-9dad9aa30c58</vt:lpwstr>
  </property>
  <property fmtid="{D5CDD505-2E9C-101B-9397-08002B2CF9AE}" pid="4" name="WTOCLASSIFICATION">
    <vt:lpwstr>WTO OFFICIAL</vt:lpwstr>
  </property>
</Properties>
</file>