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A85E9" w14:textId="77777777" w:rsidR="00EA4725" w:rsidRPr="00441372" w:rsidRDefault="008B21B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A00DFB" w14:paraId="342DF90D" w14:textId="77777777" w:rsidTr="00F3021D">
        <w:tc>
          <w:tcPr>
            <w:tcW w:w="707" w:type="dxa"/>
            <w:tcBorders>
              <w:bottom w:val="single" w:sz="6" w:space="0" w:color="auto"/>
            </w:tcBorders>
            <w:shd w:val="clear" w:color="auto" w:fill="auto"/>
          </w:tcPr>
          <w:p w14:paraId="6AD02810" w14:textId="77777777" w:rsidR="00EA4725" w:rsidRPr="00441372" w:rsidRDefault="008B21B9" w:rsidP="00441372">
            <w:pPr>
              <w:spacing w:before="120" w:after="120"/>
              <w:jc w:val="left"/>
            </w:pPr>
            <w:r w:rsidRPr="00441372">
              <w:rPr>
                <w:b/>
              </w:rPr>
              <w:t>1.</w:t>
            </w:r>
          </w:p>
        </w:tc>
        <w:tc>
          <w:tcPr>
            <w:tcW w:w="8320" w:type="dxa"/>
            <w:tcBorders>
              <w:bottom w:val="single" w:sz="6" w:space="0" w:color="auto"/>
            </w:tcBorders>
            <w:shd w:val="clear" w:color="auto" w:fill="auto"/>
          </w:tcPr>
          <w:p w14:paraId="4E9DE7A5" w14:textId="77777777" w:rsidR="00EA4725" w:rsidRPr="00441372" w:rsidRDefault="008B21B9" w:rsidP="00441372">
            <w:pPr>
              <w:spacing w:before="120" w:after="120"/>
            </w:pPr>
            <w:r w:rsidRPr="00441372">
              <w:rPr>
                <w:b/>
              </w:rPr>
              <w:t>Notifying Member:</w:t>
            </w:r>
            <w:r w:rsidRPr="0065690F">
              <w:t xml:space="preserve"> </w:t>
            </w:r>
            <w:r w:rsidRPr="0065690F">
              <w:rPr>
                <w:u w:val="single"/>
              </w:rPr>
              <w:t>CANADA</w:t>
            </w:r>
          </w:p>
          <w:p w14:paraId="1ACC8C45" w14:textId="77777777" w:rsidR="00EA4725" w:rsidRPr="00441372" w:rsidRDefault="008B21B9" w:rsidP="00441372">
            <w:pPr>
              <w:spacing w:after="120"/>
            </w:pPr>
            <w:r w:rsidRPr="00441372">
              <w:rPr>
                <w:b/>
                <w:bCs/>
              </w:rPr>
              <w:t>If applicable, name of local government involved:</w:t>
            </w:r>
            <w:r w:rsidRPr="0065690F">
              <w:rPr>
                <w:bCs/>
              </w:rPr>
              <w:t xml:space="preserve"> </w:t>
            </w:r>
          </w:p>
        </w:tc>
      </w:tr>
      <w:tr w:rsidR="00A00DFB" w14:paraId="6E61B665" w14:textId="77777777" w:rsidTr="00F3021D">
        <w:tc>
          <w:tcPr>
            <w:tcW w:w="707" w:type="dxa"/>
            <w:tcBorders>
              <w:top w:val="single" w:sz="6" w:space="0" w:color="auto"/>
              <w:bottom w:val="single" w:sz="6" w:space="0" w:color="auto"/>
            </w:tcBorders>
            <w:shd w:val="clear" w:color="auto" w:fill="auto"/>
          </w:tcPr>
          <w:p w14:paraId="62B83439" w14:textId="77777777" w:rsidR="00EA4725" w:rsidRPr="00441372" w:rsidRDefault="008B21B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FB85A01" w14:textId="77777777" w:rsidR="00EA4725" w:rsidRPr="00441372" w:rsidRDefault="008B21B9" w:rsidP="00441372">
            <w:pPr>
              <w:spacing w:before="120" w:after="120"/>
            </w:pPr>
            <w:r w:rsidRPr="00441372">
              <w:rPr>
                <w:b/>
              </w:rPr>
              <w:t>Agency responsible:</w:t>
            </w:r>
            <w:r w:rsidRPr="0065690F">
              <w:t xml:space="preserve"> Health Canada</w:t>
            </w:r>
          </w:p>
        </w:tc>
      </w:tr>
      <w:tr w:rsidR="00A00DFB" w14:paraId="5AE1A1B6" w14:textId="77777777" w:rsidTr="00F3021D">
        <w:tc>
          <w:tcPr>
            <w:tcW w:w="707" w:type="dxa"/>
            <w:tcBorders>
              <w:top w:val="single" w:sz="6" w:space="0" w:color="auto"/>
              <w:bottom w:val="single" w:sz="6" w:space="0" w:color="auto"/>
            </w:tcBorders>
            <w:shd w:val="clear" w:color="auto" w:fill="auto"/>
          </w:tcPr>
          <w:p w14:paraId="359F3F52" w14:textId="77777777" w:rsidR="00EA4725" w:rsidRPr="00441372" w:rsidRDefault="008B21B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94D05BB" w14:textId="77777777" w:rsidR="00EA4725" w:rsidRPr="00441372" w:rsidRDefault="008B21B9"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Lipase from </w:t>
            </w:r>
            <w:r w:rsidRPr="0065690F">
              <w:rPr>
                <w:i/>
                <w:iCs/>
              </w:rPr>
              <w:t xml:space="preserve">Aspergillus </w:t>
            </w:r>
            <w:proofErr w:type="spellStart"/>
            <w:r w:rsidRPr="0065690F">
              <w:rPr>
                <w:i/>
                <w:iCs/>
              </w:rPr>
              <w:t>niger</w:t>
            </w:r>
            <w:proofErr w:type="spellEnd"/>
            <w:r w:rsidRPr="0065690F">
              <w:t xml:space="preserve"> PLR; Leucyl aminopeptidase from </w:t>
            </w:r>
            <w:r w:rsidRPr="0065690F">
              <w:rPr>
                <w:i/>
                <w:iCs/>
              </w:rPr>
              <w:t>Aspergillus oryzae</w:t>
            </w:r>
            <w:r w:rsidRPr="0065690F">
              <w:t xml:space="preserve"> AT1088 (ICS code: 67.220.20)</w:t>
            </w:r>
          </w:p>
        </w:tc>
      </w:tr>
      <w:tr w:rsidR="00A00DFB" w14:paraId="526A5BFC" w14:textId="77777777" w:rsidTr="00F3021D">
        <w:tc>
          <w:tcPr>
            <w:tcW w:w="707" w:type="dxa"/>
            <w:tcBorders>
              <w:top w:val="single" w:sz="6" w:space="0" w:color="auto"/>
              <w:bottom w:val="single" w:sz="6" w:space="0" w:color="auto"/>
            </w:tcBorders>
            <w:shd w:val="clear" w:color="auto" w:fill="auto"/>
          </w:tcPr>
          <w:p w14:paraId="1D05A799" w14:textId="77777777" w:rsidR="00EA4725" w:rsidRPr="00441372" w:rsidRDefault="008B21B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CFB624F" w14:textId="77777777" w:rsidR="00EA4725" w:rsidRPr="00441372" w:rsidRDefault="008B21B9" w:rsidP="00441372">
            <w:pPr>
              <w:spacing w:before="120" w:after="120"/>
              <w:rPr>
                <w:b/>
                <w:bCs/>
              </w:rPr>
            </w:pPr>
            <w:r w:rsidRPr="00441372">
              <w:rPr>
                <w:b/>
              </w:rPr>
              <w:t>Regions or countries likely to be affected, to the extent relevant or practicable</w:t>
            </w:r>
            <w:r w:rsidRPr="00441372">
              <w:rPr>
                <w:b/>
                <w:bCs/>
              </w:rPr>
              <w:t>:</w:t>
            </w:r>
          </w:p>
          <w:p w14:paraId="52F766B6" w14:textId="77777777" w:rsidR="00EA4725" w:rsidRPr="00441372" w:rsidRDefault="008B21B9" w:rsidP="00441372">
            <w:pPr>
              <w:spacing w:after="120"/>
              <w:ind w:left="607" w:hanging="607"/>
              <w:rPr>
                <w:b/>
              </w:rPr>
            </w:pPr>
            <w:r w:rsidRPr="00441372">
              <w:rPr>
                <w:b/>
              </w:rPr>
              <w:t>[X]</w:t>
            </w:r>
            <w:r w:rsidRPr="00441372">
              <w:rPr>
                <w:b/>
              </w:rPr>
              <w:tab/>
              <w:t>All trading partners</w:t>
            </w:r>
            <w:r w:rsidRPr="0065690F">
              <w:t xml:space="preserve"> </w:t>
            </w:r>
          </w:p>
          <w:p w14:paraId="782C3140" w14:textId="77777777" w:rsidR="00EA4725" w:rsidRPr="00441372" w:rsidRDefault="008B21B9"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A00DFB" w14:paraId="79B48D1B" w14:textId="77777777" w:rsidTr="00F3021D">
        <w:tc>
          <w:tcPr>
            <w:tcW w:w="707" w:type="dxa"/>
            <w:tcBorders>
              <w:top w:val="single" w:sz="6" w:space="0" w:color="auto"/>
              <w:bottom w:val="single" w:sz="6" w:space="0" w:color="auto"/>
            </w:tcBorders>
            <w:shd w:val="clear" w:color="auto" w:fill="auto"/>
          </w:tcPr>
          <w:p w14:paraId="5557B693" w14:textId="77777777" w:rsidR="00EA4725" w:rsidRPr="00441372" w:rsidRDefault="008B21B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4353EBC" w14:textId="5282CEDC" w:rsidR="00EA4725" w:rsidRPr="00441372" w:rsidRDefault="008B21B9" w:rsidP="0088632F">
            <w:pPr>
              <w:spacing w:before="120" w:after="120"/>
            </w:pPr>
            <w:r w:rsidRPr="00441372">
              <w:rPr>
                <w:b/>
              </w:rPr>
              <w:t>Title of the notified document:</w:t>
            </w:r>
            <w:r w:rsidRPr="0065690F">
              <w:t xml:space="preserve"> Modification to the </w:t>
            </w:r>
            <w:r w:rsidRPr="0065690F">
              <w:rPr>
                <w:i/>
                <w:iCs/>
              </w:rPr>
              <w:t>List of Permitted Food Enzymes</w:t>
            </w:r>
            <w:r w:rsidRPr="0065690F">
              <w:t xml:space="preserve"> to authorize the use of lipase from a new source and Modification to the </w:t>
            </w:r>
            <w:r w:rsidRPr="0065690F">
              <w:rPr>
                <w:i/>
                <w:iCs/>
              </w:rPr>
              <w:t>List of Permitted Food Enzymes</w:t>
            </w:r>
            <w:r w:rsidRPr="0065690F">
              <w:t xml:space="preserve"> to authorize the use of leucyl aminopeptidase from a new source</w:t>
            </w:r>
            <w:r w:rsidR="007E510C" w:rsidRPr="00441372">
              <w:t>.</w:t>
            </w:r>
            <w:r w:rsidRPr="00441372">
              <w:rPr>
                <w:b/>
              </w:rPr>
              <w:t xml:space="preserve"> Language(s):</w:t>
            </w:r>
            <w:r w:rsidRPr="0065690F">
              <w:t xml:space="preserve"> English and French</w:t>
            </w:r>
            <w:r w:rsidR="007E510C" w:rsidRPr="00441372">
              <w:rPr>
                <w:bCs/>
              </w:rPr>
              <w:t>.</w:t>
            </w:r>
            <w:r w:rsidRPr="00441372">
              <w:t xml:space="preserve"> </w:t>
            </w:r>
            <w:r w:rsidRPr="00441372">
              <w:rPr>
                <w:b/>
              </w:rPr>
              <w:t>Number of pages:</w:t>
            </w:r>
            <w:r w:rsidRPr="0065690F">
              <w:t xml:space="preserve"> </w:t>
            </w:r>
          </w:p>
        </w:tc>
      </w:tr>
      <w:tr w:rsidR="00A00DFB" w14:paraId="392EC10B" w14:textId="77777777" w:rsidTr="00F3021D">
        <w:tc>
          <w:tcPr>
            <w:tcW w:w="707" w:type="dxa"/>
            <w:tcBorders>
              <w:top w:val="single" w:sz="6" w:space="0" w:color="auto"/>
              <w:bottom w:val="single" w:sz="6" w:space="0" w:color="auto"/>
            </w:tcBorders>
            <w:shd w:val="clear" w:color="auto" w:fill="auto"/>
          </w:tcPr>
          <w:p w14:paraId="1E964AB5" w14:textId="77777777" w:rsidR="00EA4725" w:rsidRPr="00441372" w:rsidRDefault="008B21B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6BCCC03" w14:textId="77777777" w:rsidR="00EA4725" w:rsidRPr="00441372" w:rsidRDefault="008B21B9" w:rsidP="00441372">
            <w:pPr>
              <w:spacing w:before="120" w:after="120"/>
            </w:pPr>
            <w:r w:rsidRPr="00441372">
              <w:rPr>
                <w:b/>
              </w:rPr>
              <w:t>Description of content:</w:t>
            </w:r>
            <w:r w:rsidRPr="0065690F">
              <w:t xml:space="preserve"> Health Canada's Food and Nutrition Directorate completed the premarket safety assessments of two food additive submissions seeking authorization for 1) the use of leucyl aminopeptidase from </w:t>
            </w:r>
            <w:r w:rsidRPr="0065690F">
              <w:rPr>
                <w:i/>
                <w:iCs/>
              </w:rPr>
              <w:t>Aspergillus oryzae</w:t>
            </w:r>
            <w:r w:rsidRPr="0065690F">
              <w:t xml:space="preserve"> AT1088 in the manufacture of bakery products; bread; Colby </w:t>
            </w:r>
            <w:proofErr w:type="spellStart"/>
            <w:r w:rsidRPr="0065690F">
              <w:t>cheese;dairy-based</w:t>
            </w:r>
            <w:proofErr w:type="spellEnd"/>
            <w:r w:rsidRPr="0065690F">
              <w:t xml:space="preserve"> flavouring preparations; flour; </w:t>
            </w:r>
            <w:proofErr w:type="spellStart"/>
            <w:r w:rsidRPr="0065690F">
              <w:t>hydrolyzed</w:t>
            </w:r>
            <w:proofErr w:type="spellEnd"/>
            <w:r w:rsidRPr="0065690F">
              <w:t xml:space="preserve"> animal, milk and vegetable proteins; </w:t>
            </w:r>
            <w:proofErr w:type="spellStart"/>
            <w:r w:rsidRPr="0065690F">
              <w:t>hydrolyzed</w:t>
            </w:r>
            <w:proofErr w:type="spellEnd"/>
            <w:r w:rsidRPr="0065690F">
              <w:t xml:space="preserve"> yeasts; spray-dried cheese powder; meat tenderizing preparations; various plant-based foods; pre-cooked (instant) breakfast cereals, whole wheat flour and yeast extracts, and 2) the use of lipase from </w:t>
            </w:r>
            <w:r w:rsidRPr="0065690F">
              <w:rPr>
                <w:i/>
                <w:iCs/>
              </w:rPr>
              <w:t xml:space="preserve">Aspergillus </w:t>
            </w:r>
            <w:proofErr w:type="spellStart"/>
            <w:r w:rsidRPr="0065690F">
              <w:rPr>
                <w:i/>
                <w:iCs/>
              </w:rPr>
              <w:t>niger</w:t>
            </w:r>
            <w:proofErr w:type="spellEnd"/>
            <w:r w:rsidRPr="0065690F">
              <w:t xml:space="preserve"> PLR in bakery products, bread, flour, pasta and whole wheat flour.</w:t>
            </w:r>
          </w:p>
          <w:p w14:paraId="13EB42CB" w14:textId="77777777" w:rsidR="002D7F8A" w:rsidRPr="0065690F" w:rsidRDefault="008B21B9" w:rsidP="00441372">
            <w:pPr>
              <w:spacing w:before="120" w:after="120"/>
            </w:pPr>
            <w:r w:rsidRPr="0065690F">
              <w:t xml:space="preserve">The results of the premarket assessments support the safety of leucyl aminopeptidase from </w:t>
            </w:r>
            <w:r w:rsidRPr="0065690F">
              <w:rPr>
                <w:i/>
                <w:iCs/>
              </w:rPr>
              <w:t>A. oryzae</w:t>
            </w:r>
            <w:r w:rsidRPr="0065690F">
              <w:t xml:space="preserve"> AT1088and of lipase from </w:t>
            </w:r>
            <w:r w:rsidRPr="0065690F">
              <w:rPr>
                <w:i/>
                <w:iCs/>
              </w:rPr>
              <w:t xml:space="preserve">A. </w:t>
            </w:r>
            <w:proofErr w:type="spellStart"/>
            <w:r w:rsidRPr="0065690F">
              <w:rPr>
                <w:i/>
                <w:iCs/>
              </w:rPr>
              <w:t>niger</w:t>
            </w:r>
            <w:proofErr w:type="spellEnd"/>
            <w:r w:rsidRPr="0065690F">
              <w:t xml:space="preserve"> PLR for their requested uses. Consequently, Health Canada has authorized their uses as described in the information documents referenced above by modifying the List of Permitted Food Enzymes (</w:t>
            </w:r>
            <w:hyperlink r:id="rId8" w:history="1">
              <w:r w:rsidRPr="0065690F">
                <w:rPr>
                  <w:color w:val="0000FF"/>
                  <w:u w:val="single"/>
                </w:rPr>
                <w:t>https://www.canada.ca/en/health-canada/services/food-nutrition/food-safety/food-additives/lists-permitted/5-enzymes.html</w:t>
              </w:r>
            </w:hyperlink>
            <w:r w:rsidRPr="0065690F">
              <w:t>), effective 30 October 2024.</w:t>
            </w:r>
          </w:p>
          <w:p w14:paraId="436E25F6" w14:textId="3D704495" w:rsidR="002D7F8A" w:rsidRPr="0065690F" w:rsidRDefault="008B21B9" w:rsidP="00441372">
            <w:pPr>
              <w:spacing w:before="120" w:after="120"/>
            </w:pPr>
            <w:r w:rsidRPr="0065690F">
              <w:t xml:space="preserve">The notice "Modification to the </w:t>
            </w:r>
            <w:r w:rsidRPr="0065690F">
              <w:rPr>
                <w:i/>
                <w:iCs/>
              </w:rPr>
              <w:t>List of Permitted Food Enzymes</w:t>
            </w:r>
            <w:r w:rsidRPr="0065690F">
              <w:t xml:space="preserve"> to authorize the use of leucyl aminopeptidase from a new source" also reports on a corrective modification to the </w:t>
            </w:r>
            <w:r w:rsidRPr="0065690F">
              <w:rPr>
                <w:i/>
                <w:iCs/>
              </w:rPr>
              <w:t>List of Permitted Food Enzymes</w:t>
            </w:r>
            <w:r w:rsidRPr="0065690F">
              <w:t xml:space="preserve">. It explains that plant-based products that resemble fish or seafood products had been unintentionally excluded from the foods listing for carboxypeptidase D from </w:t>
            </w:r>
            <w:r w:rsidRPr="0065690F">
              <w:rPr>
                <w:i/>
                <w:iCs/>
              </w:rPr>
              <w:t>Aspergillus oryzae</w:t>
            </w:r>
            <w:r w:rsidRPr="0065690F">
              <w:t xml:space="preserve"> AT1727 when the list was modified on </w:t>
            </w:r>
            <w:r w:rsidR="0088632F">
              <w:t xml:space="preserve">23 </w:t>
            </w:r>
            <w:r w:rsidRPr="0065690F">
              <w:t>May 2023 and that entries for these food categories have been set out in the list for this food enzyme to correct this as of 30 October 2024.</w:t>
            </w:r>
          </w:p>
          <w:p w14:paraId="73B31B64" w14:textId="77777777" w:rsidR="002D7F8A" w:rsidRPr="0065690F" w:rsidRDefault="008B21B9" w:rsidP="00441372">
            <w:pPr>
              <w:spacing w:before="120" w:after="120"/>
            </w:pPr>
            <w:r w:rsidRPr="0065690F">
              <w:t>The purpose of these information documents is to publicly announce the Department's decision in this regard and to provide the appropriate contact information for those wishing to submit an inquiry or new scientific information relevant to the safety of these food additives.</w:t>
            </w:r>
          </w:p>
        </w:tc>
      </w:tr>
      <w:tr w:rsidR="00A00DFB" w14:paraId="44BC02C3" w14:textId="77777777" w:rsidTr="00F3021D">
        <w:tc>
          <w:tcPr>
            <w:tcW w:w="707" w:type="dxa"/>
            <w:tcBorders>
              <w:top w:val="single" w:sz="6" w:space="0" w:color="auto"/>
              <w:bottom w:val="single" w:sz="6" w:space="0" w:color="auto"/>
            </w:tcBorders>
            <w:shd w:val="clear" w:color="auto" w:fill="auto"/>
          </w:tcPr>
          <w:p w14:paraId="51B08442" w14:textId="77777777" w:rsidR="00EA4725" w:rsidRPr="00441372" w:rsidRDefault="008B21B9"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BCEB9D4" w14:textId="77777777" w:rsidR="00EA4725" w:rsidRPr="00441372" w:rsidRDefault="008B21B9" w:rsidP="00441372">
            <w:pPr>
              <w:spacing w:before="120" w:after="120"/>
            </w:pPr>
            <w:r w:rsidRPr="00441372">
              <w:rPr>
                <w:b/>
              </w:rPr>
              <w:t>Objective and rationale: [X] food safety, [ ] animal health, [ ] plant protection, [ ] protect humans from animal/plant pest or disease, [ ] protect territory from other damage from pests.</w:t>
            </w:r>
            <w:r w:rsidRPr="0065690F">
              <w:t xml:space="preserve"> </w:t>
            </w:r>
          </w:p>
        </w:tc>
      </w:tr>
      <w:tr w:rsidR="00A00DFB" w14:paraId="3692D1BF" w14:textId="77777777" w:rsidTr="00F3021D">
        <w:tc>
          <w:tcPr>
            <w:tcW w:w="707" w:type="dxa"/>
            <w:tcBorders>
              <w:top w:val="single" w:sz="6" w:space="0" w:color="auto"/>
              <w:bottom w:val="single" w:sz="6" w:space="0" w:color="auto"/>
            </w:tcBorders>
            <w:shd w:val="clear" w:color="auto" w:fill="auto"/>
          </w:tcPr>
          <w:p w14:paraId="7BC2B958" w14:textId="77777777" w:rsidR="00EA4725" w:rsidRPr="00441372" w:rsidRDefault="008B21B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84D623F" w14:textId="77777777" w:rsidR="00EA4725" w:rsidRPr="00441372" w:rsidRDefault="008B21B9" w:rsidP="00441372">
            <w:pPr>
              <w:spacing w:before="120" w:after="120"/>
            </w:pPr>
            <w:r w:rsidRPr="00441372">
              <w:rPr>
                <w:b/>
              </w:rPr>
              <w:t>Is there a relevant international standard? If so, identify the standard:</w:t>
            </w:r>
          </w:p>
          <w:p w14:paraId="4BBEFFB3" w14:textId="77777777" w:rsidR="00EA4725" w:rsidRPr="00441372" w:rsidRDefault="008B21B9" w:rsidP="00441372">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796456C2" w14:textId="77777777" w:rsidR="00EA4725" w:rsidRPr="00441372" w:rsidRDefault="008B21B9"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19613D6D" w14:textId="77777777" w:rsidR="00EA4725" w:rsidRPr="00441372" w:rsidRDefault="008B21B9"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427E3645" w14:textId="77777777" w:rsidR="00EA4725" w:rsidRPr="00441372" w:rsidRDefault="008B21B9" w:rsidP="00441372">
            <w:pPr>
              <w:spacing w:after="120"/>
              <w:ind w:left="720" w:hanging="720"/>
              <w:rPr>
                <w:b/>
              </w:rPr>
            </w:pPr>
            <w:r w:rsidRPr="00441372">
              <w:rPr>
                <w:b/>
              </w:rPr>
              <w:t>[X]</w:t>
            </w:r>
            <w:r w:rsidRPr="00441372">
              <w:rPr>
                <w:b/>
              </w:rPr>
              <w:tab/>
              <w:t>None</w:t>
            </w:r>
          </w:p>
          <w:p w14:paraId="7EF4CD54" w14:textId="77777777" w:rsidR="00EA4725" w:rsidRPr="00441372" w:rsidRDefault="008B21B9" w:rsidP="00441372">
            <w:pPr>
              <w:spacing w:after="120"/>
              <w:rPr>
                <w:b/>
              </w:rPr>
            </w:pPr>
            <w:r w:rsidRPr="00441372">
              <w:rPr>
                <w:b/>
              </w:rPr>
              <w:t xml:space="preserve">Does this proposed regulation conform to the relevant international standard? </w:t>
            </w:r>
          </w:p>
          <w:p w14:paraId="10760EAC" w14:textId="77777777" w:rsidR="00EA4725" w:rsidRPr="00441372" w:rsidRDefault="008B21B9" w:rsidP="00441372">
            <w:pPr>
              <w:spacing w:after="120"/>
              <w:rPr>
                <w:b/>
              </w:rPr>
            </w:pPr>
            <w:r w:rsidRPr="00441372">
              <w:rPr>
                <w:b/>
              </w:rPr>
              <w:t>[ ] Yes   [ ] No</w:t>
            </w:r>
          </w:p>
          <w:p w14:paraId="1C1D9967" w14:textId="77777777" w:rsidR="00EA4725" w:rsidRPr="00441372" w:rsidRDefault="008B21B9" w:rsidP="00441372">
            <w:pPr>
              <w:spacing w:after="120"/>
            </w:pPr>
            <w:r w:rsidRPr="00441372">
              <w:rPr>
                <w:b/>
              </w:rPr>
              <w:t>If no, describe, whenever possible, how and why it deviates from the international standard:</w:t>
            </w:r>
            <w:r w:rsidRPr="0065690F">
              <w:t xml:space="preserve"> </w:t>
            </w:r>
          </w:p>
        </w:tc>
      </w:tr>
      <w:tr w:rsidR="00A00DFB" w14:paraId="1A8102E6" w14:textId="77777777" w:rsidTr="00F3021D">
        <w:tc>
          <w:tcPr>
            <w:tcW w:w="707" w:type="dxa"/>
            <w:tcBorders>
              <w:top w:val="single" w:sz="6" w:space="0" w:color="auto"/>
              <w:bottom w:val="single" w:sz="6" w:space="0" w:color="auto"/>
            </w:tcBorders>
            <w:shd w:val="clear" w:color="auto" w:fill="auto"/>
          </w:tcPr>
          <w:p w14:paraId="3985513F" w14:textId="77777777" w:rsidR="00EA4725" w:rsidRPr="00441372" w:rsidRDefault="008B21B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A8AB4F4" w14:textId="0CB12497" w:rsidR="00EA4725" w:rsidRPr="00441372" w:rsidRDefault="008B21B9" w:rsidP="00441372">
            <w:pPr>
              <w:spacing w:before="120"/>
            </w:pPr>
            <w:r w:rsidRPr="00441372">
              <w:rPr>
                <w:b/>
              </w:rPr>
              <w:t>Other relevant documents and language(s) in which these are available:</w:t>
            </w:r>
            <w:r w:rsidRPr="0065690F">
              <w:t xml:space="preserve"> Health</w:t>
            </w:r>
            <w:r w:rsidR="0088632F">
              <w:t> </w:t>
            </w:r>
            <w:r w:rsidRPr="0065690F">
              <w:t>Canada's food and nutrition "Notices of proposal and notices of modification":</w:t>
            </w:r>
          </w:p>
          <w:p w14:paraId="464CD107" w14:textId="77777777" w:rsidR="002D7F8A" w:rsidRPr="0065690F" w:rsidRDefault="00345DB6" w:rsidP="00441372">
            <w:hyperlink r:id="rId9" w:history="1">
              <w:r w:rsidR="008B21B9" w:rsidRPr="0065690F">
                <w:rPr>
                  <w:color w:val="0000FF"/>
                  <w:u w:val="single"/>
                </w:rPr>
                <w:t>https://www.canada.ca/en/health-canada/services/food-nutrition/legislation-guidelines/acts-regulations/notices-proposal-notices-modification.html</w:t>
              </w:r>
            </w:hyperlink>
            <w:r w:rsidR="008B21B9" w:rsidRPr="0065690F">
              <w:t xml:space="preserve"> (English)</w:t>
            </w:r>
          </w:p>
          <w:p w14:paraId="56B28ABB" w14:textId="2E1AED51" w:rsidR="002D7F8A" w:rsidRPr="0065690F" w:rsidRDefault="00345DB6" w:rsidP="0088632F">
            <w:pPr>
              <w:spacing w:after="120"/>
            </w:pPr>
            <w:hyperlink r:id="rId10" w:history="1">
              <w:r w:rsidR="008B21B9" w:rsidRPr="0065690F">
                <w:rPr>
                  <w:color w:val="0000FF"/>
                  <w:u w:val="single"/>
                </w:rPr>
                <w:t>https://www.canada.ca/fr/sante-canada/services/aliments-nutrition/legislation-lignes-directrices/lois-reglements/avis-proposition-avis-modification.html</w:t>
              </w:r>
            </w:hyperlink>
            <w:r w:rsidR="008B21B9" w:rsidRPr="0065690F">
              <w:t xml:space="preserve"> (French)</w:t>
            </w:r>
          </w:p>
        </w:tc>
      </w:tr>
      <w:tr w:rsidR="00A00DFB" w14:paraId="3A8A09E2" w14:textId="77777777" w:rsidTr="00F3021D">
        <w:tc>
          <w:tcPr>
            <w:tcW w:w="707" w:type="dxa"/>
            <w:tcBorders>
              <w:top w:val="single" w:sz="6" w:space="0" w:color="auto"/>
              <w:bottom w:val="single" w:sz="6" w:space="0" w:color="auto"/>
            </w:tcBorders>
            <w:shd w:val="clear" w:color="auto" w:fill="auto"/>
          </w:tcPr>
          <w:p w14:paraId="6258F8A9" w14:textId="77777777" w:rsidR="00EA4725" w:rsidRPr="00441372" w:rsidRDefault="008B21B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A4853B3" w14:textId="77777777" w:rsidR="00EA4725" w:rsidRPr="00441372" w:rsidRDefault="008B21B9"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The proposed food additive modifications will be legally enabled once published in Health Canada's Lists of Permitted Food Additives (</w:t>
            </w:r>
            <w:hyperlink r:id="rId11" w:tgtFrame="_blank" w:history="1">
              <w:r w:rsidRPr="0065690F">
                <w:rPr>
                  <w:color w:val="0000FF"/>
                  <w:u w:val="single"/>
                </w:rPr>
                <w:t>https://www.canada.ca/en/health-canada/services/food-nutrition/food-safety/food-additives/lists-permitted.html</w:t>
              </w:r>
            </w:hyperlink>
            <w:r w:rsidRPr="0065690F">
              <w:t>).</w:t>
            </w:r>
          </w:p>
          <w:p w14:paraId="13BFA783" w14:textId="77777777" w:rsidR="00EA4725" w:rsidRPr="00441372" w:rsidRDefault="008B21B9"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w:t>
            </w:r>
          </w:p>
        </w:tc>
      </w:tr>
      <w:tr w:rsidR="00A00DFB" w14:paraId="77F368FD" w14:textId="77777777" w:rsidTr="00F3021D">
        <w:tc>
          <w:tcPr>
            <w:tcW w:w="707" w:type="dxa"/>
            <w:tcBorders>
              <w:top w:val="single" w:sz="6" w:space="0" w:color="auto"/>
              <w:bottom w:val="single" w:sz="6" w:space="0" w:color="auto"/>
            </w:tcBorders>
            <w:shd w:val="clear" w:color="auto" w:fill="auto"/>
          </w:tcPr>
          <w:p w14:paraId="5CA9ECE8" w14:textId="77777777" w:rsidR="00EA4725" w:rsidRPr="00441372" w:rsidRDefault="008B21B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DF256E5" w14:textId="77777777" w:rsidR="00EA4725" w:rsidRPr="00441372" w:rsidRDefault="008B21B9"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The food additive modifications noted in these documents come into force the day they are made to the </w:t>
            </w:r>
            <w:r w:rsidRPr="0088632F">
              <w:t xml:space="preserve">Lists of Permitted Food Additives </w:t>
            </w:r>
            <w:r w:rsidRPr="0065690F">
              <w:t>(</w:t>
            </w:r>
            <w:hyperlink r:id="rId12" w:tgtFrame="_blank" w:history="1">
              <w:r w:rsidRPr="0065690F">
                <w:rPr>
                  <w:color w:val="0000FF"/>
                  <w:u w:val="single"/>
                </w:rPr>
                <w:t>https://www.canada.ca/en/health-canada/services/food-nutrition/food-safety/food-additives/lists-permitted.html</w:t>
              </w:r>
            </w:hyperlink>
            <w:r w:rsidRPr="0065690F">
              <w:t>).</w:t>
            </w:r>
          </w:p>
          <w:p w14:paraId="54FC8E7E" w14:textId="77777777" w:rsidR="00EA4725" w:rsidRPr="00441372" w:rsidRDefault="008B21B9" w:rsidP="00441372">
            <w:pPr>
              <w:spacing w:after="120"/>
              <w:ind w:left="607" w:hanging="607"/>
              <w:rPr>
                <w:b/>
              </w:rPr>
            </w:pPr>
            <w:r w:rsidRPr="00441372">
              <w:rPr>
                <w:b/>
              </w:rPr>
              <w:t>[ ]</w:t>
            </w:r>
            <w:r w:rsidRPr="00441372">
              <w:rPr>
                <w:b/>
              </w:rPr>
              <w:tab/>
              <w:t>Trade facilitating measure</w:t>
            </w:r>
            <w:r w:rsidRPr="0065690F">
              <w:t xml:space="preserve"> </w:t>
            </w:r>
          </w:p>
        </w:tc>
      </w:tr>
      <w:tr w:rsidR="00A00DFB" w14:paraId="1E8369C9" w14:textId="77777777" w:rsidTr="00F3021D">
        <w:tc>
          <w:tcPr>
            <w:tcW w:w="707" w:type="dxa"/>
            <w:tcBorders>
              <w:top w:val="single" w:sz="6" w:space="0" w:color="auto"/>
              <w:bottom w:val="single" w:sz="6" w:space="0" w:color="auto"/>
            </w:tcBorders>
            <w:shd w:val="clear" w:color="auto" w:fill="auto"/>
          </w:tcPr>
          <w:p w14:paraId="500F9D5B" w14:textId="77777777" w:rsidR="00EA4725" w:rsidRPr="00441372" w:rsidRDefault="008B21B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214982F" w14:textId="77777777" w:rsidR="00EA4725" w:rsidRPr="00441372" w:rsidRDefault="008B21B9"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13 January 2024</w:t>
            </w:r>
          </w:p>
          <w:p w14:paraId="6B1EFAAB" w14:textId="77777777" w:rsidR="00EA4725" w:rsidRPr="00441372" w:rsidRDefault="008B21B9" w:rsidP="00441372">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tc>
      </w:tr>
      <w:tr w:rsidR="00A00DFB" w:rsidRPr="00345DB6" w14:paraId="75B4A6D6" w14:textId="77777777" w:rsidTr="00F3021D">
        <w:tc>
          <w:tcPr>
            <w:tcW w:w="707" w:type="dxa"/>
            <w:tcBorders>
              <w:top w:val="single" w:sz="6" w:space="0" w:color="auto"/>
            </w:tcBorders>
            <w:shd w:val="clear" w:color="auto" w:fill="auto"/>
          </w:tcPr>
          <w:p w14:paraId="327E1192" w14:textId="77777777" w:rsidR="00EA4725" w:rsidRPr="00441372" w:rsidRDefault="008B21B9" w:rsidP="008B21B9">
            <w:pPr>
              <w:spacing w:before="120" w:after="120"/>
              <w:jc w:val="left"/>
            </w:pPr>
            <w:r w:rsidRPr="00441372">
              <w:rPr>
                <w:b/>
              </w:rPr>
              <w:t>13.</w:t>
            </w:r>
          </w:p>
        </w:tc>
        <w:tc>
          <w:tcPr>
            <w:tcW w:w="8320" w:type="dxa"/>
            <w:tcBorders>
              <w:top w:val="single" w:sz="6" w:space="0" w:color="auto"/>
            </w:tcBorders>
            <w:shd w:val="clear" w:color="auto" w:fill="auto"/>
          </w:tcPr>
          <w:p w14:paraId="2974E7CE" w14:textId="77777777" w:rsidR="00EA4725" w:rsidRPr="00441372" w:rsidRDefault="008B21B9" w:rsidP="008B21B9">
            <w:pPr>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14:paraId="04ED948B" w14:textId="77777777" w:rsidR="00EA4725" w:rsidRPr="0065690F" w:rsidRDefault="008B21B9" w:rsidP="008B21B9">
            <w:pPr>
              <w:rPr>
                <w:bCs/>
              </w:rPr>
            </w:pPr>
            <w:r w:rsidRPr="0065690F">
              <w:rPr>
                <w:bCs/>
              </w:rPr>
              <w:t xml:space="preserve">The notice "Modification to the </w:t>
            </w:r>
            <w:r w:rsidRPr="0065690F">
              <w:rPr>
                <w:bCs/>
                <w:i/>
                <w:iCs/>
              </w:rPr>
              <w:t>List of Permitted Food Enzymes</w:t>
            </w:r>
            <w:r w:rsidRPr="0065690F">
              <w:rPr>
                <w:bCs/>
              </w:rPr>
              <w:t xml:space="preserve"> to authorize the use of lipase from a new source" is available through the following weblinks:</w:t>
            </w:r>
          </w:p>
          <w:p w14:paraId="29684FA5" w14:textId="77777777" w:rsidR="00EA4725" w:rsidRPr="0065690F" w:rsidRDefault="00345DB6" w:rsidP="008B21B9">
            <w:pPr>
              <w:rPr>
                <w:bCs/>
              </w:rPr>
            </w:pPr>
            <w:hyperlink r:id="rId13" w:history="1">
              <w:r w:rsidR="008B21B9" w:rsidRPr="0065690F">
                <w:rPr>
                  <w:bCs/>
                  <w:color w:val="0000FF"/>
                  <w:u w:val="single"/>
                </w:rPr>
                <w:t>Modification to the List of permitted food enzymes to authorize the use of lipase from a new source</w:t>
              </w:r>
            </w:hyperlink>
            <w:r w:rsidR="008B21B9" w:rsidRPr="0065690F">
              <w:rPr>
                <w:bCs/>
              </w:rPr>
              <w:t xml:space="preserve"> (English)</w:t>
            </w:r>
          </w:p>
          <w:p w14:paraId="21C43ACB" w14:textId="77777777" w:rsidR="00EA4725" w:rsidRPr="0088632F" w:rsidRDefault="00345DB6" w:rsidP="008B21B9">
            <w:pPr>
              <w:spacing w:after="120"/>
              <w:rPr>
                <w:bCs/>
                <w:lang w:val="fr-CH"/>
              </w:rPr>
            </w:pPr>
            <w:r>
              <w:fldChar w:fldCharType="begin"/>
            </w:r>
            <w:r w:rsidRPr="00345DB6">
              <w:rPr>
                <w:lang w:val="fr-CH"/>
              </w:rPr>
              <w:instrText>HYPERLINK "https://www.canada.ca/fr/sante-canada/services/aliments-nutrition/legislation-lignes-directrices/lois-reglements/avis-proposition-avis-modification/liste-enzymes-autorisees-utilisation-lipase-issue-nouvelle-source.html"</w:instrText>
            </w:r>
            <w:r>
              <w:fldChar w:fldCharType="separate"/>
            </w:r>
            <w:r w:rsidR="008B21B9" w:rsidRPr="0088632F">
              <w:rPr>
                <w:bCs/>
                <w:color w:val="0000FF"/>
                <w:u w:val="single"/>
                <w:lang w:val="fr-CH"/>
              </w:rPr>
              <w:t>Modification à la Liste des enzymes alimentaires autorisées afin d'autoriser l'utilisation de la lipase issue d'une nouvelle source</w:t>
            </w:r>
            <w:r>
              <w:rPr>
                <w:bCs/>
                <w:color w:val="0000FF"/>
                <w:u w:val="single"/>
                <w:lang w:val="fr-CH"/>
              </w:rPr>
              <w:fldChar w:fldCharType="end"/>
            </w:r>
            <w:r w:rsidR="008B21B9" w:rsidRPr="0088632F">
              <w:rPr>
                <w:bCs/>
                <w:lang w:val="fr-CH"/>
              </w:rPr>
              <w:t xml:space="preserve"> (French)</w:t>
            </w:r>
          </w:p>
          <w:p w14:paraId="00104D06" w14:textId="77777777" w:rsidR="00EA4725" w:rsidRPr="0065690F" w:rsidRDefault="008B21B9" w:rsidP="008B21B9">
            <w:pPr>
              <w:rPr>
                <w:bCs/>
              </w:rPr>
            </w:pPr>
            <w:r w:rsidRPr="0065690F">
              <w:rPr>
                <w:bCs/>
              </w:rPr>
              <w:t xml:space="preserve">The notice "Modification to the </w:t>
            </w:r>
            <w:r w:rsidRPr="0065690F">
              <w:rPr>
                <w:bCs/>
                <w:i/>
                <w:iCs/>
              </w:rPr>
              <w:t>List of Permitted Food Enzymes</w:t>
            </w:r>
            <w:r w:rsidRPr="0065690F">
              <w:rPr>
                <w:bCs/>
              </w:rPr>
              <w:t xml:space="preserve"> to authorize the use of leucyl aminopeptidase from a new source" is available through the following weblinks:</w:t>
            </w:r>
          </w:p>
          <w:p w14:paraId="0C679967" w14:textId="77777777" w:rsidR="00EA4725" w:rsidRPr="0065690F" w:rsidRDefault="00345DB6" w:rsidP="008B21B9">
            <w:pPr>
              <w:rPr>
                <w:bCs/>
              </w:rPr>
            </w:pPr>
            <w:hyperlink r:id="rId14" w:history="1">
              <w:r w:rsidR="008B21B9" w:rsidRPr="0065690F">
                <w:rPr>
                  <w:bCs/>
                  <w:color w:val="0000FF"/>
                  <w:u w:val="single"/>
                </w:rPr>
                <w:t xml:space="preserve">Modification to the List of permitted food enzymes to authorize the use of leucyl aminopeptidase from a new source </w:t>
              </w:r>
            </w:hyperlink>
            <w:r w:rsidR="008B21B9" w:rsidRPr="0065690F">
              <w:rPr>
                <w:bCs/>
              </w:rPr>
              <w:t>(English)</w:t>
            </w:r>
          </w:p>
          <w:p w14:paraId="7D74BD10" w14:textId="77777777" w:rsidR="00EA4725" w:rsidRPr="0088632F" w:rsidRDefault="00345DB6" w:rsidP="008B21B9">
            <w:pPr>
              <w:spacing w:after="120"/>
              <w:rPr>
                <w:bCs/>
                <w:lang w:val="fr-CH"/>
              </w:rPr>
            </w:pPr>
            <w:r>
              <w:lastRenderedPageBreak/>
              <w:fldChar w:fldCharType="begin"/>
            </w:r>
            <w:r w:rsidRPr="00345DB6">
              <w:rPr>
                <w:lang w:val="fr-CH"/>
              </w:rPr>
              <w:instrText>HYPERLINK "https://www.canada.ca/fr/sante-canada/services/aliments-nutrition/legislation-lignes-directrices/lois-reglements/avis-proposition-avis-modification/liste-enzymes-autorisees-autoriser-utilisation-leucyl-aminopeptidase-issue-nouvelle-source.html"</w:instrText>
            </w:r>
            <w:r>
              <w:fldChar w:fldCharType="separate"/>
            </w:r>
            <w:r w:rsidR="008B21B9" w:rsidRPr="0088632F">
              <w:rPr>
                <w:bCs/>
                <w:color w:val="0000FF"/>
                <w:u w:val="single"/>
                <w:lang w:val="fr-CH"/>
              </w:rPr>
              <w:t xml:space="preserve">Modification à la Liste des enzymes alimentaires autorisées afin d'autoriser l'utilisation de la </w:t>
            </w:r>
            <w:proofErr w:type="spellStart"/>
            <w:r w:rsidR="008B21B9" w:rsidRPr="0088632F">
              <w:rPr>
                <w:bCs/>
                <w:color w:val="0000FF"/>
                <w:u w:val="single"/>
                <w:lang w:val="fr-CH"/>
              </w:rPr>
              <w:t>leucyl</w:t>
            </w:r>
            <w:proofErr w:type="spellEnd"/>
            <w:r w:rsidR="008B21B9" w:rsidRPr="0088632F">
              <w:rPr>
                <w:bCs/>
                <w:color w:val="0000FF"/>
                <w:u w:val="single"/>
                <w:lang w:val="fr-CH"/>
              </w:rPr>
              <w:t xml:space="preserve"> aminopeptidase issue d'une nouvelle source</w:t>
            </w:r>
            <w:r>
              <w:rPr>
                <w:bCs/>
                <w:color w:val="0000FF"/>
                <w:u w:val="single"/>
                <w:lang w:val="fr-CH"/>
              </w:rPr>
              <w:fldChar w:fldCharType="end"/>
            </w:r>
            <w:r w:rsidR="008B21B9" w:rsidRPr="0088632F">
              <w:rPr>
                <w:bCs/>
                <w:lang w:val="fr-CH"/>
              </w:rPr>
              <w:t xml:space="preserve"> (French)</w:t>
            </w:r>
          </w:p>
          <w:p w14:paraId="02860299" w14:textId="77777777" w:rsidR="00EA4725" w:rsidRPr="0065690F" w:rsidRDefault="008B21B9" w:rsidP="008B21B9">
            <w:pPr>
              <w:rPr>
                <w:bCs/>
              </w:rPr>
            </w:pPr>
            <w:r w:rsidRPr="0065690F">
              <w:rPr>
                <w:bCs/>
              </w:rPr>
              <w:t>Or requested at:</w:t>
            </w:r>
          </w:p>
          <w:p w14:paraId="6A1E6BB1" w14:textId="77777777" w:rsidR="00EA4725" w:rsidRPr="0065690F" w:rsidRDefault="008B21B9" w:rsidP="008B21B9">
            <w:pPr>
              <w:rPr>
                <w:bCs/>
              </w:rPr>
            </w:pPr>
            <w:r w:rsidRPr="0065690F">
              <w:rPr>
                <w:bCs/>
              </w:rPr>
              <w:t>Canada's Notification Authority and Enquiry Point</w:t>
            </w:r>
          </w:p>
          <w:p w14:paraId="2C16436A" w14:textId="77777777" w:rsidR="00EA4725" w:rsidRPr="0065690F" w:rsidRDefault="008B21B9" w:rsidP="008B21B9">
            <w:pPr>
              <w:rPr>
                <w:bCs/>
              </w:rPr>
            </w:pPr>
            <w:r w:rsidRPr="0065690F">
              <w:rPr>
                <w:bCs/>
              </w:rPr>
              <w:t>Technical Barriers and Regulations Division</w:t>
            </w:r>
          </w:p>
          <w:p w14:paraId="6D250961" w14:textId="77777777" w:rsidR="00EA4725" w:rsidRPr="0065690F" w:rsidRDefault="008B21B9" w:rsidP="008B21B9">
            <w:pPr>
              <w:rPr>
                <w:bCs/>
              </w:rPr>
            </w:pPr>
            <w:r w:rsidRPr="0065690F">
              <w:rPr>
                <w:bCs/>
              </w:rPr>
              <w:t>Global Affairs Canada</w:t>
            </w:r>
          </w:p>
          <w:p w14:paraId="40E5C034" w14:textId="77777777" w:rsidR="00EA4725" w:rsidRPr="0065690F" w:rsidRDefault="008B21B9" w:rsidP="008B21B9">
            <w:pPr>
              <w:rPr>
                <w:bCs/>
              </w:rPr>
            </w:pPr>
            <w:r w:rsidRPr="0065690F">
              <w:rPr>
                <w:bCs/>
              </w:rPr>
              <w:t>111 Sussex Drive</w:t>
            </w:r>
          </w:p>
          <w:p w14:paraId="490B6F5F" w14:textId="77777777" w:rsidR="00EA4725" w:rsidRPr="0065690F" w:rsidRDefault="008B21B9" w:rsidP="008B21B9">
            <w:pPr>
              <w:rPr>
                <w:bCs/>
              </w:rPr>
            </w:pPr>
            <w:r w:rsidRPr="0065690F">
              <w:rPr>
                <w:bCs/>
              </w:rPr>
              <w:t>Ottawa, Ontario, K1A 0G2</w:t>
            </w:r>
          </w:p>
          <w:p w14:paraId="56BC593D" w14:textId="77777777" w:rsidR="00EA4725" w:rsidRPr="0088632F" w:rsidRDefault="008B21B9" w:rsidP="008B21B9">
            <w:pPr>
              <w:rPr>
                <w:bCs/>
                <w:lang w:val="es-ES"/>
              </w:rPr>
            </w:pPr>
            <w:proofErr w:type="spellStart"/>
            <w:r w:rsidRPr="0088632F">
              <w:rPr>
                <w:bCs/>
                <w:lang w:val="es-ES"/>
              </w:rPr>
              <w:t>Canada</w:t>
            </w:r>
            <w:proofErr w:type="spellEnd"/>
          </w:p>
          <w:p w14:paraId="12B86F2D" w14:textId="77777777" w:rsidR="00EA4725" w:rsidRPr="0088632F" w:rsidRDefault="008B21B9" w:rsidP="008B21B9">
            <w:pPr>
              <w:rPr>
                <w:bCs/>
                <w:lang w:val="es-ES"/>
              </w:rPr>
            </w:pPr>
            <w:r w:rsidRPr="0088632F">
              <w:rPr>
                <w:bCs/>
                <w:lang w:val="es-ES"/>
              </w:rPr>
              <w:t>Tel: +(343) 203 4273</w:t>
            </w:r>
          </w:p>
          <w:p w14:paraId="488DC80C" w14:textId="77777777" w:rsidR="00EA4725" w:rsidRPr="0088632F" w:rsidRDefault="008B21B9" w:rsidP="008B21B9">
            <w:pPr>
              <w:rPr>
                <w:bCs/>
                <w:lang w:val="es-ES"/>
              </w:rPr>
            </w:pPr>
            <w:r w:rsidRPr="0088632F">
              <w:rPr>
                <w:bCs/>
                <w:lang w:val="es-ES"/>
              </w:rPr>
              <w:t>Fax: +(613) 943 0346</w:t>
            </w:r>
          </w:p>
          <w:p w14:paraId="02403EC4" w14:textId="77777777" w:rsidR="00EA4725" w:rsidRPr="0088632F" w:rsidRDefault="008B21B9" w:rsidP="008B21B9">
            <w:pPr>
              <w:spacing w:after="120"/>
              <w:rPr>
                <w:bCs/>
                <w:lang w:val="es-ES"/>
              </w:rPr>
            </w:pPr>
            <w:r w:rsidRPr="0088632F">
              <w:rPr>
                <w:bCs/>
                <w:lang w:val="es-ES"/>
              </w:rPr>
              <w:t xml:space="preserve">E-mail: </w:t>
            </w:r>
            <w:hyperlink r:id="rId15" w:history="1">
              <w:r w:rsidRPr="0088632F">
                <w:rPr>
                  <w:bCs/>
                  <w:color w:val="0000FF"/>
                  <w:u w:val="single"/>
                  <w:lang w:val="es-ES"/>
                </w:rPr>
                <w:t>enquirypoint@international.gc.ca</w:t>
              </w:r>
            </w:hyperlink>
          </w:p>
        </w:tc>
      </w:tr>
    </w:tbl>
    <w:p w14:paraId="2E716472" w14:textId="77777777" w:rsidR="007141CF" w:rsidRPr="0088632F" w:rsidRDefault="007141CF" w:rsidP="00441372">
      <w:pPr>
        <w:rPr>
          <w:lang w:val="es-ES"/>
        </w:rPr>
      </w:pPr>
    </w:p>
    <w:sectPr w:rsidR="007141CF" w:rsidRPr="0088632F" w:rsidSect="0088632F">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D1D4" w14:textId="77777777" w:rsidR="008B21B9" w:rsidRDefault="008B21B9">
      <w:r>
        <w:separator/>
      </w:r>
    </w:p>
  </w:endnote>
  <w:endnote w:type="continuationSeparator" w:id="0">
    <w:p w14:paraId="1369BAAE" w14:textId="77777777" w:rsidR="008B21B9" w:rsidRDefault="008B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15B1" w14:textId="6E31701B" w:rsidR="00EA4725" w:rsidRPr="0088632F" w:rsidRDefault="008B21B9" w:rsidP="0088632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7CEF" w14:textId="2824D00A" w:rsidR="00EA4725" w:rsidRPr="0088632F" w:rsidRDefault="008B21B9" w:rsidP="0088632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1A2D" w14:textId="77777777" w:rsidR="00C863EB" w:rsidRPr="00441372" w:rsidRDefault="008B21B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39486" w14:textId="77777777" w:rsidR="008B21B9" w:rsidRDefault="008B21B9">
      <w:r>
        <w:separator/>
      </w:r>
    </w:p>
  </w:footnote>
  <w:footnote w:type="continuationSeparator" w:id="0">
    <w:p w14:paraId="64FF974B" w14:textId="77777777" w:rsidR="008B21B9" w:rsidRDefault="008B2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FB67" w14:textId="77777777" w:rsidR="0088632F" w:rsidRPr="0088632F" w:rsidRDefault="008B21B9" w:rsidP="0088632F">
    <w:pPr>
      <w:pStyle w:val="Header"/>
      <w:pBdr>
        <w:bottom w:val="single" w:sz="4" w:space="1" w:color="auto"/>
      </w:pBdr>
      <w:tabs>
        <w:tab w:val="clear" w:pos="4513"/>
        <w:tab w:val="clear" w:pos="9027"/>
      </w:tabs>
      <w:jc w:val="center"/>
    </w:pPr>
    <w:r w:rsidRPr="0088632F">
      <w:t>G/SPS/N/CAN/1581</w:t>
    </w:r>
  </w:p>
  <w:p w14:paraId="035DB96C" w14:textId="77777777" w:rsidR="0088632F" w:rsidRPr="0088632F" w:rsidRDefault="0088632F" w:rsidP="0088632F">
    <w:pPr>
      <w:pStyle w:val="Header"/>
      <w:pBdr>
        <w:bottom w:val="single" w:sz="4" w:space="1" w:color="auto"/>
      </w:pBdr>
      <w:tabs>
        <w:tab w:val="clear" w:pos="4513"/>
        <w:tab w:val="clear" w:pos="9027"/>
      </w:tabs>
      <w:jc w:val="center"/>
    </w:pPr>
  </w:p>
  <w:p w14:paraId="17A60BB2" w14:textId="7D85716F" w:rsidR="0088632F" w:rsidRPr="0088632F" w:rsidRDefault="008B21B9" w:rsidP="0088632F">
    <w:pPr>
      <w:pStyle w:val="Header"/>
      <w:pBdr>
        <w:bottom w:val="single" w:sz="4" w:space="1" w:color="auto"/>
      </w:pBdr>
      <w:tabs>
        <w:tab w:val="clear" w:pos="4513"/>
        <w:tab w:val="clear" w:pos="9027"/>
      </w:tabs>
      <w:jc w:val="center"/>
    </w:pPr>
    <w:r w:rsidRPr="0088632F">
      <w:t xml:space="preserve">- </w:t>
    </w:r>
    <w:r w:rsidRPr="0088632F">
      <w:fldChar w:fldCharType="begin"/>
    </w:r>
    <w:r w:rsidRPr="0088632F">
      <w:instrText xml:space="preserve"> PAGE </w:instrText>
    </w:r>
    <w:r w:rsidRPr="0088632F">
      <w:fldChar w:fldCharType="separate"/>
    </w:r>
    <w:r w:rsidRPr="0088632F">
      <w:rPr>
        <w:noProof/>
      </w:rPr>
      <w:t>3</w:t>
    </w:r>
    <w:r w:rsidRPr="0088632F">
      <w:fldChar w:fldCharType="end"/>
    </w:r>
    <w:r w:rsidRPr="0088632F">
      <w:t xml:space="preserve"> -</w:t>
    </w:r>
  </w:p>
  <w:p w14:paraId="4A5D8CA0" w14:textId="0817E482" w:rsidR="00EA4725" w:rsidRPr="0088632F" w:rsidRDefault="00EA4725" w:rsidP="0088632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0AD5F" w14:textId="77777777" w:rsidR="0088632F" w:rsidRPr="0088632F" w:rsidRDefault="008B21B9" w:rsidP="0088632F">
    <w:pPr>
      <w:pStyle w:val="Header"/>
      <w:pBdr>
        <w:bottom w:val="single" w:sz="4" w:space="1" w:color="auto"/>
      </w:pBdr>
      <w:tabs>
        <w:tab w:val="clear" w:pos="4513"/>
        <w:tab w:val="clear" w:pos="9027"/>
      </w:tabs>
      <w:jc w:val="center"/>
    </w:pPr>
    <w:r w:rsidRPr="0088632F">
      <w:t>G/SPS/N/CAN/1581</w:t>
    </w:r>
  </w:p>
  <w:p w14:paraId="55B47C78" w14:textId="77777777" w:rsidR="0088632F" w:rsidRPr="0088632F" w:rsidRDefault="0088632F" w:rsidP="0088632F">
    <w:pPr>
      <w:pStyle w:val="Header"/>
      <w:pBdr>
        <w:bottom w:val="single" w:sz="4" w:space="1" w:color="auto"/>
      </w:pBdr>
      <w:tabs>
        <w:tab w:val="clear" w:pos="4513"/>
        <w:tab w:val="clear" w:pos="9027"/>
      </w:tabs>
      <w:jc w:val="center"/>
    </w:pPr>
  </w:p>
  <w:p w14:paraId="0CF1EBFB" w14:textId="16E7CD1D" w:rsidR="0088632F" w:rsidRPr="0088632F" w:rsidRDefault="008B21B9" w:rsidP="0088632F">
    <w:pPr>
      <w:pStyle w:val="Header"/>
      <w:pBdr>
        <w:bottom w:val="single" w:sz="4" w:space="1" w:color="auto"/>
      </w:pBdr>
      <w:tabs>
        <w:tab w:val="clear" w:pos="4513"/>
        <w:tab w:val="clear" w:pos="9027"/>
      </w:tabs>
      <w:jc w:val="center"/>
    </w:pPr>
    <w:r w:rsidRPr="0088632F">
      <w:t xml:space="preserve">- </w:t>
    </w:r>
    <w:r w:rsidRPr="0088632F">
      <w:fldChar w:fldCharType="begin"/>
    </w:r>
    <w:r w:rsidRPr="0088632F">
      <w:instrText xml:space="preserve"> PAGE </w:instrText>
    </w:r>
    <w:r w:rsidRPr="0088632F">
      <w:fldChar w:fldCharType="separate"/>
    </w:r>
    <w:r w:rsidRPr="0088632F">
      <w:rPr>
        <w:noProof/>
      </w:rPr>
      <w:t>3</w:t>
    </w:r>
    <w:r w:rsidRPr="0088632F">
      <w:fldChar w:fldCharType="end"/>
    </w:r>
    <w:r w:rsidRPr="0088632F">
      <w:t xml:space="preserve"> -</w:t>
    </w:r>
  </w:p>
  <w:p w14:paraId="73EAD0A5" w14:textId="79A6BEC8" w:rsidR="00EA4725" w:rsidRPr="0088632F" w:rsidRDefault="00EA4725" w:rsidP="0088632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00DFB" w14:paraId="0493E4FB" w14:textId="77777777" w:rsidTr="00EE3CAF">
      <w:trPr>
        <w:trHeight w:val="240"/>
        <w:jc w:val="center"/>
      </w:trPr>
      <w:tc>
        <w:tcPr>
          <w:tcW w:w="3794" w:type="dxa"/>
          <w:shd w:val="clear" w:color="auto" w:fill="FFFFFF"/>
          <w:tcMar>
            <w:left w:w="108" w:type="dxa"/>
            <w:right w:w="108" w:type="dxa"/>
          </w:tcMar>
          <w:vAlign w:val="center"/>
        </w:tcPr>
        <w:p w14:paraId="1A3022E9"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3B7FDE4" w14:textId="3C606081" w:rsidR="00ED54E0" w:rsidRPr="00EA4725" w:rsidRDefault="008B21B9" w:rsidP="00422B6F">
          <w:pPr>
            <w:jc w:val="right"/>
            <w:rPr>
              <w:b/>
              <w:color w:val="FF0000"/>
              <w:szCs w:val="16"/>
            </w:rPr>
          </w:pPr>
          <w:r>
            <w:rPr>
              <w:b/>
              <w:color w:val="FF0000"/>
              <w:szCs w:val="16"/>
            </w:rPr>
            <w:t xml:space="preserve"> </w:t>
          </w:r>
        </w:p>
      </w:tc>
    </w:tr>
    <w:bookmarkEnd w:id="0"/>
    <w:tr w:rsidR="00A00DFB" w14:paraId="681B206B" w14:textId="77777777" w:rsidTr="00EE3CAF">
      <w:trPr>
        <w:trHeight w:val="213"/>
        <w:jc w:val="center"/>
      </w:trPr>
      <w:tc>
        <w:tcPr>
          <w:tcW w:w="3794" w:type="dxa"/>
          <w:vMerge w:val="restart"/>
          <w:shd w:val="clear" w:color="auto" w:fill="FFFFFF"/>
          <w:tcMar>
            <w:left w:w="0" w:type="dxa"/>
            <w:right w:w="0" w:type="dxa"/>
          </w:tcMar>
        </w:tcPr>
        <w:p w14:paraId="38C419CC" w14:textId="77777777" w:rsidR="00ED54E0" w:rsidRPr="00EA4725" w:rsidRDefault="00345DB6" w:rsidP="00422B6F">
          <w:pPr>
            <w:jc w:val="left"/>
          </w:pPr>
          <w:r>
            <w:rPr>
              <w:lang w:eastAsia="en-GB"/>
            </w:rPr>
            <w:pict w14:anchorId="27B30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61E6BD1" w14:textId="77777777" w:rsidR="00ED54E0" w:rsidRPr="00EA4725" w:rsidRDefault="00ED54E0" w:rsidP="00422B6F">
          <w:pPr>
            <w:jc w:val="right"/>
            <w:rPr>
              <w:b/>
              <w:szCs w:val="16"/>
            </w:rPr>
          </w:pPr>
        </w:p>
      </w:tc>
    </w:tr>
    <w:tr w:rsidR="00A00DFB" w14:paraId="15D5D619" w14:textId="77777777" w:rsidTr="00EE3CAF">
      <w:trPr>
        <w:trHeight w:val="868"/>
        <w:jc w:val="center"/>
      </w:trPr>
      <w:tc>
        <w:tcPr>
          <w:tcW w:w="3794" w:type="dxa"/>
          <w:vMerge/>
          <w:shd w:val="clear" w:color="auto" w:fill="FFFFFF"/>
          <w:tcMar>
            <w:left w:w="108" w:type="dxa"/>
            <w:right w:w="108" w:type="dxa"/>
          </w:tcMar>
        </w:tcPr>
        <w:p w14:paraId="73B78D7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C7ABB47" w14:textId="77777777" w:rsidR="0088632F" w:rsidRDefault="008B21B9" w:rsidP="00656ABC">
          <w:pPr>
            <w:jc w:val="right"/>
            <w:rPr>
              <w:b/>
              <w:szCs w:val="16"/>
            </w:rPr>
          </w:pPr>
          <w:bookmarkStart w:id="1" w:name="bmkSymbols"/>
          <w:r>
            <w:rPr>
              <w:b/>
              <w:szCs w:val="16"/>
            </w:rPr>
            <w:t>G/SPS/N/CAN/1581</w:t>
          </w:r>
          <w:bookmarkEnd w:id="1"/>
        </w:p>
      </w:tc>
    </w:tr>
    <w:tr w:rsidR="00A00DFB" w14:paraId="4C6E7100" w14:textId="77777777" w:rsidTr="00EE3CAF">
      <w:trPr>
        <w:trHeight w:val="240"/>
        <w:jc w:val="center"/>
      </w:trPr>
      <w:tc>
        <w:tcPr>
          <w:tcW w:w="3794" w:type="dxa"/>
          <w:vMerge/>
          <w:shd w:val="clear" w:color="auto" w:fill="FFFFFF"/>
          <w:tcMar>
            <w:left w:w="108" w:type="dxa"/>
            <w:right w:w="108" w:type="dxa"/>
          </w:tcMar>
          <w:vAlign w:val="center"/>
        </w:tcPr>
        <w:p w14:paraId="47833833" w14:textId="77777777" w:rsidR="00ED54E0" w:rsidRPr="00EA4725" w:rsidRDefault="00ED54E0" w:rsidP="00422B6F"/>
      </w:tc>
      <w:tc>
        <w:tcPr>
          <w:tcW w:w="5448" w:type="dxa"/>
          <w:gridSpan w:val="2"/>
          <w:shd w:val="clear" w:color="auto" w:fill="FFFFFF"/>
          <w:tcMar>
            <w:left w:w="108" w:type="dxa"/>
            <w:right w:w="108" w:type="dxa"/>
          </w:tcMar>
          <w:vAlign w:val="center"/>
        </w:tcPr>
        <w:p w14:paraId="100FE26F" w14:textId="705F6A04" w:rsidR="00ED54E0" w:rsidRPr="00EA4725" w:rsidRDefault="00FD6D61" w:rsidP="00422B6F">
          <w:pPr>
            <w:jc w:val="right"/>
            <w:rPr>
              <w:szCs w:val="16"/>
            </w:rPr>
          </w:pPr>
          <w:bookmarkStart w:id="2" w:name="spsDateDistribution"/>
          <w:bookmarkStart w:id="3" w:name="bmkDate"/>
          <w:bookmarkEnd w:id="2"/>
          <w:bookmarkEnd w:id="3"/>
          <w:r>
            <w:rPr>
              <w:szCs w:val="16"/>
            </w:rPr>
            <w:t>19 Novembre 2024</w:t>
          </w:r>
        </w:p>
      </w:tc>
    </w:tr>
    <w:tr w:rsidR="00A00DFB" w14:paraId="126995D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F1DB13" w14:textId="623B60F5" w:rsidR="00ED54E0" w:rsidRPr="00EA4725" w:rsidRDefault="008B21B9" w:rsidP="00422B6F">
          <w:pPr>
            <w:jc w:val="left"/>
            <w:rPr>
              <w:b/>
            </w:rPr>
          </w:pPr>
          <w:bookmarkStart w:id="4" w:name="bmkSerial"/>
          <w:r w:rsidRPr="00441372">
            <w:rPr>
              <w:color w:val="FF0000"/>
              <w:szCs w:val="16"/>
            </w:rPr>
            <w:t>(</w:t>
          </w:r>
          <w:bookmarkStart w:id="5" w:name="spsSerialNumber"/>
          <w:bookmarkEnd w:id="5"/>
          <w:r w:rsidR="00FD6D61">
            <w:rPr>
              <w:color w:val="FF0000"/>
              <w:szCs w:val="16"/>
            </w:rPr>
            <w:t>24-</w:t>
          </w:r>
          <w:r w:rsidR="00345DB6">
            <w:rPr>
              <w:color w:val="FF0000"/>
              <w:szCs w:val="16"/>
            </w:rPr>
            <w:t>8176</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306E4C15" w14:textId="77777777" w:rsidR="00ED54E0" w:rsidRPr="00EA4725" w:rsidRDefault="008B21B9"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A00DFB" w14:paraId="003F85E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A685F6" w14:textId="098C9FB7" w:rsidR="00ED54E0" w:rsidRPr="00EA4725" w:rsidRDefault="008B21B9"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A6E304B" w14:textId="5AC8A2B8" w:rsidR="00ED54E0" w:rsidRPr="00441372" w:rsidRDefault="008B21B9" w:rsidP="00EC687E">
          <w:pPr>
            <w:jc w:val="right"/>
            <w:rPr>
              <w:bCs/>
              <w:szCs w:val="18"/>
            </w:rPr>
          </w:pPr>
          <w:bookmarkStart w:id="8" w:name="bmkLanguage"/>
          <w:r>
            <w:rPr>
              <w:bCs/>
              <w:szCs w:val="18"/>
            </w:rPr>
            <w:t>Original: English/French</w:t>
          </w:r>
          <w:bookmarkEnd w:id="8"/>
        </w:p>
      </w:tc>
    </w:tr>
  </w:tbl>
  <w:p w14:paraId="20002AB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452CFEE">
      <w:start w:val="1"/>
      <w:numFmt w:val="decimal"/>
      <w:pStyle w:val="SummaryText"/>
      <w:lvlText w:val="%1."/>
      <w:lvlJc w:val="left"/>
      <w:pPr>
        <w:ind w:left="360" w:hanging="360"/>
      </w:pPr>
    </w:lvl>
    <w:lvl w:ilvl="1" w:tplc="607CD30A" w:tentative="1">
      <w:start w:val="1"/>
      <w:numFmt w:val="lowerLetter"/>
      <w:lvlText w:val="%2."/>
      <w:lvlJc w:val="left"/>
      <w:pPr>
        <w:ind w:left="1080" w:hanging="360"/>
      </w:pPr>
    </w:lvl>
    <w:lvl w:ilvl="2" w:tplc="A4E21FB4" w:tentative="1">
      <w:start w:val="1"/>
      <w:numFmt w:val="lowerRoman"/>
      <w:lvlText w:val="%3."/>
      <w:lvlJc w:val="right"/>
      <w:pPr>
        <w:ind w:left="1800" w:hanging="180"/>
      </w:pPr>
    </w:lvl>
    <w:lvl w:ilvl="3" w:tplc="9788CEF6" w:tentative="1">
      <w:start w:val="1"/>
      <w:numFmt w:val="decimal"/>
      <w:lvlText w:val="%4."/>
      <w:lvlJc w:val="left"/>
      <w:pPr>
        <w:ind w:left="2520" w:hanging="360"/>
      </w:pPr>
    </w:lvl>
    <w:lvl w:ilvl="4" w:tplc="59CC4FA4" w:tentative="1">
      <w:start w:val="1"/>
      <w:numFmt w:val="lowerLetter"/>
      <w:lvlText w:val="%5."/>
      <w:lvlJc w:val="left"/>
      <w:pPr>
        <w:ind w:left="3240" w:hanging="360"/>
      </w:pPr>
    </w:lvl>
    <w:lvl w:ilvl="5" w:tplc="B5A86012" w:tentative="1">
      <w:start w:val="1"/>
      <w:numFmt w:val="lowerRoman"/>
      <w:lvlText w:val="%6."/>
      <w:lvlJc w:val="right"/>
      <w:pPr>
        <w:ind w:left="3960" w:hanging="180"/>
      </w:pPr>
    </w:lvl>
    <w:lvl w:ilvl="6" w:tplc="11F423E2" w:tentative="1">
      <w:start w:val="1"/>
      <w:numFmt w:val="decimal"/>
      <w:lvlText w:val="%7."/>
      <w:lvlJc w:val="left"/>
      <w:pPr>
        <w:ind w:left="4680" w:hanging="360"/>
      </w:pPr>
    </w:lvl>
    <w:lvl w:ilvl="7" w:tplc="1162487A" w:tentative="1">
      <w:start w:val="1"/>
      <w:numFmt w:val="lowerLetter"/>
      <w:lvlText w:val="%8."/>
      <w:lvlJc w:val="left"/>
      <w:pPr>
        <w:ind w:left="5400" w:hanging="360"/>
      </w:pPr>
    </w:lvl>
    <w:lvl w:ilvl="8" w:tplc="D938DE3E" w:tentative="1">
      <w:start w:val="1"/>
      <w:numFmt w:val="lowerRoman"/>
      <w:lvlText w:val="%9."/>
      <w:lvlJc w:val="right"/>
      <w:pPr>
        <w:ind w:left="6120" w:hanging="180"/>
      </w:pPr>
    </w:lvl>
  </w:abstractNum>
  <w:num w:numId="1" w16cid:durableId="570189899">
    <w:abstractNumId w:val="9"/>
  </w:num>
  <w:num w:numId="2" w16cid:durableId="1030304037">
    <w:abstractNumId w:val="7"/>
  </w:num>
  <w:num w:numId="3" w16cid:durableId="688022174">
    <w:abstractNumId w:val="6"/>
  </w:num>
  <w:num w:numId="4" w16cid:durableId="1287156629">
    <w:abstractNumId w:val="5"/>
  </w:num>
  <w:num w:numId="5" w16cid:durableId="660277898">
    <w:abstractNumId w:val="4"/>
  </w:num>
  <w:num w:numId="6" w16cid:durableId="1552033420">
    <w:abstractNumId w:val="12"/>
  </w:num>
  <w:num w:numId="7" w16cid:durableId="469829986">
    <w:abstractNumId w:val="11"/>
  </w:num>
  <w:num w:numId="8" w16cid:durableId="17708825">
    <w:abstractNumId w:val="10"/>
  </w:num>
  <w:num w:numId="9" w16cid:durableId="9059152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2597589">
    <w:abstractNumId w:val="13"/>
  </w:num>
  <w:num w:numId="11" w16cid:durableId="280116050">
    <w:abstractNumId w:val="8"/>
  </w:num>
  <w:num w:numId="12" w16cid:durableId="1455709973">
    <w:abstractNumId w:val="3"/>
  </w:num>
  <w:num w:numId="13" w16cid:durableId="1853833260">
    <w:abstractNumId w:val="2"/>
  </w:num>
  <w:num w:numId="14" w16cid:durableId="2035232521">
    <w:abstractNumId w:val="1"/>
  </w:num>
  <w:num w:numId="15" w16cid:durableId="170066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C2634"/>
    <w:rsid w:val="002D7F8A"/>
    <w:rsid w:val="00334D8B"/>
    <w:rsid w:val="00345DB6"/>
    <w:rsid w:val="0035424E"/>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632F"/>
    <w:rsid w:val="00893E85"/>
    <w:rsid w:val="008B21B9"/>
    <w:rsid w:val="008E372C"/>
    <w:rsid w:val="00903AB0"/>
    <w:rsid w:val="009A2161"/>
    <w:rsid w:val="009A6F54"/>
    <w:rsid w:val="00A00DFB"/>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472A2"/>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D6D61"/>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3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food-safety/food-additives/lists-permitted/5-enzymes.html" TargetMode="External"/><Relationship Id="rId13" Type="http://schemas.openxmlformats.org/officeDocument/2006/relationships/hyperlink" Target="https://www.canada.ca/en/health-canada/services/food-nutrition/legislation-guidelines/acts-regulations/notices-proposal-notices-modification/list-permitted-enzymes-authorize-use-lipase-new-source.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anada.ca/en/health-canada/services/food-nutrition/food-safety/food-additives/lists-permitted.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food-nutrition/food-safety/food-additives/lists-permitted.html" TargetMode="External"/><Relationship Id="rId5" Type="http://schemas.openxmlformats.org/officeDocument/2006/relationships/webSettings" Target="webSettings.xml"/><Relationship Id="rId15" Type="http://schemas.openxmlformats.org/officeDocument/2006/relationships/hyperlink" Target="mailto:enquirypoint@international.gc.ca" TargetMode="External"/><Relationship Id="rId23" Type="http://schemas.openxmlformats.org/officeDocument/2006/relationships/theme" Target="theme/theme1.xml"/><Relationship Id="rId10" Type="http://schemas.openxmlformats.org/officeDocument/2006/relationships/hyperlink" Target="https://www.canada.ca/fr/sante-canada/services/aliments-nutrition/legislation-lignes-directrices/lois-reglements/avis-proposition-avis-modification.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anada.ca/en/health-canada/services/food-nutrition/legislation-guidelines/acts-regulations/notices-proposal-notices-modification.html" TargetMode="External"/><Relationship Id="rId14" Type="http://schemas.openxmlformats.org/officeDocument/2006/relationships/hyperlink" Target="https://www.canada.ca/en/health-canada/services/food-nutrition/legislation-guidelines/acts-regulations/notices-proposal-notices-modification/list-permitted-enzymes-authorize-use-leucyl-aminopeptidase-new-source.html"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b6521c72-4ce6-4b26-9e5e-d9b693cb4335</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B16F2E0-DA9B-4F07-A598-935DFED13B0F}">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1118</Words>
  <Characters>7058</Characters>
  <Application>Microsoft Office Word</Application>
  <DocSecurity>0</DocSecurity>
  <Lines>147</Lines>
  <Paragraphs>89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2024-11-19T11:39:00Z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G/SPS/N/CAN/1581</vt:lpwstr>
  </property>
  <property fmtid="{D5CDD505-2E9C-101B-9397-08002B2CF9AE}" pid="3" name="TitusGUID">
    <vt:lpwstr>b6521c72-4ce6-4b26-9e5e-d9b693cb4335</vt:lpwstr>
  </property>
  <property fmtid="{D5CDD505-2E9C-101B-9397-08002B2CF9AE}" pid="4" name="WTOCLASSIFICATION">
    <vt:lpwstr>WTO OFFICIAL</vt:lpwstr>
  </property>
</Properties>
</file>