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C0C4" w14:textId="77777777" w:rsidR="00EA4725" w:rsidRPr="00441372" w:rsidRDefault="00EC5FD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04C1" w14:paraId="0238A4AC" w14:textId="77777777" w:rsidTr="004E5CAF">
        <w:tc>
          <w:tcPr>
            <w:tcW w:w="724" w:type="dxa"/>
            <w:tcBorders>
              <w:bottom w:val="single" w:sz="6" w:space="0" w:color="auto"/>
            </w:tcBorders>
            <w:shd w:val="clear" w:color="auto" w:fill="auto"/>
          </w:tcPr>
          <w:p w14:paraId="3BBFFA77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518" w:type="dxa"/>
            <w:tcBorders>
              <w:bottom w:val="single" w:sz="6" w:space="0" w:color="auto"/>
            </w:tcBorders>
            <w:shd w:val="clear" w:color="auto" w:fill="auto"/>
          </w:tcPr>
          <w:p w14:paraId="4EF88A36" w14:textId="77777777" w:rsidR="00EA4725" w:rsidRPr="00441372" w:rsidRDefault="00EC5FD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2FDB116F" w14:textId="77777777" w:rsidR="00EA4725" w:rsidRPr="00441372" w:rsidRDefault="00EC5FD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04C1" w14:paraId="452CA442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209B0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A8F6A" w14:textId="77777777" w:rsidR="00EA4725" w:rsidRPr="00441372" w:rsidRDefault="00EC5FD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1E04C1" w14:paraId="6346D254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4E25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0B6EF" w14:textId="7660F116" w:rsidR="00EA4725" w:rsidRPr="00441372" w:rsidRDefault="00EC5FD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mefentrifluconazole in or on various commodities (ICS</w:t>
            </w:r>
            <w:r w:rsidR="001C1B5B">
              <w:t> </w:t>
            </w:r>
            <w:r w:rsidRPr="0065690F">
              <w:t>codes: 65.020, 65.100, 67.040, 67.080, 67.140, 67.180, 67.200)</w:t>
            </w:r>
            <w:bookmarkEnd w:id="7"/>
          </w:p>
        </w:tc>
      </w:tr>
      <w:tr w:rsidR="001E04C1" w14:paraId="4A544951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FC2BF" w14:textId="77777777" w:rsidR="00EA4725" w:rsidRPr="00441372" w:rsidRDefault="00EC5F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EF83F" w14:textId="77777777" w:rsidR="00EA4725" w:rsidRPr="00441372" w:rsidRDefault="00EC5FD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E66114" w14:textId="77777777" w:rsidR="00EA4725" w:rsidRPr="00441372" w:rsidRDefault="00EC5F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270E16" w14:textId="77777777" w:rsidR="00EA4725" w:rsidRPr="00441372" w:rsidRDefault="00EC5F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04C1" w14:paraId="39634903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D94C6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83342" w14:textId="2F6EB82F" w:rsidR="00EA4725" w:rsidRPr="00441372" w:rsidRDefault="00EC5FD8" w:rsidP="001C1B5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Mefentrifluconazole (PMRL2023-41)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  <w:r w:rsidR="001C1B5B">
              <w:t xml:space="preserve"> </w:t>
            </w:r>
            <w:bookmarkStart w:id="21" w:name="sps5d"/>
            <w:bookmarkEnd w:id="21"/>
          </w:p>
        </w:tc>
      </w:tr>
      <w:tr w:rsidR="001E04C1" w14:paraId="5D5854E3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D05B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A0BD9" w14:textId="77777777" w:rsidR="00EA4725" w:rsidRPr="00441372" w:rsidRDefault="00EC5FD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objective of the notified document PMRL2023-41 is to consult on the listed maximum residue limits (MRLs) for </w:t>
            </w:r>
            <w:r w:rsidRPr="005638AF">
              <w:t>mefentrifluconazole</w:t>
            </w:r>
            <w:r w:rsidRPr="0065690F">
              <w:t xml:space="preserve"> that have been proposed by Health Canada's Pest Management Regulatory Agency (PMRA).</w:t>
            </w:r>
          </w:p>
          <w:p w14:paraId="3FD5670A" w14:textId="2D8EF945" w:rsidR="00475A88" w:rsidRPr="0065690F" w:rsidRDefault="00EC5FD8" w:rsidP="00E52159">
            <w:pPr>
              <w:spacing w:before="120" w:after="120"/>
              <w:ind w:left="1170" w:hanging="1170"/>
            </w:pPr>
            <w:r w:rsidRPr="00E52159">
              <w:rPr>
                <w:u w:val="single"/>
              </w:rPr>
              <w:t>MRL (ppm)</w:t>
            </w:r>
            <w:r w:rsidRPr="00E52159">
              <w:rPr>
                <w:vertAlign w:val="superscript"/>
              </w:rPr>
              <w:t>1</w:t>
            </w:r>
            <w:r w:rsidR="00E52159">
              <w:rPr>
                <w:vertAlign w:val="superscript"/>
              </w:rPr>
              <w:tab/>
            </w:r>
            <w:r w:rsidRPr="00E52159">
              <w:rPr>
                <w:u w:val="single"/>
              </w:rPr>
              <w:t>Raw Agricultural Commodity (RAC) and/or Processed Commodity</w:t>
            </w:r>
          </w:p>
          <w:p w14:paraId="78DEB0FD" w14:textId="7C9C14EB" w:rsidR="00475A88" w:rsidRPr="0065690F" w:rsidRDefault="00EC5FD8" w:rsidP="00E52159">
            <w:pPr>
              <w:ind w:left="1170" w:hanging="1170"/>
            </w:pPr>
            <w:r w:rsidRPr="0065690F">
              <w:t>30</w:t>
            </w:r>
            <w:r w:rsidR="00E52159">
              <w:tab/>
            </w:r>
            <w:r w:rsidRPr="0065690F">
              <w:t>Leafy vegetables (crop group 4-13, except head lettuce)</w:t>
            </w:r>
          </w:p>
          <w:p w14:paraId="1238C942" w14:textId="0CF55C31" w:rsidR="00475A88" w:rsidRPr="0065690F" w:rsidRDefault="00EC5FD8" w:rsidP="00E52159">
            <w:pPr>
              <w:ind w:left="1170" w:hanging="1170"/>
            </w:pPr>
            <w:r w:rsidRPr="0065690F">
              <w:t>20</w:t>
            </w:r>
            <w:r w:rsidR="00E52159">
              <w:tab/>
            </w:r>
            <w:r w:rsidRPr="0065690F">
              <w:t>Leaves of root and tuber vegetables (human food or animal feed) (crop</w:t>
            </w:r>
            <w:r w:rsidR="00E52159">
              <w:t> </w:t>
            </w:r>
            <w:r w:rsidRPr="0065690F">
              <w:t>group</w:t>
            </w:r>
            <w:r w:rsidR="00E52159">
              <w:t> </w:t>
            </w:r>
            <w:r w:rsidRPr="0065690F">
              <w:t>2)</w:t>
            </w:r>
          </w:p>
          <w:p w14:paraId="278D9975" w14:textId="6258AD64" w:rsidR="00475A88" w:rsidRPr="0065690F" w:rsidRDefault="00EC5FD8" w:rsidP="00E52159">
            <w:pPr>
              <w:ind w:left="1170" w:hanging="1170"/>
            </w:pPr>
            <w:r w:rsidRPr="0065690F">
              <w:t>5.0</w:t>
            </w:r>
            <w:r w:rsidR="00E52159">
              <w:tab/>
            </w:r>
            <w:r w:rsidRPr="0065690F">
              <w:t>Bushberries (crop subgroup 13-07B, except gooseberries</w:t>
            </w:r>
            <w:r w:rsidRPr="00E52159">
              <w:rPr>
                <w:vertAlign w:val="superscript"/>
              </w:rPr>
              <w:t>2</w:t>
            </w:r>
            <w:r w:rsidRPr="0065690F">
              <w:t>); head lettuce</w:t>
            </w:r>
          </w:p>
          <w:p w14:paraId="7E44E4FB" w14:textId="7F00CD36" w:rsidR="00475A88" w:rsidRPr="0065690F" w:rsidRDefault="00EC5FD8" w:rsidP="00E52159">
            <w:pPr>
              <w:ind w:left="1170" w:hanging="1170"/>
            </w:pPr>
            <w:r w:rsidRPr="0065690F">
              <w:t>4.0</w:t>
            </w:r>
            <w:r w:rsidR="00E52159">
              <w:tab/>
            </w:r>
            <w:r w:rsidRPr="0065690F">
              <w:t>Green onions (crop subgroup 3-07B); dried tomatoes</w:t>
            </w:r>
          </w:p>
          <w:p w14:paraId="34117C54" w14:textId="5CCD826F" w:rsidR="00475A88" w:rsidRPr="0065690F" w:rsidRDefault="00EC5FD8" w:rsidP="00E52159">
            <w:pPr>
              <w:ind w:left="1170" w:hanging="1170"/>
            </w:pPr>
            <w:r w:rsidRPr="0065690F">
              <w:t>2.0</w:t>
            </w:r>
            <w:r w:rsidR="00E52159">
              <w:tab/>
            </w:r>
            <w:r w:rsidRPr="0065690F">
              <w:t>Low growing berries (crop subgroup 13-07G)</w:t>
            </w:r>
          </w:p>
          <w:p w14:paraId="1DDB61D5" w14:textId="5311B2DE" w:rsidR="00475A88" w:rsidRPr="0065690F" w:rsidRDefault="00EC5FD8" w:rsidP="00E52159">
            <w:pPr>
              <w:ind w:left="1170" w:hanging="1170"/>
            </w:pPr>
            <w:r w:rsidRPr="0065690F">
              <w:t>1.5</w:t>
            </w:r>
            <w:r w:rsidR="00E52159">
              <w:tab/>
            </w:r>
            <w:r w:rsidRPr="0065690F">
              <w:t>Bananas; sugarcane cane</w:t>
            </w:r>
          </w:p>
          <w:p w14:paraId="0444EE84" w14:textId="170E63A7" w:rsidR="00475A88" w:rsidRPr="0065690F" w:rsidRDefault="00EC5FD8" w:rsidP="00E52159">
            <w:pPr>
              <w:ind w:left="1170" w:hanging="1170"/>
            </w:pPr>
            <w:r w:rsidRPr="0065690F">
              <w:t>0.9</w:t>
            </w:r>
            <w:r w:rsidR="00E52159">
              <w:tab/>
            </w:r>
            <w:r w:rsidRPr="0065690F">
              <w:t>Fruiting vegetables (crop group 8-09)</w:t>
            </w:r>
          </w:p>
          <w:p w14:paraId="637EF207" w14:textId="56F52EB9" w:rsidR="00475A88" w:rsidRPr="0065690F" w:rsidRDefault="00EC5FD8" w:rsidP="00E52159">
            <w:pPr>
              <w:ind w:left="1170" w:hanging="1170"/>
            </w:pPr>
            <w:r w:rsidRPr="0065690F">
              <w:t>0.7</w:t>
            </w:r>
            <w:r w:rsidR="00E52159">
              <w:tab/>
            </w:r>
            <w:r w:rsidRPr="0065690F">
              <w:t>Root vegetable (except sugar beet) (crop subgroup 1B)</w:t>
            </w:r>
          </w:p>
          <w:p w14:paraId="1817D99A" w14:textId="03470771" w:rsidR="00475A88" w:rsidRPr="0065690F" w:rsidRDefault="00EC5FD8" w:rsidP="00E52159">
            <w:pPr>
              <w:ind w:left="1170" w:hanging="1170"/>
            </w:pPr>
            <w:r w:rsidRPr="0065690F">
              <w:t>0.5</w:t>
            </w:r>
            <w:r w:rsidR="00E52159">
              <w:tab/>
            </w:r>
            <w:r w:rsidRPr="0065690F">
              <w:t>Melon (crop subgroup 9A); green coffee beans</w:t>
            </w:r>
          </w:p>
          <w:p w14:paraId="6603A15D" w14:textId="52FE5D1D" w:rsidR="00475A88" w:rsidRPr="0065690F" w:rsidRDefault="00EC5FD8" w:rsidP="00E52159">
            <w:pPr>
              <w:ind w:left="1170" w:hanging="1170"/>
            </w:pPr>
            <w:r w:rsidRPr="0065690F">
              <w:t>0.2</w:t>
            </w:r>
            <w:r w:rsidR="00E52159">
              <w:tab/>
            </w:r>
            <w:r w:rsidRPr="0065690F">
              <w:t>Bulb onions (crop subgroup 3-07A); squash/cucumber (crop subgroup 9B); undelinted cotton seeds</w:t>
            </w:r>
          </w:p>
          <w:p w14:paraId="3452645F" w14:textId="31382C0B" w:rsidR="00475A88" w:rsidRPr="0065690F" w:rsidRDefault="00EC5FD8" w:rsidP="00E52159">
            <w:pPr>
              <w:ind w:left="1170" w:hanging="1170"/>
            </w:pPr>
            <w:r w:rsidRPr="0065690F">
              <w:t>0.15</w:t>
            </w:r>
            <w:r w:rsidR="00E52159">
              <w:tab/>
            </w:r>
            <w:r w:rsidRPr="0065690F">
              <w:t>Sunflowers (crop subgroup 20B, revised)</w:t>
            </w:r>
          </w:p>
          <w:p w14:paraId="57E16674" w14:textId="77777777" w:rsidR="00475A88" w:rsidRPr="004E5CAF" w:rsidRDefault="00EC5FD8" w:rsidP="00E52159">
            <w:pPr>
              <w:spacing w:before="120"/>
              <w:rPr>
                <w:sz w:val="16"/>
                <w:szCs w:val="20"/>
              </w:rPr>
            </w:pPr>
            <w:r w:rsidRPr="00E52159">
              <w:rPr>
                <w:sz w:val="16"/>
                <w:szCs w:val="20"/>
                <w:vertAlign w:val="superscript"/>
              </w:rPr>
              <w:t>1</w:t>
            </w:r>
            <w:r w:rsidRPr="004E5CAF">
              <w:rPr>
                <w:sz w:val="16"/>
                <w:szCs w:val="20"/>
              </w:rPr>
              <w:t xml:space="preserve"> ppm = parts per million</w:t>
            </w:r>
          </w:p>
          <w:p w14:paraId="7D245717" w14:textId="77777777" w:rsidR="00475A88" w:rsidRPr="004E5CAF" w:rsidRDefault="00EC5FD8" w:rsidP="00E52159">
            <w:pPr>
              <w:spacing w:after="120"/>
              <w:rPr>
                <w:sz w:val="16"/>
                <w:szCs w:val="20"/>
              </w:rPr>
            </w:pPr>
            <w:r w:rsidRPr="00E52159">
              <w:rPr>
                <w:sz w:val="16"/>
                <w:szCs w:val="20"/>
                <w:vertAlign w:val="superscript"/>
              </w:rPr>
              <w:t>2</w:t>
            </w:r>
            <w:r w:rsidRPr="004E5CAF">
              <w:rPr>
                <w:sz w:val="16"/>
                <w:szCs w:val="20"/>
              </w:rPr>
              <w:t xml:space="preserve"> An MRL of 1.5 ppm is already established for gooseberries under crop subgroup 13-07F (Small fruits vine climbing, except fuzzy kiwifruit)</w:t>
            </w:r>
          </w:p>
          <w:p w14:paraId="762DFD38" w14:textId="7B1DB06D" w:rsidR="00475A88" w:rsidRPr="0065690F" w:rsidRDefault="00EC5FD8" w:rsidP="00441372">
            <w:pPr>
              <w:spacing w:before="120" w:after="120"/>
            </w:pPr>
            <w:r w:rsidRPr="00E52159">
              <w:t>The commodities included in the listed crop groups/subgroups can be found on the</w:t>
            </w:r>
            <w:r w:rsidRPr="00E52159">
              <w:rPr>
                <w:i/>
                <w:iCs/>
              </w:rPr>
              <w:t xml:space="preserve"> Residue Chemistry</w:t>
            </w:r>
            <w:r w:rsidR="000573E6">
              <w:rPr>
                <w:i/>
                <w:iCs/>
              </w:rPr>
              <w:t> </w:t>
            </w:r>
            <w:r w:rsidRPr="00E52159">
              <w:rPr>
                <w:i/>
                <w:iCs/>
              </w:rPr>
              <w:t>Crop</w:t>
            </w:r>
            <w:r w:rsidR="000573E6">
              <w:rPr>
                <w:i/>
                <w:iCs/>
              </w:rPr>
              <w:t> </w:t>
            </w:r>
            <w:r w:rsidRPr="00E52159">
              <w:rPr>
                <w:i/>
                <w:iCs/>
              </w:rPr>
              <w:t>Groups</w:t>
            </w:r>
            <w:r w:rsidR="000573E6">
              <w:rPr>
                <w:i/>
                <w:iCs/>
              </w:rPr>
              <w:t> </w:t>
            </w:r>
            <w:r w:rsidRPr="00E52159">
              <w:t>webpage</w:t>
            </w:r>
            <w:r w:rsidR="004E5CAF" w:rsidRPr="00E52159">
              <w:t>:</w:t>
            </w:r>
            <w:r w:rsidR="000573E6">
              <w:t> </w:t>
            </w:r>
            <w:hyperlink r:id="rId8" w:history="1">
              <w:r w:rsidR="00E52159" w:rsidRPr="00C76A8F">
                <w:rPr>
                  <w:rStyle w:val="Hyperlink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E52159">
              <w:t xml:space="preserve"> in the Pesticides section of the Canada.ca website.</w:t>
            </w:r>
            <w:bookmarkEnd w:id="23"/>
          </w:p>
        </w:tc>
      </w:tr>
      <w:tr w:rsidR="001E04C1" w14:paraId="515D3D18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D78EF" w14:textId="77777777" w:rsidR="00EA4725" w:rsidRPr="00441372" w:rsidRDefault="00EC5FD8" w:rsidP="00E5215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534F4" w14:textId="77777777" w:rsidR="00EA4725" w:rsidRPr="00441372" w:rsidRDefault="00EC5FD8" w:rsidP="00E52159">
            <w:pPr>
              <w:keepNext/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04C1" w14:paraId="3E0AEC06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DB45D" w14:textId="77777777" w:rsidR="00EA4725" w:rsidRPr="00441372" w:rsidRDefault="00EC5F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D03D1" w14:textId="77777777" w:rsidR="00EA4725" w:rsidRPr="00441372" w:rsidRDefault="00EC5FD8" w:rsidP="00CA605B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8882CF6" w14:textId="77777777" w:rsidR="00EA4725" w:rsidRPr="00441372" w:rsidRDefault="00EC5FD8" w:rsidP="00CA605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320 Mefentrifluconazole</w:t>
            </w:r>
            <w:bookmarkEnd w:id="39"/>
          </w:p>
          <w:p w14:paraId="2B31BC03" w14:textId="77777777" w:rsidR="00EA4725" w:rsidRPr="00441372" w:rsidRDefault="00EC5FD8" w:rsidP="00CA605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E068AC5" w14:textId="77777777" w:rsidR="00EA4725" w:rsidRPr="00441372" w:rsidRDefault="00EC5FD8" w:rsidP="00CA605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C066C93" w14:textId="77777777" w:rsidR="00EA4725" w:rsidRPr="00441372" w:rsidRDefault="00EC5FD8" w:rsidP="00CA605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802868" w14:textId="77777777" w:rsidR="00EA4725" w:rsidRPr="00441372" w:rsidRDefault="00EC5FD8" w:rsidP="00CA605B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89AF1ED" w14:textId="77777777" w:rsidR="00EA4725" w:rsidRPr="00441372" w:rsidRDefault="00EC5FD8" w:rsidP="00CA605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3FEA43" w14:textId="77777777" w:rsidR="00EA4725" w:rsidRPr="00441372" w:rsidRDefault="00EC5FD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mefentrifluconazole in or on the petitioned commodities according to the Codex Alimentarius Pesticide Index website.</w:t>
            </w:r>
            <w:bookmarkEnd w:id="54"/>
          </w:p>
        </w:tc>
      </w:tr>
      <w:tr w:rsidR="001E04C1" w14:paraId="5B985B08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D7A4C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21A50" w14:textId="64AD2B08" w:rsidR="00475A88" w:rsidRPr="0065690F" w:rsidRDefault="00EC5FD8" w:rsidP="00CA605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4E5CAF">
              <w:t> </w:t>
            </w:r>
            <w:r w:rsidRPr="0065690F">
              <w:t>Canada</w:t>
            </w:r>
            <w:r w:rsidR="004E5CAF">
              <w:t> </w:t>
            </w:r>
            <w:r w:rsidRPr="0065690F">
              <w:t>website:</w:t>
            </w:r>
            <w:r w:rsidR="004E5CAF"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CA605B">
              <w:t> </w:t>
            </w:r>
            <w:r w:rsidRPr="0065690F">
              <w:t>PMRL2023-41, posted 7</w:t>
            </w:r>
            <w:r w:rsidR="004E5CAF">
              <w:t> </w:t>
            </w:r>
            <w:r w:rsidRPr="0065690F">
              <w:t>September 2023</w:t>
            </w:r>
            <w:bookmarkEnd w:id="56"/>
          </w:p>
        </w:tc>
      </w:tr>
      <w:tr w:rsidR="001E04C1" w14:paraId="2CB4ABCA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9385D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44EA8" w14:textId="77777777" w:rsidR="00EA4725" w:rsidRPr="00441372" w:rsidRDefault="00EC5FD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Normally within four to five months from the posting of the Proposed MRL document on the Health Canada website.</w:t>
            </w:r>
            <w:bookmarkEnd w:id="58"/>
          </w:p>
          <w:p w14:paraId="0FEA5B13" w14:textId="77777777" w:rsidR="00EA4725" w:rsidRPr="00441372" w:rsidRDefault="00EC5FD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1E04C1" w14:paraId="2A836DC7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F2D97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4BF16" w14:textId="77777777" w:rsidR="00EA4725" w:rsidRPr="00441372" w:rsidRDefault="00EC5FD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On the date the measure is adopted.</w:t>
            </w:r>
            <w:bookmarkEnd w:id="64"/>
          </w:p>
          <w:p w14:paraId="3E53A8E7" w14:textId="77777777" w:rsidR="00EA4725" w:rsidRPr="00441372" w:rsidRDefault="00EC5F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E04C1" w14:paraId="108CC186" w14:textId="77777777" w:rsidTr="004E5CAF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72631" w14:textId="77777777" w:rsidR="00EA4725" w:rsidRPr="00441372" w:rsidRDefault="00EC5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0D070" w14:textId="77777777" w:rsidR="00EA4725" w:rsidRPr="00441372" w:rsidRDefault="00EC5FD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21 November 2023</w:t>
            </w:r>
            <w:bookmarkEnd w:id="71"/>
          </w:p>
          <w:p w14:paraId="33E919BA" w14:textId="77777777" w:rsidR="00EA4725" w:rsidRPr="00441372" w:rsidRDefault="00EC5FD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1E04C1" w14:paraId="306ED2A4" w14:textId="77777777" w:rsidTr="004E5CAF">
        <w:tc>
          <w:tcPr>
            <w:tcW w:w="724" w:type="dxa"/>
            <w:tcBorders>
              <w:top w:val="single" w:sz="6" w:space="0" w:color="auto"/>
            </w:tcBorders>
            <w:shd w:val="clear" w:color="auto" w:fill="auto"/>
          </w:tcPr>
          <w:p w14:paraId="02E8FA11" w14:textId="77777777" w:rsidR="00EA4725" w:rsidRPr="00441372" w:rsidRDefault="00EC5FD8" w:rsidP="00CA605B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auto"/>
          </w:tcPr>
          <w:p w14:paraId="3ECDFD1F" w14:textId="77777777" w:rsidR="00EA4725" w:rsidRPr="00441372" w:rsidRDefault="00EC5FD8" w:rsidP="00CA605B">
            <w:pPr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F7468C6" w14:textId="77777777" w:rsidR="00EA4725" w:rsidRPr="0065690F" w:rsidRDefault="00EC5FD8" w:rsidP="00CA605B">
            <w:pPr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2FE474F5" w14:textId="77777777" w:rsidR="00EA4725" w:rsidRPr="0065690F" w:rsidRDefault="007A0488" w:rsidP="00CA605B">
            <w:pPr>
              <w:rPr>
                <w:bCs/>
              </w:rPr>
            </w:pPr>
            <w:hyperlink r:id="rId10" w:history="1">
              <w:r w:rsidR="00EC5FD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https://www.canada.ca/en/health-canada/services/consumer-product-safety/pesticides-pest-management/public/consultations/proposed-maximum-residue-limit/2023/mefentrifluconazole-various-commodities/document.html</w:t>
              </w:r>
            </w:hyperlink>
            <w:r w:rsidR="00EC5FD8" w:rsidRPr="0065690F">
              <w:rPr>
                <w:bCs/>
              </w:rPr>
              <w:t xml:space="preserve"> (English)</w:t>
            </w:r>
          </w:p>
          <w:p w14:paraId="6A67ACC0" w14:textId="77777777" w:rsidR="00EA4725" w:rsidRPr="0065690F" w:rsidRDefault="007A0488" w:rsidP="00CA605B">
            <w:pPr>
              <w:spacing w:after="80"/>
              <w:rPr>
                <w:bCs/>
              </w:rPr>
            </w:pPr>
            <w:hyperlink r:id="rId11" w:history="1">
              <w:r w:rsidR="00EC5FD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https://www.canada.ca/fr/sante-canada/services/securite-produits-consommation/pesticides-lutte-antiparasitaire/public/consultations/limites-maximales-residus-proposees/2023/mefentrifluconazole-diverses-denrees/document.html</w:t>
              </w:r>
            </w:hyperlink>
            <w:r w:rsidR="00EC5FD8" w:rsidRPr="0065690F">
              <w:rPr>
                <w:bCs/>
              </w:rPr>
              <w:t xml:space="preserve"> (French)</w:t>
            </w:r>
          </w:p>
          <w:p w14:paraId="265B221C" w14:textId="089904B8" w:rsidR="00EA4725" w:rsidRPr="0065690F" w:rsidRDefault="00EC5FD8" w:rsidP="00CA605B">
            <w:pPr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1385647" w14:textId="77777777" w:rsidR="00EA4725" w:rsidRPr="0065690F" w:rsidRDefault="00EC5FD8" w:rsidP="00CA605B">
            <w:pPr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952ADEC" w14:textId="77777777" w:rsidR="00EA4725" w:rsidRPr="0065690F" w:rsidRDefault="00EC5FD8" w:rsidP="00CA605B">
            <w:pPr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3E6FF31" w14:textId="77777777" w:rsidR="00EA4725" w:rsidRPr="0065690F" w:rsidRDefault="00EC5FD8" w:rsidP="00CA605B">
            <w:pPr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FD8C714" w14:textId="77777777" w:rsidR="00EA4725" w:rsidRPr="0065690F" w:rsidRDefault="00EC5FD8" w:rsidP="00CA605B">
            <w:pPr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7A5A20A8" w14:textId="77777777" w:rsidR="00EA4725" w:rsidRPr="001C1B5B" w:rsidRDefault="00EC5FD8" w:rsidP="00CA605B">
            <w:pPr>
              <w:rPr>
                <w:bCs/>
                <w:lang w:val="es-ES"/>
              </w:rPr>
            </w:pPr>
            <w:r w:rsidRPr="001C1B5B">
              <w:rPr>
                <w:bCs/>
                <w:lang w:val="es-ES"/>
              </w:rPr>
              <w:t>Canada</w:t>
            </w:r>
          </w:p>
          <w:p w14:paraId="6EA3B76D" w14:textId="77777777" w:rsidR="00EA4725" w:rsidRPr="001C1B5B" w:rsidRDefault="00EC5FD8" w:rsidP="00CA605B">
            <w:pPr>
              <w:rPr>
                <w:bCs/>
                <w:lang w:val="es-ES"/>
              </w:rPr>
            </w:pPr>
            <w:r w:rsidRPr="001C1B5B">
              <w:rPr>
                <w:bCs/>
                <w:lang w:val="es-ES"/>
              </w:rPr>
              <w:t>Tel: +(343) 203 4273</w:t>
            </w:r>
          </w:p>
          <w:p w14:paraId="19C0CE1B" w14:textId="77777777" w:rsidR="00EA4725" w:rsidRPr="001C1B5B" w:rsidRDefault="00EC5FD8" w:rsidP="00CA605B">
            <w:pPr>
              <w:rPr>
                <w:bCs/>
                <w:lang w:val="es-ES"/>
              </w:rPr>
            </w:pPr>
            <w:r w:rsidRPr="001C1B5B">
              <w:rPr>
                <w:bCs/>
                <w:lang w:val="es-ES"/>
              </w:rPr>
              <w:t>Fax: +(613) 943 0346</w:t>
            </w:r>
          </w:p>
          <w:p w14:paraId="14AF9EE1" w14:textId="77777777" w:rsidR="00EA4725" w:rsidRPr="001C1B5B" w:rsidRDefault="00EC5FD8" w:rsidP="00CA605B">
            <w:pPr>
              <w:spacing w:after="120"/>
              <w:rPr>
                <w:bCs/>
                <w:lang w:val="es-ES"/>
              </w:rPr>
            </w:pPr>
            <w:r w:rsidRPr="001C1B5B">
              <w:rPr>
                <w:bCs/>
                <w:lang w:val="es-ES"/>
              </w:rPr>
              <w:t xml:space="preserve">E-mail: </w:t>
            </w:r>
            <w:hyperlink r:id="rId12" w:history="1">
              <w:r w:rsidRPr="001C1B5B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5"/>
          </w:p>
        </w:tc>
      </w:tr>
    </w:tbl>
    <w:p w14:paraId="26939A32" w14:textId="77777777" w:rsidR="007141CF" w:rsidRPr="00CA605B" w:rsidRDefault="007141CF" w:rsidP="00441372">
      <w:pPr>
        <w:rPr>
          <w:sz w:val="2"/>
          <w:szCs w:val="2"/>
          <w:lang w:val="es-ES"/>
        </w:rPr>
      </w:pPr>
    </w:p>
    <w:sectPr w:rsidR="007141CF" w:rsidRPr="00CA605B" w:rsidSect="001C1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3439" w14:textId="77777777" w:rsidR="00214CAD" w:rsidRDefault="00EC5FD8">
      <w:r>
        <w:separator/>
      </w:r>
    </w:p>
  </w:endnote>
  <w:endnote w:type="continuationSeparator" w:id="0">
    <w:p w14:paraId="6ED6E5E4" w14:textId="77777777" w:rsidR="00214CAD" w:rsidRDefault="00EC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0275" w14:textId="33CC8A8F" w:rsidR="00EA4725" w:rsidRPr="001C1B5B" w:rsidRDefault="00EC5FD8" w:rsidP="001C1B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B96D" w14:textId="3CA148F4" w:rsidR="00EA4725" w:rsidRPr="001C1B5B" w:rsidRDefault="00EC5FD8" w:rsidP="001C1B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2086" w14:textId="77777777" w:rsidR="00C863EB" w:rsidRPr="00441372" w:rsidRDefault="00EC5F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5C29" w14:textId="77777777" w:rsidR="00214CAD" w:rsidRDefault="00EC5FD8">
      <w:r>
        <w:separator/>
      </w:r>
    </w:p>
  </w:footnote>
  <w:footnote w:type="continuationSeparator" w:id="0">
    <w:p w14:paraId="366D7C74" w14:textId="77777777" w:rsidR="00214CAD" w:rsidRDefault="00EC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02E" w14:textId="77777777" w:rsidR="001C1B5B" w:rsidRPr="001C1B5B" w:rsidRDefault="00EC5FD8" w:rsidP="001C1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B5B">
      <w:t>G/SPS/N/CAN/1528</w:t>
    </w:r>
  </w:p>
  <w:p w14:paraId="701A6D4E" w14:textId="77777777" w:rsidR="001C1B5B" w:rsidRPr="001C1B5B" w:rsidRDefault="001C1B5B" w:rsidP="001C1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577B5D" w14:textId="0F0FE6EB" w:rsidR="001C1B5B" w:rsidRPr="001C1B5B" w:rsidRDefault="00EC5FD8" w:rsidP="001C1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B5B">
      <w:t xml:space="preserve">- </w:t>
    </w:r>
    <w:r w:rsidRPr="001C1B5B">
      <w:fldChar w:fldCharType="begin"/>
    </w:r>
    <w:r w:rsidRPr="001C1B5B">
      <w:instrText xml:space="preserve"> PAGE </w:instrText>
    </w:r>
    <w:r w:rsidRPr="001C1B5B">
      <w:fldChar w:fldCharType="separate"/>
    </w:r>
    <w:r w:rsidRPr="001C1B5B">
      <w:rPr>
        <w:noProof/>
      </w:rPr>
      <w:t>2</w:t>
    </w:r>
    <w:r w:rsidRPr="001C1B5B">
      <w:fldChar w:fldCharType="end"/>
    </w:r>
    <w:r w:rsidRPr="001C1B5B">
      <w:t xml:space="preserve"> -</w:t>
    </w:r>
  </w:p>
  <w:p w14:paraId="372CCD12" w14:textId="2F5A1800" w:rsidR="00EA4725" w:rsidRPr="001C1B5B" w:rsidRDefault="00EA4725" w:rsidP="001C1B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2A1" w14:textId="77777777" w:rsidR="001C1B5B" w:rsidRPr="001C1B5B" w:rsidRDefault="00EC5FD8" w:rsidP="001C1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B5B">
      <w:t>G/SPS/N/CAN/1528</w:t>
    </w:r>
  </w:p>
  <w:p w14:paraId="4D541FF0" w14:textId="77777777" w:rsidR="001C1B5B" w:rsidRPr="001C1B5B" w:rsidRDefault="001C1B5B" w:rsidP="001C1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1F2D84" w14:textId="1D3D2228" w:rsidR="001C1B5B" w:rsidRPr="001C1B5B" w:rsidRDefault="00EC5FD8" w:rsidP="001C1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B5B">
      <w:t xml:space="preserve">- </w:t>
    </w:r>
    <w:r w:rsidRPr="001C1B5B">
      <w:fldChar w:fldCharType="begin"/>
    </w:r>
    <w:r w:rsidRPr="001C1B5B">
      <w:instrText xml:space="preserve"> PAGE </w:instrText>
    </w:r>
    <w:r w:rsidRPr="001C1B5B">
      <w:fldChar w:fldCharType="separate"/>
    </w:r>
    <w:r w:rsidRPr="001C1B5B">
      <w:rPr>
        <w:noProof/>
      </w:rPr>
      <w:t>2</w:t>
    </w:r>
    <w:r w:rsidRPr="001C1B5B">
      <w:fldChar w:fldCharType="end"/>
    </w:r>
    <w:r w:rsidRPr="001C1B5B">
      <w:t xml:space="preserve"> -</w:t>
    </w:r>
  </w:p>
  <w:p w14:paraId="622CC55C" w14:textId="48EC5FAC" w:rsidR="00EA4725" w:rsidRPr="001C1B5B" w:rsidRDefault="00EA4725" w:rsidP="001C1B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04C1" w14:paraId="3A86AB6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7F2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EEDC4F" w14:textId="172B5C02" w:rsidR="00ED54E0" w:rsidRPr="00EA4725" w:rsidRDefault="00EC5F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E04C1" w14:paraId="2FDE227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695232" w14:textId="77777777" w:rsidR="00ED54E0" w:rsidRPr="00EA4725" w:rsidRDefault="007A0488" w:rsidP="00422B6F">
          <w:pPr>
            <w:jc w:val="left"/>
          </w:pPr>
          <w:r>
            <w:rPr>
              <w:lang w:eastAsia="en-GB"/>
            </w:rPr>
            <w:pict w14:anchorId="39F8D0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833D9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04C1" w14:paraId="2507B9A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DC349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FCEB17" w14:textId="77777777" w:rsidR="001C1B5B" w:rsidRDefault="00EC5FD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G/SPS/N/CAN/1528</w:t>
          </w:r>
          <w:bookmarkEnd w:id="87"/>
        </w:p>
      </w:tc>
    </w:tr>
    <w:tr w:rsidR="001E04C1" w14:paraId="118283B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69E5B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9E0068" w14:textId="03667415" w:rsidR="00ED54E0" w:rsidRPr="00EA4725" w:rsidRDefault="00EC5FD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12 September 2023</w:t>
          </w:r>
        </w:p>
      </w:tc>
    </w:tr>
    <w:tr w:rsidR="001E04C1" w14:paraId="7CDE98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0355C6" w14:textId="2E2EE767" w:rsidR="00ED54E0" w:rsidRPr="00EA4725" w:rsidRDefault="00EC5FD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7A0488">
            <w:rPr>
              <w:color w:val="FF0000"/>
              <w:szCs w:val="16"/>
            </w:rPr>
            <w:t>6058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FE6E6A" w14:textId="77777777" w:rsidR="00ED54E0" w:rsidRPr="00EA4725" w:rsidRDefault="00EC5FD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E04C1" w14:paraId="679828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7BDF67" w14:textId="088E8AFA" w:rsidR="00ED54E0" w:rsidRPr="00EA4725" w:rsidRDefault="00EC5FD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361A34" w14:textId="12B8CEF8" w:rsidR="00ED54E0" w:rsidRPr="00441372" w:rsidRDefault="00EC5FD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5344EEB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D464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76933E" w:tentative="1">
      <w:start w:val="1"/>
      <w:numFmt w:val="lowerLetter"/>
      <w:lvlText w:val="%2."/>
      <w:lvlJc w:val="left"/>
      <w:pPr>
        <w:ind w:left="1080" w:hanging="360"/>
      </w:pPr>
    </w:lvl>
    <w:lvl w:ilvl="2" w:tplc="4AB6B3D4" w:tentative="1">
      <w:start w:val="1"/>
      <w:numFmt w:val="lowerRoman"/>
      <w:lvlText w:val="%3."/>
      <w:lvlJc w:val="right"/>
      <w:pPr>
        <w:ind w:left="1800" w:hanging="180"/>
      </w:pPr>
    </w:lvl>
    <w:lvl w:ilvl="3" w:tplc="4644348E" w:tentative="1">
      <w:start w:val="1"/>
      <w:numFmt w:val="decimal"/>
      <w:lvlText w:val="%4."/>
      <w:lvlJc w:val="left"/>
      <w:pPr>
        <w:ind w:left="2520" w:hanging="360"/>
      </w:pPr>
    </w:lvl>
    <w:lvl w:ilvl="4" w:tplc="7CAC3540" w:tentative="1">
      <w:start w:val="1"/>
      <w:numFmt w:val="lowerLetter"/>
      <w:lvlText w:val="%5."/>
      <w:lvlJc w:val="left"/>
      <w:pPr>
        <w:ind w:left="3240" w:hanging="360"/>
      </w:pPr>
    </w:lvl>
    <w:lvl w:ilvl="5" w:tplc="36441DB8" w:tentative="1">
      <w:start w:val="1"/>
      <w:numFmt w:val="lowerRoman"/>
      <w:lvlText w:val="%6."/>
      <w:lvlJc w:val="right"/>
      <w:pPr>
        <w:ind w:left="3960" w:hanging="180"/>
      </w:pPr>
    </w:lvl>
    <w:lvl w:ilvl="6" w:tplc="60B20C2E" w:tentative="1">
      <w:start w:val="1"/>
      <w:numFmt w:val="decimal"/>
      <w:lvlText w:val="%7."/>
      <w:lvlJc w:val="left"/>
      <w:pPr>
        <w:ind w:left="4680" w:hanging="360"/>
      </w:pPr>
    </w:lvl>
    <w:lvl w:ilvl="7" w:tplc="8C76ECE8" w:tentative="1">
      <w:start w:val="1"/>
      <w:numFmt w:val="lowerLetter"/>
      <w:lvlText w:val="%8."/>
      <w:lvlJc w:val="left"/>
      <w:pPr>
        <w:ind w:left="5400" w:hanging="360"/>
      </w:pPr>
    </w:lvl>
    <w:lvl w:ilvl="8" w:tplc="344CD6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063546">
    <w:abstractNumId w:val="9"/>
  </w:num>
  <w:num w:numId="2" w16cid:durableId="854611012">
    <w:abstractNumId w:val="7"/>
  </w:num>
  <w:num w:numId="3" w16cid:durableId="1427581246">
    <w:abstractNumId w:val="6"/>
  </w:num>
  <w:num w:numId="4" w16cid:durableId="1060982611">
    <w:abstractNumId w:val="5"/>
  </w:num>
  <w:num w:numId="5" w16cid:durableId="1257399954">
    <w:abstractNumId w:val="4"/>
  </w:num>
  <w:num w:numId="6" w16cid:durableId="1495873834">
    <w:abstractNumId w:val="12"/>
  </w:num>
  <w:num w:numId="7" w16cid:durableId="1732804528">
    <w:abstractNumId w:val="11"/>
  </w:num>
  <w:num w:numId="8" w16cid:durableId="394357191">
    <w:abstractNumId w:val="10"/>
  </w:num>
  <w:num w:numId="9" w16cid:durableId="489180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289084">
    <w:abstractNumId w:val="13"/>
  </w:num>
  <w:num w:numId="11" w16cid:durableId="40902524">
    <w:abstractNumId w:val="8"/>
  </w:num>
  <w:num w:numId="12" w16cid:durableId="1197617502">
    <w:abstractNumId w:val="3"/>
  </w:num>
  <w:num w:numId="13" w16cid:durableId="375931296">
    <w:abstractNumId w:val="2"/>
  </w:num>
  <w:num w:numId="14" w16cid:durableId="1180923163">
    <w:abstractNumId w:val="1"/>
  </w:num>
  <w:num w:numId="15" w16cid:durableId="110581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3E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1B5B"/>
    <w:rsid w:val="001E04C1"/>
    <w:rsid w:val="001E291F"/>
    <w:rsid w:val="001E596A"/>
    <w:rsid w:val="00214CAD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5A88"/>
    <w:rsid w:val="004B39D5"/>
    <w:rsid w:val="004E4B52"/>
    <w:rsid w:val="004E5CAF"/>
    <w:rsid w:val="004F203A"/>
    <w:rsid w:val="005336B8"/>
    <w:rsid w:val="00547B5F"/>
    <w:rsid w:val="005638A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048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6A8F"/>
    <w:rsid w:val="00C808FC"/>
    <w:rsid w:val="00C863EB"/>
    <w:rsid w:val="00CA605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1F29"/>
    <w:rsid w:val="00E46FD5"/>
    <w:rsid w:val="00E52159"/>
    <w:rsid w:val="00E544BB"/>
    <w:rsid w:val="00E56545"/>
    <w:rsid w:val="00E64A48"/>
    <w:rsid w:val="00EA4725"/>
    <w:rsid w:val="00EA5D4F"/>
    <w:rsid w:val="00EB6C56"/>
    <w:rsid w:val="00EC5FD8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6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5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mefentrifluconazole-diverses-denrees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mefentrifluconazole-various-commodities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cb160fd4-6128-46c9-b8c8-8d193547f938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1537CF-B671-4118-B9F7-72B6497084F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2023-09-12T12:03:00Z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G/SPS/N/CAN/1528</vt:lpwstr>
  </property>
  <property fmtid="{D5CDD505-2E9C-101B-9397-08002B2CF9AE}" pid="3" name="TitusGUID">
    <vt:lpwstr>cb160fd4-6128-46c9-b8c8-8d193547f938</vt:lpwstr>
  </property>
  <property fmtid="{D5CDD505-2E9C-101B-9397-08002B2CF9AE}" pid="4" name="WTOCLASSIFICATION">
    <vt:lpwstr>WTO OFFICIAL</vt:lpwstr>
  </property>
</Properties>
</file>