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6137" w14:textId="77777777" w:rsidR="00EA4725" w:rsidRPr="00441372" w:rsidRDefault="00162D27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B643B" w14:paraId="3B5EDF4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E326D19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F902423" w14:textId="77777777" w:rsidR="00EA4725" w:rsidRPr="00441372" w:rsidRDefault="00162D2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47C71434" w14:textId="77777777" w:rsidR="00EA4725" w:rsidRPr="00441372" w:rsidRDefault="00162D2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B643B" w14:paraId="1B6B65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A8EFE7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8387A" w14:textId="77777777" w:rsidR="00EA4725" w:rsidRPr="00441372" w:rsidRDefault="00162D2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1B643B" w14:paraId="6E201F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98BE0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7CFEB" w14:textId="77777777" w:rsidR="00EA4725" w:rsidRPr="00441372" w:rsidRDefault="00162D2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metalaxyl in or on various commodities (ICS Codes: 65.020, 65.100, 67.040, 67.080)</w:t>
            </w:r>
            <w:bookmarkStart w:id="7" w:name="sps3a"/>
            <w:bookmarkEnd w:id="7"/>
          </w:p>
        </w:tc>
      </w:tr>
      <w:tr w:rsidR="001B643B" w14:paraId="4613B7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3F470" w14:textId="77777777" w:rsidR="00EA4725" w:rsidRPr="00441372" w:rsidRDefault="00162D2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547DF" w14:textId="77777777" w:rsidR="00EA4725" w:rsidRPr="00441372" w:rsidRDefault="00162D2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D333863" w14:textId="77777777" w:rsidR="00EA4725" w:rsidRPr="00441372" w:rsidRDefault="00162D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10709E7" w14:textId="77777777" w:rsidR="00EA4725" w:rsidRPr="00441372" w:rsidRDefault="00162D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B643B" w14:paraId="758D1E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2588D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C184E" w14:textId="77777777" w:rsidR="00EA4725" w:rsidRPr="00441372" w:rsidRDefault="00162D2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Metalaxyl (PMRL2021-13)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End w:id="20"/>
          </w:p>
        </w:tc>
      </w:tr>
      <w:tr w:rsidR="001B643B" w14:paraId="0D1417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CC819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52FD6" w14:textId="77777777" w:rsidR="00EA4725" w:rsidRPr="00441372" w:rsidRDefault="00162D27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PMRL2021-13 is to consult on the listed maximum residue limits (MRLs) for metalaxyl that have been proposed by Health Canada's Pest Management Regulatory Agency (PMRA). </w:t>
            </w:r>
          </w:p>
          <w:p w14:paraId="75A90CE4" w14:textId="77777777" w:rsidR="00823934" w:rsidRPr="00137028" w:rsidRDefault="00162D27" w:rsidP="00137028">
            <w:pPr>
              <w:tabs>
                <w:tab w:val="left" w:pos="1590"/>
              </w:tabs>
              <w:spacing w:after="120"/>
              <w:rPr>
                <w:u w:val="single"/>
              </w:rPr>
            </w:pPr>
            <w:r w:rsidRPr="00137028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137028">
              <w:rPr>
                <w:u w:val="single"/>
              </w:rPr>
              <w:t>Raw Agricultural Commodity (RAC) and/or Processed Commodity</w:t>
            </w:r>
          </w:p>
          <w:p w14:paraId="71607319" w14:textId="77777777" w:rsidR="00823934" w:rsidRPr="0065690F" w:rsidRDefault="00162D27" w:rsidP="00137028">
            <w:pPr>
              <w:tabs>
                <w:tab w:val="left" w:pos="1590"/>
              </w:tabs>
            </w:pPr>
            <w:r w:rsidRPr="0065690F">
              <w:t>10</w:t>
            </w:r>
            <w:r>
              <w:tab/>
            </w:r>
            <w:r w:rsidRPr="0065690F">
              <w:t>Bearberries, bilberries, cloudberries, lowbush blueberries</w:t>
            </w:r>
            <w:r w:rsidRPr="0065690F">
              <w:rPr>
                <w:vertAlign w:val="superscript"/>
              </w:rPr>
              <w:t>2</w:t>
            </w:r>
            <w:r w:rsidRPr="0065690F">
              <w:t xml:space="preserve">, muntries, </w:t>
            </w:r>
            <w:r>
              <w:tab/>
            </w:r>
            <w:r w:rsidRPr="0065690F">
              <w:t>partridgeberries</w:t>
            </w:r>
          </w:p>
          <w:p w14:paraId="1C2C720E" w14:textId="77777777" w:rsidR="00823934" w:rsidRPr="0065690F" w:rsidRDefault="00162D27" w:rsidP="00137028">
            <w:pPr>
              <w:tabs>
                <w:tab w:val="left" w:pos="1590"/>
              </w:tabs>
            </w:pPr>
            <w:r w:rsidRPr="0065690F">
              <w:t>1.5</w:t>
            </w:r>
            <w:r>
              <w:tab/>
            </w:r>
            <w:r w:rsidRPr="0065690F">
              <w:t>Caneberries (crop subgroup 13-07A)</w:t>
            </w:r>
            <w:r w:rsidRPr="0065690F">
              <w:rPr>
                <w:vertAlign w:val="superscript"/>
              </w:rPr>
              <w:t>3</w:t>
            </w:r>
          </w:p>
          <w:p w14:paraId="7020532F" w14:textId="77777777" w:rsidR="00823934" w:rsidRPr="0065690F" w:rsidRDefault="00162D27" w:rsidP="00137028">
            <w:pPr>
              <w:tabs>
                <w:tab w:val="left" w:pos="1590"/>
              </w:tabs>
              <w:spacing w:after="120"/>
            </w:pPr>
            <w:r w:rsidRPr="0065690F">
              <w:t>0.5</w:t>
            </w:r>
            <w:r>
              <w:tab/>
            </w:r>
            <w:r w:rsidRPr="0065690F">
              <w:t xml:space="preserve">Tree Nuts (crop group 14-11, except almond nuts, black walnuts, and </w:t>
            </w:r>
            <w:r>
              <w:tab/>
            </w:r>
            <w:r w:rsidRPr="0065690F">
              <w:t>English walnuts)</w:t>
            </w:r>
            <w:r w:rsidRPr="0065690F">
              <w:rPr>
                <w:vertAlign w:val="superscript"/>
              </w:rPr>
              <w:t>4</w:t>
            </w:r>
          </w:p>
          <w:p w14:paraId="23241295" w14:textId="77777777" w:rsidR="00823934" w:rsidRPr="00137028" w:rsidRDefault="00162D27" w:rsidP="00137028">
            <w:pPr>
              <w:rPr>
                <w:sz w:val="16"/>
                <w:szCs w:val="20"/>
              </w:rPr>
            </w:pPr>
            <w:r w:rsidRPr="00137028">
              <w:rPr>
                <w:sz w:val="16"/>
                <w:szCs w:val="20"/>
                <w:vertAlign w:val="superscript"/>
              </w:rPr>
              <w:t xml:space="preserve">1 </w:t>
            </w:r>
            <w:r w:rsidRPr="00137028">
              <w:rPr>
                <w:sz w:val="16"/>
                <w:szCs w:val="20"/>
              </w:rPr>
              <w:t>ppm = parts per million</w:t>
            </w:r>
          </w:p>
          <w:p w14:paraId="39E9B62C" w14:textId="77777777" w:rsidR="00823934" w:rsidRPr="00137028" w:rsidRDefault="00162D27" w:rsidP="00137028">
            <w:pPr>
              <w:rPr>
                <w:sz w:val="16"/>
                <w:szCs w:val="20"/>
              </w:rPr>
            </w:pPr>
            <w:r w:rsidRPr="00137028">
              <w:rPr>
                <w:sz w:val="16"/>
                <w:szCs w:val="20"/>
                <w:vertAlign w:val="superscript"/>
              </w:rPr>
              <w:t>2</w:t>
            </w:r>
            <w:r w:rsidRPr="00137028">
              <w:rPr>
                <w:sz w:val="16"/>
                <w:szCs w:val="20"/>
              </w:rPr>
              <w:t xml:space="preserve"> The MRL is proposed to replace the currently established 3.0 ppm MRL for lowbush blueberries.</w:t>
            </w:r>
          </w:p>
          <w:p w14:paraId="55FE79DE" w14:textId="77777777" w:rsidR="00823934" w:rsidRPr="00137028" w:rsidRDefault="00162D27" w:rsidP="00137028">
            <w:pPr>
              <w:rPr>
                <w:sz w:val="16"/>
                <w:szCs w:val="20"/>
              </w:rPr>
            </w:pPr>
            <w:r w:rsidRPr="00137028">
              <w:rPr>
                <w:sz w:val="16"/>
                <w:szCs w:val="20"/>
                <w:vertAlign w:val="superscript"/>
              </w:rPr>
              <w:t>3</w:t>
            </w:r>
            <w:r w:rsidRPr="00137028">
              <w:rPr>
                <w:sz w:val="16"/>
                <w:szCs w:val="20"/>
              </w:rPr>
              <w:t xml:space="preserve"> The MRL is proposed to replace the currently established 0.2 ppm MRL for raspberries and add MRLs for the remaining commodities in the crop subgroup.</w:t>
            </w:r>
          </w:p>
          <w:p w14:paraId="1E962938" w14:textId="77777777" w:rsidR="00823934" w:rsidRPr="00137028" w:rsidRDefault="00162D27" w:rsidP="00441372">
            <w:pPr>
              <w:spacing w:after="120"/>
              <w:rPr>
                <w:sz w:val="16"/>
                <w:szCs w:val="20"/>
              </w:rPr>
            </w:pPr>
            <w:r w:rsidRPr="00137028">
              <w:rPr>
                <w:sz w:val="16"/>
                <w:szCs w:val="20"/>
                <w:vertAlign w:val="superscript"/>
              </w:rPr>
              <w:t>4</w:t>
            </w:r>
            <w:r w:rsidRPr="00137028">
              <w:rPr>
                <w:sz w:val="16"/>
                <w:szCs w:val="20"/>
              </w:rPr>
              <w:t xml:space="preserve"> Almond nuts, black walnuts and English walnuts are excluded from this MRL action as a 0.5 ppm MRL is already established for these commodities. </w:t>
            </w:r>
          </w:p>
          <w:p w14:paraId="01B80E95" w14:textId="77777777" w:rsidR="00823934" w:rsidRPr="0065690F" w:rsidRDefault="00162D27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1B643B" w14:paraId="67DBB2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F1FD8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592C0" w14:textId="77777777" w:rsidR="00EA4725" w:rsidRPr="00441372" w:rsidRDefault="00162D27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1B643B" w14:paraId="25CDBB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A477D" w14:textId="77777777" w:rsidR="00EA4725" w:rsidRPr="00441372" w:rsidRDefault="00162D27" w:rsidP="00137028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579DF" w14:textId="77777777" w:rsidR="00EA4725" w:rsidRPr="00441372" w:rsidRDefault="00162D27" w:rsidP="00137028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E615CC4" w14:textId="77777777" w:rsidR="00EA4725" w:rsidRPr="00441372" w:rsidRDefault="00162D27" w:rsidP="00137028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(138 Metalaxyl)</w:t>
            </w:r>
            <w:bookmarkEnd w:id="38"/>
          </w:p>
          <w:p w14:paraId="2830B5AE" w14:textId="77777777" w:rsidR="00EA4725" w:rsidRPr="00441372" w:rsidRDefault="00162D27" w:rsidP="0013702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FB68C08" w14:textId="77777777" w:rsidR="00EA4725" w:rsidRPr="00441372" w:rsidRDefault="00162D27" w:rsidP="0013702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926F51C" w14:textId="77777777" w:rsidR="00EA4725" w:rsidRPr="00441372" w:rsidRDefault="00162D27" w:rsidP="00137028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69603B7" w14:textId="77777777" w:rsidR="00EA4725" w:rsidRPr="00441372" w:rsidRDefault="00162D27" w:rsidP="00137028">
            <w:pPr>
              <w:keepNext/>
              <w:keepLines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4198DCC" w14:textId="77777777" w:rsidR="00EA4725" w:rsidRPr="00441372" w:rsidRDefault="00162D27" w:rsidP="00137028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361B0F1" w14:textId="77777777" w:rsidR="00EA4725" w:rsidRPr="00441372" w:rsidRDefault="00162D27" w:rsidP="00137028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Table 2 of the PMRL document compares the MRLs proposed for metalaxyl in Canada with corresponding Codex MRLs.</w:t>
            </w:r>
            <w:bookmarkEnd w:id="53"/>
          </w:p>
        </w:tc>
      </w:tr>
      <w:tr w:rsidR="001B643B" w14:paraId="441CA95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8850B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4D6AE" w14:textId="77777777" w:rsidR="00EA4725" w:rsidRPr="00441372" w:rsidRDefault="00162D27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PMRL2021-13, posted: 13 May 2021.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1B643B" w14:paraId="4C3AD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8C65F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EEF98" w14:textId="77777777" w:rsidR="00EA4725" w:rsidRPr="00441372" w:rsidRDefault="00162D2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5C3A8630" w14:textId="77777777" w:rsidR="00EA4725" w:rsidRPr="00441372" w:rsidRDefault="00162D2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1B643B" w14:paraId="553281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CB911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472DB" w14:textId="77777777" w:rsidR="00EA4725" w:rsidRPr="00441372" w:rsidRDefault="00162D27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976FF72" w14:textId="77777777" w:rsidR="00EA4725" w:rsidRPr="00441372" w:rsidRDefault="00162D2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1B643B" w14:paraId="489B18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37600" w14:textId="77777777" w:rsidR="00EA4725" w:rsidRPr="00441372" w:rsidRDefault="00162D2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28B2E" w14:textId="77777777" w:rsidR="00EA4725" w:rsidRPr="00441372" w:rsidRDefault="00162D2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27 July 2021</w:t>
            </w:r>
            <w:bookmarkEnd w:id="71"/>
          </w:p>
          <w:p w14:paraId="3DD251DB" w14:textId="77777777" w:rsidR="00EA4725" w:rsidRPr="00441372" w:rsidRDefault="00162D2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1B643B" w:rsidRPr="00613067" w14:paraId="64CC5F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1511F4" w14:textId="77777777" w:rsidR="00EA4725" w:rsidRPr="00441372" w:rsidRDefault="00162D2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5E7E4E" w14:textId="77777777" w:rsidR="00EA4725" w:rsidRPr="00441372" w:rsidRDefault="00162D2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42046CF" w14:textId="77777777" w:rsidR="00EA4725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 at:</w:t>
            </w:r>
          </w:p>
          <w:p w14:paraId="45495BB0" w14:textId="77777777" w:rsidR="00137028" w:rsidRPr="0065690F" w:rsidRDefault="00137028" w:rsidP="00F3021D">
            <w:pPr>
              <w:keepNext/>
              <w:keepLines/>
              <w:rPr>
                <w:bCs/>
              </w:rPr>
            </w:pPr>
          </w:p>
          <w:p w14:paraId="2A4F4110" w14:textId="77777777" w:rsidR="00EA4725" w:rsidRPr="0065690F" w:rsidRDefault="00904466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162D27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https://www.canada.ca/en/health-canada/services/consumer-product-safety/pesticides-pest-management/public/consultations/proposed-maximum-residue-limit/2021/metalaxyl/document.html</w:t>
              </w:r>
            </w:hyperlink>
            <w:r w:rsidR="00162D27" w:rsidRPr="0065690F">
              <w:rPr>
                <w:bCs/>
              </w:rPr>
              <w:t xml:space="preserve"> (English) </w:t>
            </w:r>
          </w:p>
          <w:p w14:paraId="3D7FB949" w14:textId="77777777" w:rsidR="00137028" w:rsidRDefault="00137028" w:rsidP="00F3021D">
            <w:pPr>
              <w:keepNext/>
              <w:keepLines/>
              <w:rPr>
                <w:bCs/>
              </w:rPr>
            </w:pPr>
          </w:p>
          <w:p w14:paraId="67F40161" w14:textId="77777777" w:rsidR="00EA4725" w:rsidRPr="0065690F" w:rsidRDefault="00904466" w:rsidP="00F3021D">
            <w:pPr>
              <w:keepNext/>
              <w:keepLines/>
              <w:rPr>
                <w:bCs/>
              </w:rPr>
            </w:pPr>
            <w:hyperlink r:id="rId10" w:history="1">
              <w:r w:rsidR="00162D27" w:rsidRPr="001A3783">
                <w:rPr>
                  <w:rStyle w:val="Lienhypertexte"/>
                  <w:bCs/>
                </w:rPr>
                <w:t>https://www.canada.ca/fr/sante-canada/services/securite-produits-consommation/pesticides-lutte-antiparasitaire/public/consultations/limites-maximales-residus-proposees/2021/metalaxyl/document.html</w:t>
              </w:r>
            </w:hyperlink>
            <w:r w:rsidR="00162D27" w:rsidRPr="0065690F">
              <w:rPr>
                <w:bCs/>
              </w:rPr>
              <w:t xml:space="preserve"> (French)</w:t>
            </w:r>
          </w:p>
          <w:p w14:paraId="16E5DA9B" w14:textId="77777777" w:rsidR="00137028" w:rsidRDefault="00137028" w:rsidP="00F3021D">
            <w:pPr>
              <w:keepNext/>
              <w:keepLines/>
              <w:rPr>
                <w:bCs/>
              </w:rPr>
            </w:pPr>
          </w:p>
          <w:p w14:paraId="0B002329" w14:textId="77777777" w:rsidR="00EA4725" w:rsidRPr="0065690F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F518DE0" w14:textId="77777777" w:rsidR="00EA4725" w:rsidRPr="0065690F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6BC83C6" w14:textId="77777777" w:rsidR="00EA4725" w:rsidRPr="0065690F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917FBA6" w14:textId="77777777" w:rsidR="00EA4725" w:rsidRPr="0065690F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081DFC67" w14:textId="77777777" w:rsidR="00EA4725" w:rsidRPr="0065690F" w:rsidRDefault="00162D2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168C0E1" w14:textId="77777777" w:rsidR="00EA4725" w:rsidRPr="00137028" w:rsidRDefault="00162D27" w:rsidP="00F3021D">
            <w:pPr>
              <w:keepNext/>
              <w:keepLines/>
              <w:rPr>
                <w:bCs/>
                <w:lang w:val="es-ES"/>
              </w:rPr>
            </w:pPr>
            <w:r w:rsidRPr="00137028">
              <w:rPr>
                <w:bCs/>
                <w:lang w:val="es-ES"/>
              </w:rPr>
              <w:t>Canada</w:t>
            </w:r>
          </w:p>
          <w:p w14:paraId="2ABC39D4" w14:textId="77777777" w:rsidR="00EA4725" w:rsidRPr="00137028" w:rsidRDefault="00162D27" w:rsidP="00F3021D">
            <w:pPr>
              <w:keepNext/>
              <w:keepLines/>
              <w:rPr>
                <w:bCs/>
                <w:lang w:val="es-ES"/>
              </w:rPr>
            </w:pPr>
            <w:r w:rsidRPr="00137028">
              <w:rPr>
                <w:bCs/>
                <w:lang w:val="es-ES"/>
              </w:rPr>
              <w:t>Tel: +(343) 203 4273</w:t>
            </w:r>
          </w:p>
          <w:p w14:paraId="12033570" w14:textId="77777777" w:rsidR="00EA4725" w:rsidRPr="00137028" w:rsidRDefault="00162D27" w:rsidP="00F3021D">
            <w:pPr>
              <w:keepNext/>
              <w:keepLines/>
              <w:rPr>
                <w:bCs/>
                <w:lang w:val="es-ES"/>
              </w:rPr>
            </w:pPr>
            <w:r w:rsidRPr="00137028">
              <w:rPr>
                <w:bCs/>
                <w:lang w:val="es-ES"/>
              </w:rPr>
              <w:t>Fax: +(613) 943 0346</w:t>
            </w:r>
          </w:p>
          <w:p w14:paraId="2025CA3E" w14:textId="77777777" w:rsidR="00EA4725" w:rsidRPr="00137028" w:rsidRDefault="00162D27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137028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0F7342C6" w14:textId="77777777" w:rsidR="007141CF" w:rsidRPr="00137028" w:rsidRDefault="007141CF" w:rsidP="00441372">
      <w:pPr>
        <w:rPr>
          <w:lang w:val="es-ES"/>
        </w:rPr>
      </w:pPr>
    </w:p>
    <w:sectPr w:rsidR="007141CF" w:rsidRPr="00137028" w:rsidSect="001370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79B3F" w14:textId="77777777" w:rsidR="00631C6B" w:rsidRDefault="00162D27">
      <w:r>
        <w:separator/>
      </w:r>
    </w:p>
  </w:endnote>
  <w:endnote w:type="continuationSeparator" w:id="0">
    <w:p w14:paraId="16F32311" w14:textId="77777777" w:rsidR="00631C6B" w:rsidRDefault="0016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157D" w14:textId="77777777" w:rsidR="00EA4725" w:rsidRPr="00137028" w:rsidRDefault="00162D27" w:rsidP="0013702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D65F" w14:textId="77777777" w:rsidR="00EA4725" w:rsidRPr="00137028" w:rsidRDefault="00162D27" w:rsidP="0013702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65839" w14:textId="2F316634" w:rsidR="00C863EB" w:rsidRPr="00441372" w:rsidRDefault="00162D2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568C4" w14:textId="77777777" w:rsidR="00631C6B" w:rsidRDefault="00162D27">
      <w:r>
        <w:separator/>
      </w:r>
    </w:p>
  </w:footnote>
  <w:footnote w:type="continuationSeparator" w:id="0">
    <w:p w14:paraId="3654531E" w14:textId="77777777" w:rsidR="00631C6B" w:rsidRDefault="00162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3C362" w14:textId="46CFDBD5" w:rsidR="00137028" w:rsidRPr="00137028" w:rsidRDefault="00162D27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028">
      <w:t>G/SPS/N/CAN/1392</w:t>
    </w:r>
  </w:p>
  <w:p w14:paraId="0EDB79EB" w14:textId="77777777" w:rsidR="00137028" w:rsidRPr="00137028" w:rsidRDefault="00137028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E0F4C1" w14:textId="77777777" w:rsidR="00137028" w:rsidRPr="00137028" w:rsidRDefault="00162D27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028">
      <w:t xml:space="preserve">- </w:t>
    </w:r>
    <w:r w:rsidRPr="00137028">
      <w:fldChar w:fldCharType="begin"/>
    </w:r>
    <w:r w:rsidRPr="00137028">
      <w:instrText xml:space="preserve"> PAGE </w:instrText>
    </w:r>
    <w:r w:rsidRPr="00137028">
      <w:fldChar w:fldCharType="separate"/>
    </w:r>
    <w:r w:rsidRPr="00137028">
      <w:rPr>
        <w:noProof/>
      </w:rPr>
      <w:t>2</w:t>
    </w:r>
    <w:r w:rsidRPr="00137028">
      <w:fldChar w:fldCharType="end"/>
    </w:r>
    <w:r w:rsidRPr="00137028">
      <w:t xml:space="preserve"> -</w:t>
    </w:r>
  </w:p>
  <w:p w14:paraId="151A556D" w14:textId="77777777" w:rsidR="00EA4725" w:rsidRPr="00137028" w:rsidRDefault="00EA4725" w:rsidP="0013702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8B69" w14:textId="44C4A3E2" w:rsidR="00137028" w:rsidRPr="00137028" w:rsidRDefault="00162D27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028">
      <w:t>G/SPS/N/CAN/1392</w:t>
    </w:r>
  </w:p>
  <w:p w14:paraId="1EE615CF" w14:textId="77777777" w:rsidR="00137028" w:rsidRPr="00137028" w:rsidRDefault="00137028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F77CB" w14:textId="77777777" w:rsidR="00137028" w:rsidRPr="00137028" w:rsidRDefault="00162D27" w:rsidP="0013702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37028">
      <w:t xml:space="preserve">- </w:t>
    </w:r>
    <w:r w:rsidRPr="00137028">
      <w:fldChar w:fldCharType="begin"/>
    </w:r>
    <w:r w:rsidRPr="00137028">
      <w:instrText xml:space="preserve"> PAGE </w:instrText>
    </w:r>
    <w:r w:rsidRPr="00137028">
      <w:fldChar w:fldCharType="separate"/>
    </w:r>
    <w:r w:rsidRPr="00137028">
      <w:rPr>
        <w:noProof/>
      </w:rPr>
      <w:t>3</w:t>
    </w:r>
    <w:r w:rsidRPr="00137028">
      <w:fldChar w:fldCharType="end"/>
    </w:r>
    <w:r w:rsidRPr="00137028">
      <w:t xml:space="preserve"> -</w:t>
    </w:r>
  </w:p>
  <w:p w14:paraId="47039F88" w14:textId="77777777" w:rsidR="00EA4725" w:rsidRPr="00137028" w:rsidRDefault="00EA4725" w:rsidP="0013702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B643B" w14:paraId="4F2F4A7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B80F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BFFBE5" w14:textId="77777777" w:rsidR="00ED54E0" w:rsidRPr="00EA4725" w:rsidRDefault="00162D2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1B643B" w14:paraId="4707139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447D17A" w14:textId="77777777" w:rsidR="00ED54E0" w:rsidRPr="00EA4725" w:rsidRDefault="00162D27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D2E1EB" wp14:editId="6731EBF4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33464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3C1B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B643B" w14:paraId="05E5330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870A7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A9D1DF" w14:textId="77777777" w:rsidR="00137028" w:rsidRDefault="00162D2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G/SPS/N/CAN/1392</w:t>
          </w:r>
          <w:bookmarkEnd w:id="87"/>
        </w:p>
      </w:tc>
    </w:tr>
    <w:tr w:rsidR="001B643B" w14:paraId="060C881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447C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A3414B" w14:textId="268405E0" w:rsidR="00ED54E0" w:rsidRPr="00EA4725" w:rsidRDefault="00162D27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20 May 2021</w:t>
          </w:r>
        </w:p>
      </w:tc>
    </w:tr>
    <w:tr w:rsidR="001B643B" w14:paraId="474409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CE2D94" w14:textId="317152AA" w:rsidR="00ED54E0" w:rsidRPr="00EA4725" w:rsidRDefault="00162D27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21-</w:t>
          </w:r>
          <w:r w:rsidR="00613067">
            <w:rPr>
              <w:color w:val="FF0000"/>
              <w:szCs w:val="16"/>
            </w:rPr>
            <w:t>4253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76253" w14:textId="77777777" w:rsidR="00ED54E0" w:rsidRPr="00EA4725" w:rsidRDefault="00162D27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1B643B" w14:paraId="743BE3B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1A5910" w14:textId="77777777" w:rsidR="00ED54E0" w:rsidRPr="00EA4725" w:rsidRDefault="00162D2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D76B4B" w14:textId="77777777" w:rsidR="00ED54E0" w:rsidRPr="00441372" w:rsidRDefault="00162D2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389C3B5A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83A7A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5CC776" w:tentative="1">
      <w:start w:val="1"/>
      <w:numFmt w:val="lowerLetter"/>
      <w:lvlText w:val="%2."/>
      <w:lvlJc w:val="left"/>
      <w:pPr>
        <w:ind w:left="1080" w:hanging="360"/>
      </w:pPr>
    </w:lvl>
    <w:lvl w:ilvl="2" w:tplc="A4861C66" w:tentative="1">
      <w:start w:val="1"/>
      <w:numFmt w:val="lowerRoman"/>
      <w:lvlText w:val="%3."/>
      <w:lvlJc w:val="right"/>
      <w:pPr>
        <w:ind w:left="1800" w:hanging="180"/>
      </w:pPr>
    </w:lvl>
    <w:lvl w:ilvl="3" w:tplc="EC8EB3C8" w:tentative="1">
      <w:start w:val="1"/>
      <w:numFmt w:val="decimal"/>
      <w:lvlText w:val="%4."/>
      <w:lvlJc w:val="left"/>
      <w:pPr>
        <w:ind w:left="2520" w:hanging="360"/>
      </w:pPr>
    </w:lvl>
    <w:lvl w:ilvl="4" w:tplc="8708C4F6" w:tentative="1">
      <w:start w:val="1"/>
      <w:numFmt w:val="lowerLetter"/>
      <w:lvlText w:val="%5."/>
      <w:lvlJc w:val="left"/>
      <w:pPr>
        <w:ind w:left="3240" w:hanging="360"/>
      </w:pPr>
    </w:lvl>
    <w:lvl w:ilvl="5" w:tplc="A8509E92" w:tentative="1">
      <w:start w:val="1"/>
      <w:numFmt w:val="lowerRoman"/>
      <w:lvlText w:val="%6."/>
      <w:lvlJc w:val="right"/>
      <w:pPr>
        <w:ind w:left="3960" w:hanging="180"/>
      </w:pPr>
    </w:lvl>
    <w:lvl w:ilvl="6" w:tplc="B1F80BF0" w:tentative="1">
      <w:start w:val="1"/>
      <w:numFmt w:val="decimal"/>
      <w:lvlText w:val="%7."/>
      <w:lvlJc w:val="left"/>
      <w:pPr>
        <w:ind w:left="4680" w:hanging="360"/>
      </w:pPr>
    </w:lvl>
    <w:lvl w:ilvl="7" w:tplc="69C07DAC" w:tentative="1">
      <w:start w:val="1"/>
      <w:numFmt w:val="lowerLetter"/>
      <w:lvlText w:val="%8."/>
      <w:lvlJc w:val="left"/>
      <w:pPr>
        <w:ind w:left="5400" w:hanging="360"/>
      </w:pPr>
    </w:lvl>
    <w:lvl w:ilvl="8" w:tplc="CEA6652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37028"/>
    <w:rsid w:val="00157B94"/>
    <w:rsid w:val="00162D27"/>
    <w:rsid w:val="00182B84"/>
    <w:rsid w:val="001A3783"/>
    <w:rsid w:val="001B643B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3067"/>
    <w:rsid w:val="00631C6B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3934"/>
    <w:rsid w:val="008363D8"/>
    <w:rsid w:val="00840C2B"/>
    <w:rsid w:val="008474E2"/>
    <w:rsid w:val="008730E9"/>
    <w:rsid w:val="008739FD"/>
    <w:rsid w:val="00893E85"/>
    <w:rsid w:val="008E372C"/>
    <w:rsid w:val="00903AB0"/>
    <w:rsid w:val="00904466"/>
    <w:rsid w:val="009A2161"/>
    <w:rsid w:val="009A6F54"/>
    <w:rsid w:val="00A42165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98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137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metalaxyl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metalaxyl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2021-05-20T12:30:00Z</dcterms:created>
  <dcterms:modified xsi:type="dcterms:W3CDTF">2021-05-20T13:15:00Z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G/SPS/N/CAN/1392</vt:lpwstr>
  </property>
  <property fmtid="{D5CDD505-2E9C-101B-9397-08002B2CF9AE}" pid="3" name="TitusGUID">
    <vt:lpwstr>bac4848d-103d-4cb5-a6bf-eecef845e81a</vt:lpwstr>
  </property>
  <property fmtid="{D5CDD505-2E9C-101B-9397-08002B2CF9AE}" pid="4" name="WTOCLASSIFICATION">
    <vt:lpwstr>WTO OFFICIAL</vt:lpwstr>
  </property>
</Properties>
</file>