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9763" w14:textId="77777777" w:rsidR="00EA4725" w:rsidRPr="00441372" w:rsidRDefault="003D66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37AEE" w14:paraId="6B19B0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D09644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219EB9" w14:textId="77777777" w:rsidR="00EA4725" w:rsidRPr="00441372" w:rsidRDefault="003D66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9D2E7F7" w14:textId="77777777" w:rsidR="00EA4725" w:rsidRPr="00441372" w:rsidRDefault="003D66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37AEE" w14:paraId="180885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5A439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A0AAE" w14:textId="77777777" w:rsidR="00EA4725" w:rsidRPr="00441372" w:rsidRDefault="003D66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Canadian Food Inspection Agency (</w:t>
            </w:r>
            <w:proofErr w:type="spellStart"/>
            <w:r w:rsidRPr="0065690F">
              <w:t>CFIA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837AEE" w14:paraId="61D7B3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C2857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11DF8" w14:textId="299E6032" w:rsidR="00837AEE" w:rsidRPr="0065690F" w:rsidRDefault="003D66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bookmarkEnd w:id="7"/>
            <w:r w:rsidR="001055F0" w:rsidRPr="001055F0">
              <w:t>Susceptible species of aquatic animals</w:t>
            </w:r>
          </w:p>
        </w:tc>
      </w:tr>
      <w:tr w:rsidR="00837AEE" w14:paraId="0A0199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63C5C" w14:textId="77777777" w:rsidR="00EA4725" w:rsidRPr="00441372" w:rsidRDefault="003D66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64F6B" w14:textId="77777777" w:rsidR="00EA4725" w:rsidRPr="00441372" w:rsidRDefault="003D66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6185FB" w14:textId="77777777" w:rsidR="00EA4725" w:rsidRPr="00441372" w:rsidRDefault="003D66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5D93F2" w14:textId="77777777" w:rsidR="00EA4725" w:rsidRPr="00441372" w:rsidRDefault="003D66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37AEE" w14:paraId="13CBDD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38DA5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DF6AA" w14:textId="18908E80" w:rsidR="00EA4725" w:rsidRPr="00441372" w:rsidRDefault="003D66B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Susceptible Species of Aquatic Animals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44 et 45</w:t>
            </w:r>
            <w:bookmarkEnd w:id="20"/>
          </w:p>
          <w:p w14:paraId="38BCBE30" w14:textId="77777777" w:rsidR="00EA4725" w:rsidRPr="00441372" w:rsidRDefault="00952695" w:rsidP="00441372">
            <w:hyperlink r:id="rId7" w:tgtFrame="_blank" w:history="1">
              <w:r w:rsidR="003D66B2" w:rsidRPr="00441372">
                <w:rPr>
                  <w:color w:val="0000FF"/>
                  <w:u w:val="single"/>
                </w:rPr>
                <w:t>https://www.inspection.gc.ca/animal-health/aquatic-animals/diseases/susceptible-species/eng/1327162574928/1327162766981</w:t>
              </w:r>
            </w:hyperlink>
            <w:r w:rsidR="003D66B2" w:rsidRPr="00441372">
              <w:t xml:space="preserve"> </w:t>
            </w:r>
          </w:p>
          <w:p w14:paraId="0D7670A3" w14:textId="70F31C3B" w:rsidR="00837AEE" w:rsidRPr="00441372" w:rsidRDefault="00952695" w:rsidP="003D66B2">
            <w:pPr>
              <w:spacing w:after="120"/>
            </w:pPr>
            <w:hyperlink r:id="rId8" w:tgtFrame="_blank" w:history="1">
              <w:r w:rsidR="003D66B2" w:rsidRPr="00441372">
                <w:rPr>
                  <w:color w:val="0000FF"/>
                  <w:u w:val="single"/>
                </w:rPr>
                <w:t>https://www.inspection.gc.ca/sante-des-animaux/animaux-aquatiques/maladies/especes-vulnerables/fra/1327162574928/1327162766981</w:t>
              </w:r>
            </w:hyperlink>
            <w:bookmarkStart w:id="21" w:name="sps5d"/>
            <w:bookmarkEnd w:id="21"/>
          </w:p>
        </w:tc>
      </w:tr>
      <w:tr w:rsidR="00837AEE" w14:paraId="594514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3319A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6EBE5" w14:textId="519F9539" w:rsidR="001055F0" w:rsidRPr="001055F0" w:rsidRDefault="003D66B2" w:rsidP="001055F0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CFIA</w:t>
            </w:r>
            <w:proofErr w:type="spellEnd"/>
            <w:r w:rsidRPr="0065690F">
              <w:t xml:space="preserve"> is updating the Canadian Susceptible Species of Aquatic Animals list (SSL) and adding or removing the above 19 species of aquatic animals</w:t>
            </w:r>
            <w:r>
              <w:t xml:space="preserve"> </w:t>
            </w:r>
            <w:r w:rsidRPr="0065690F">
              <w:t>to align with recent changes to the species listed in various disease specific chapters of the World Organisation for Animal Health (</w:t>
            </w:r>
            <w:proofErr w:type="spellStart"/>
            <w:r w:rsidRPr="0065690F">
              <w:t>OIE</w:t>
            </w:r>
            <w:proofErr w:type="spellEnd"/>
            <w:r w:rsidRPr="0065690F">
              <w:t xml:space="preserve">) Aquatic Animal Health Code. </w:t>
            </w:r>
            <w:r w:rsidR="001055F0" w:rsidRPr="001055F0">
              <w:t xml:space="preserve">The following </w:t>
            </w:r>
            <w:r w:rsidR="001055F0">
              <w:t>12 </w:t>
            </w:r>
            <w:r w:rsidR="001055F0" w:rsidRPr="001055F0">
              <w:t xml:space="preserve">aquatic animal species, included in Chapters 03 and 05, will be added to </w:t>
            </w:r>
            <w:proofErr w:type="spellStart"/>
            <w:r w:rsidR="001055F0" w:rsidRPr="001055F0">
              <w:t>CFIA's</w:t>
            </w:r>
            <w:proofErr w:type="spellEnd"/>
            <w:r w:rsidR="001055F0" w:rsidRPr="001055F0">
              <w:t xml:space="preserve"> Susceptible Species of Aquatic Animals list: </w:t>
            </w:r>
            <w:proofErr w:type="spellStart"/>
            <w:r w:rsidR="001055F0" w:rsidRPr="001055F0">
              <w:rPr>
                <w:i/>
                <w:iCs/>
              </w:rPr>
              <w:t>Cyclopterus</w:t>
            </w:r>
            <w:proofErr w:type="spellEnd"/>
            <w:r w:rsidR="001055F0" w:rsidRPr="001055F0">
              <w:rPr>
                <w:i/>
                <w:iCs/>
              </w:rPr>
              <w:t xml:space="preserve"> </w:t>
            </w:r>
            <w:proofErr w:type="spellStart"/>
            <w:r w:rsidR="001055F0" w:rsidRPr="001055F0">
              <w:rPr>
                <w:i/>
                <w:iCs/>
              </w:rPr>
              <w:t>lumpus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Gambusia </w:t>
            </w:r>
            <w:proofErr w:type="spellStart"/>
            <w:r w:rsidR="001055F0" w:rsidRPr="001055F0">
              <w:rPr>
                <w:i/>
                <w:iCs/>
              </w:rPr>
              <w:t>holbrooki</w:t>
            </w:r>
            <w:proofErr w:type="spellEnd"/>
            <w:r w:rsidR="001055F0" w:rsidRPr="001055F0">
              <w:t xml:space="preserve">, </w:t>
            </w:r>
            <w:proofErr w:type="spellStart"/>
            <w:r w:rsidR="001055F0" w:rsidRPr="001055F0">
              <w:rPr>
                <w:i/>
                <w:iCs/>
              </w:rPr>
              <w:t>Lampetra</w:t>
            </w:r>
            <w:proofErr w:type="spellEnd"/>
            <w:r w:rsidR="001055F0" w:rsidRPr="001055F0">
              <w:rPr>
                <w:i/>
                <w:iCs/>
              </w:rPr>
              <w:t xml:space="preserve"> </w:t>
            </w:r>
            <w:proofErr w:type="spellStart"/>
            <w:r w:rsidR="001055F0" w:rsidRPr="001055F0">
              <w:rPr>
                <w:i/>
                <w:iCs/>
              </w:rPr>
              <w:t>planeri</w:t>
            </w:r>
            <w:proofErr w:type="spellEnd"/>
            <w:r w:rsidR="001055F0" w:rsidRPr="001055F0">
              <w:t xml:space="preserve">, </w:t>
            </w:r>
            <w:proofErr w:type="spellStart"/>
            <w:r w:rsidR="001055F0" w:rsidRPr="001055F0">
              <w:rPr>
                <w:i/>
                <w:iCs/>
              </w:rPr>
              <w:t>Melanotaenia</w:t>
            </w:r>
            <w:proofErr w:type="spellEnd"/>
            <w:r w:rsidR="001055F0" w:rsidRPr="001055F0">
              <w:rPr>
                <w:i/>
                <w:iCs/>
              </w:rPr>
              <w:t xml:space="preserve"> </w:t>
            </w:r>
            <w:proofErr w:type="spellStart"/>
            <w:r w:rsidR="001055F0" w:rsidRPr="001055F0">
              <w:rPr>
                <w:i/>
                <w:iCs/>
              </w:rPr>
              <w:t>fluviatilis</w:t>
            </w:r>
            <w:proofErr w:type="spellEnd"/>
            <w:r w:rsidR="001055F0" w:rsidRPr="001055F0">
              <w:t xml:space="preserve">, </w:t>
            </w:r>
            <w:proofErr w:type="spellStart"/>
            <w:r w:rsidR="001055F0" w:rsidRPr="001055F0">
              <w:rPr>
                <w:i/>
                <w:iCs/>
              </w:rPr>
              <w:t>Notemigonus</w:t>
            </w:r>
            <w:proofErr w:type="spellEnd"/>
            <w:r w:rsidR="001055F0" w:rsidRPr="001055F0">
              <w:rPr>
                <w:i/>
                <w:iCs/>
              </w:rPr>
              <w:t xml:space="preserve"> </w:t>
            </w:r>
            <w:proofErr w:type="spellStart"/>
            <w:r w:rsidR="001055F0" w:rsidRPr="001055F0">
              <w:rPr>
                <w:i/>
                <w:iCs/>
              </w:rPr>
              <w:t>crysoleucas</w:t>
            </w:r>
            <w:proofErr w:type="spellEnd"/>
            <w:r w:rsidR="001055F0" w:rsidRPr="001055F0">
              <w:t xml:space="preserve">, </w:t>
            </w:r>
            <w:proofErr w:type="spellStart"/>
            <w:r w:rsidR="001055F0" w:rsidRPr="001055F0">
              <w:rPr>
                <w:i/>
                <w:iCs/>
              </w:rPr>
              <w:t>Pungitius</w:t>
            </w:r>
            <w:proofErr w:type="spellEnd"/>
            <w:r w:rsidR="001055F0" w:rsidRPr="001055F0">
              <w:rPr>
                <w:i/>
                <w:iCs/>
              </w:rPr>
              <w:t xml:space="preserve"> </w:t>
            </w:r>
            <w:proofErr w:type="spellStart"/>
            <w:r w:rsidR="001055F0" w:rsidRPr="001055F0">
              <w:rPr>
                <w:i/>
                <w:iCs/>
              </w:rPr>
              <w:t>pungitius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Rutilus </w:t>
            </w:r>
            <w:proofErr w:type="spellStart"/>
            <w:r w:rsidR="001055F0" w:rsidRPr="001055F0">
              <w:rPr>
                <w:i/>
                <w:iCs/>
              </w:rPr>
              <w:t>kutum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Rutilus </w:t>
            </w:r>
            <w:proofErr w:type="spellStart"/>
            <w:r w:rsidR="001055F0" w:rsidRPr="001055F0">
              <w:rPr>
                <w:i/>
                <w:iCs/>
              </w:rPr>
              <w:t>frisii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Salmo </w:t>
            </w:r>
            <w:proofErr w:type="spellStart"/>
            <w:r w:rsidR="001055F0" w:rsidRPr="001055F0">
              <w:rPr>
                <w:i/>
                <w:iCs/>
              </w:rPr>
              <w:t>marmoratus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Salmo </w:t>
            </w:r>
            <w:proofErr w:type="spellStart"/>
            <w:r w:rsidR="001055F0" w:rsidRPr="001055F0">
              <w:rPr>
                <w:i/>
                <w:iCs/>
              </w:rPr>
              <w:t>obtusirostris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Sander </w:t>
            </w:r>
            <w:proofErr w:type="spellStart"/>
            <w:r w:rsidR="001055F0" w:rsidRPr="001055F0">
              <w:rPr>
                <w:i/>
                <w:iCs/>
              </w:rPr>
              <w:t>lucioperca</w:t>
            </w:r>
            <w:proofErr w:type="spellEnd"/>
            <w:r w:rsidR="001055F0" w:rsidRPr="001055F0">
              <w:t xml:space="preserve">, </w:t>
            </w:r>
            <w:r w:rsidR="001055F0" w:rsidRPr="001055F0">
              <w:rPr>
                <w:i/>
                <w:iCs/>
              </w:rPr>
              <w:t xml:space="preserve">and </w:t>
            </w:r>
            <w:proofErr w:type="spellStart"/>
            <w:r w:rsidR="001055F0" w:rsidRPr="001055F0">
              <w:rPr>
                <w:i/>
                <w:iCs/>
              </w:rPr>
              <w:t>Palaemonetes</w:t>
            </w:r>
            <w:proofErr w:type="spellEnd"/>
            <w:r w:rsidR="001055F0" w:rsidRPr="001055F0">
              <w:rPr>
                <w:i/>
                <w:iCs/>
              </w:rPr>
              <w:t xml:space="preserve"> pugio.</w:t>
            </w:r>
          </w:p>
          <w:p w14:paraId="1A7D2300" w14:textId="4DB46B4D" w:rsidR="001055F0" w:rsidRPr="00441372" w:rsidRDefault="001055F0" w:rsidP="001055F0">
            <w:pPr>
              <w:spacing w:before="120" w:after="120"/>
            </w:pPr>
            <w:r w:rsidRPr="001055F0">
              <w:t xml:space="preserve">The following seven aquatic animal species, included in Chapters 03 and 05, will be removed from the Susceptible Species of Aquatic Animals list: </w:t>
            </w:r>
            <w:r w:rsidRPr="001055F0">
              <w:rPr>
                <w:i/>
                <w:iCs/>
              </w:rPr>
              <w:t xml:space="preserve">Acipenser </w:t>
            </w:r>
            <w:proofErr w:type="spellStart"/>
            <w:r w:rsidRPr="001055F0">
              <w:rPr>
                <w:i/>
                <w:iCs/>
              </w:rPr>
              <w:t>transmontanus</w:t>
            </w:r>
            <w:proofErr w:type="spellEnd"/>
            <w:r w:rsidRPr="001055F0">
              <w:t>,</w:t>
            </w:r>
            <w:r w:rsidRPr="001055F0">
              <w:rPr>
                <w:i/>
                <w:iCs/>
              </w:rPr>
              <w:t xml:space="preserve"> </w:t>
            </w:r>
            <w:proofErr w:type="spellStart"/>
            <w:r w:rsidRPr="001055F0">
              <w:rPr>
                <w:i/>
                <w:iCs/>
              </w:rPr>
              <w:t>Aulorhynchus</w:t>
            </w:r>
            <w:proofErr w:type="spellEnd"/>
            <w:r w:rsidRPr="001055F0">
              <w:rPr>
                <w:i/>
                <w:iCs/>
              </w:rPr>
              <w:t xml:space="preserve"> </w:t>
            </w:r>
            <w:proofErr w:type="spellStart"/>
            <w:r w:rsidRPr="001055F0">
              <w:rPr>
                <w:i/>
                <w:iCs/>
              </w:rPr>
              <w:t>flavidus</w:t>
            </w:r>
            <w:proofErr w:type="spellEnd"/>
            <w:r w:rsidRPr="001055F0">
              <w:t xml:space="preserve">, </w:t>
            </w:r>
            <w:r w:rsidRPr="001055F0">
              <w:rPr>
                <w:i/>
                <w:iCs/>
              </w:rPr>
              <w:t xml:space="preserve">Leuciscus </w:t>
            </w:r>
            <w:proofErr w:type="spellStart"/>
            <w:r w:rsidRPr="001055F0">
              <w:rPr>
                <w:i/>
                <w:iCs/>
              </w:rPr>
              <w:t>idus</w:t>
            </w:r>
            <w:proofErr w:type="spellEnd"/>
            <w:r w:rsidRPr="001055F0">
              <w:t xml:space="preserve">, </w:t>
            </w:r>
            <w:proofErr w:type="spellStart"/>
            <w:r w:rsidRPr="001055F0">
              <w:rPr>
                <w:i/>
                <w:iCs/>
              </w:rPr>
              <w:t>Maccullochella</w:t>
            </w:r>
            <w:proofErr w:type="spellEnd"/>
            <w:r w:rsidRPr="001055F0">
              <w:rPr>
                <w:i/>
                <w:iCs/>
              </w:rPr>
              <w:t xml:space="preserve"> </w:t>
            </w:r>
            <w:proofErr w:type="spellStart"/>
            <w:r w:rsidRPr="001055F0">
              <w:rPr>
                <w:i/>
                <w:iCs/>
              </w:rPr>
              <w:t>peelii</w:t>
            </w:r>
            <w:proofErr w:type="spellEnd"/>
            <w:r w:rsidRPr="001055F0">
              <w:t xml:space="preserve">, </w:t>
            </w:r>
            <w:proofErr w:type="spellStart"/>
            <w:r w:rsidRPr="001055F0">
              <w:rPr>
                <w:i/>
                <w:iCs/>
              </w:rPr>
              <w:t>Poecilia</w:t>
            </w:r>
            <w:proofErr w:type="spellEnd"/>
            <w:r w:rsidRPr="001055F0">
              <w:rPr>
                <w:i/>
                <w:iCs/>
              </w:rPr>
              <w:t xml:space="preserve"> reticulata</w:t>
            </w:r>
            <w:r w:rsidRPr="001055F0">
              <w:t>,</w:t>
            </w:r>
            <w:r w:rsidRPr="001055F0">
              <w:rPr>
                <w:i/>
                <w:iCs/>
              </w:rPr>
              <w:t xml:space="preserve"> Salvelinus </w:t>
            </w:r>
            <w:proofErr w:type="spellStart"/>
            <w:r w:rsidRPr="001055F0">
              <w:rPr>
                <w:i/>
                <w:iCs/>
              </w:rPr>
              <w:t>leucomaenis</w:t>
            </w:r>
            <w:proofErr w:type="spellEnd"/>
            <w:r w:rsidRPr="001055F0">
              <w:t xml:space="preserve">, </w:t>
            </w:r>
            <w:r w:rsidRPr="001055F0">
              <w:rPr>
                <w:i/>
                <w:iCs/>
              </w:rPr>
              <w:t xml:space="preserve">and </w:t>
            </w:r>
            <w:proofErr w:type="spellStart"/>
            <w:r w:rsidRPr="001055F0">
              <w:rPr>
                <w:i/>
                <w:iCs/>
              </w:rPr>
              <w:t>Tinca</w:t>
            </w:r>
            <w:proofErr w:type="spellEnd"/>
            <w:r w:rsidRPr="001055F0">
              <w:rPr>
                <w:i/>
                <w:iCs/>
              </w:rPr>
              <w:t xml:space="preserve"> </w:t>
            </w:r>
            <w:proofErr w:type="spellStart"/>
            <w:r w:rsidRPr="001055F0">
              <w:rPr>
                <w:i/>
                <w:iCs/>
              </w:rPr>
              <w:t>tinca</w:t>
            </w:r>
            <w:proofErr w:type="spellEnd"/>
            <w:r w:rsidRPr="001055F0">
              <w:rPr>
                <w:i/>
                <w:iCs/>
              </w:rPr>
              <w:t>.</w:t>
            </w:r>
          </w:p>
          <w:p w14:paraId="0892A3EF" w14:textId="3DEC03A0" w:rsidR="00EA4725" w:rsidRDefault="003D66B2" w:rsidP="00441372">
            <w:pPr>
              <w:spacing w:before="120" w:after="120"/>
            </w:pPr>
            <w:r w:rsidRPr="0065690F">
              <w:t>The 12</w:t>
            </w:r>
            <w:r w:rsidR="001055F0">
              <w:t xml:space="preserve"> </w:t>
            </w:r>
            <w:r w:rsidRPr="0065690F">
              <w:t xml:space="preserve">species to be added to the SSL will now require </w:t>
            </w:r>
            <w:proofErr w:type="spellStart"/>
            <w:r w:rsidRPr="0065690F">
              <w:t>zoosanitary</w:t>
            </w:r>
            <w:proofErr w:type="spellEnd"/>
            <w:r w:rsidRPr="0065690F">
              <w:t xml:space="preserve"> export certification when being exported to Canada unless the commodity is in a product form (e.g.</w:t>
            </w:r>
            <w:r w:rsidR="001055F0">
              <w:t> </w:t>
            </w:r>
            <w:r w:rsidRPr="0065690F">
              <w:t xml:space="preserve">eviscerated or head off) for human consumption end uses where certification is not required. The </w:t>
            </w:r>
            <w:r>
              <w:t>seven</w:t>
            </w:r>
            <w:r w:rsidRPr="0065690F">
              <w:t xml:space="preserve"> species being removed from the SSL will no longer require </w:t>
            </w:r>
            <w:proofErr w:type="spellStart"/>
            <w:r w:rsidRPr="0065690F">
              <w:t>zoosanitary</w:t>
            </w:r>
            <w:proofErr w:type="spellEnd"/>
            <w:r w:rsidRPr="0065690F">
              <w:t xml:space="preserve"> export certification for any end use in Canada. The </w:t>
            </w:r>
            <w:proofErr w:type="spellStart"/>
            <w:r w:rsidRPr="0065690F">
              <w:t>CFIA</w:t>
            </w:r>
            <w:proofErr w:type="spellEnd"/>
            <w:r w:rsidRPr="0065690F">
              <w:t xml:space="preserve"> </w:t>
            </w:r>
            <w:r w:rsidRPr="003D66B2">
              <w:t>Automated Import Reference</w:t>
            </w:r>
            <w:r w:rsidR="00217724">
              <w:t> </w:t>
            </w:r>
            <w:r w:rsidRPr="003D66B2">
              <w:t>System</w:t>
            </w:r>
            <w:r w:rsidR="001055F0">
              <w:t> </w:t>
            </w:r>
            <w:r>
              <w:t>(</w:t>
            </w:r>
            <w:hyperlink r:id="rId9" w:history="1">
              <w:r w:rsidRPr="00D15D8C">
                <w:rPr>
                  <w:rStyle w:val="Hyperlink"/>
                </w:rPr>
                <w:t>https://www.inspection.gc.ca/importing-food-plants-or-animals/plant-and-plant-product-imports/airs/eng/1300127512994/1300127627409</w:t>
              </w:r>
            </w:hyperlink>
            <w:r>
              <w:t xml:space="preserve">) </w:t>
            </w:r>
            <w:r w:rsidRPr="0065690F">
              <w:t>will be updated to reflect the changes to the SSL as of 31 March 2021.</w:t>
            </w:r>
          </w:p>
          <w:p w14:paraId="7CA7CA22" w14:textId="5E2B4619" w:rsidR="00837AEE" w:rsidRPr="0065690F" w:rsidRDefault="003D66B2" w:rsidP="00441372">
            <w:pPr>
              <w:spacing w:after="120"/>
            </w:pPr>
            <w:r w:rsidRPr="0065690F">
              <w:t xml:space="preserve">In addition, the SSL will be </w:t>
            </w:r>
            <w:r w:rsidR="00217724" w:rsidRPr="0065690F">
              <w:t xml:space="preserve">incorporated </w:t>
            </w:r>
            <w:r w:rsidRPr="0065690F">
              <w:t xml:space="preserve">by </w:t>
            </w:r>
            <w:r w:rsidR="00217724" w:rsidRPr="0065690F">
              <w:t xml:space="preserve">reference </w:t>
            </w:r>
            <w:r w:rsidRPr="0065690F">
              <w:t xml:space="preserve">in the </w:t>
            </w:r>
            <w:r w:rsidRPr="0065690F">
              <w:rPr>
                <w:i/>
                <w:iCs/>
              </w:rPr>
              <w:t>Health of Animals Regulations</w:t>
            </w:r>
            <w:r w:rsidRPr="0065690F">
              <w:t xml:space="preserve"> and Schedule III repealed. This change will facilitate </w:t>
            </w:r>
            <w:proofErr w:type="spellStart"/>
            <w:r w:rsidRPr="0065690F">
              <w:t>CFIA's</w:t>
            </w:r>
            <w:proofErr w:type="spellEnd"/>
            <w:r w:rsidRPr="0065690F">
              <w:t xml:space="preserve"> ability to make periodic </w:t>
            </w:r>
            <w:r w:rsidRPr="0065690F">
              <w:lastRenderedPageBreak/>
              <w:t xml:space="preserve">changes to the SSL to align with the annual revisions to disease specific Chapters of the </w:t>
            </w:r>
            <w:proofErr w:type="spellStart"/>
            <w:r w:rsidRPr="0065690F">
              <w:t>OIE</w:t>
            </w:r>
            <w:proofErr w:type="spellEnd"/>
            <w:r w:rsidRPr="0065690F">
              <w:t xml:space="preserve"> Aquatic Animal Health Code.</w:t>
            </w:r>
          </w:p>
          <w:p w14:paraId="14B75BAF" w14:textId="219B6BAF" w:rsidR="00837AEE" w:rsidRPr="0065690F" w:rsidRDefault="003D66B2" w:rsidP="00441372">
            <w:pPr>
              <w:spacing w:after="120"/>
            </w:pPr>
            <w:r w:rsidRPr="0065690F">
              <w:t xml:space="preserve">Trade impact as a result of the above changes are expected to be minimal. </w:t>
            </w:r>
            <w:proofErr w:type="spellStart"/>
            <w:r w:rsidRPr="0065690F">
              <w:t>CFIA</w:t>
            </w:r>
            <w:proofErr w:type="spellEnd"/>
            <w:r w:rsidRPr="0065690F">
              <w:t xml:space="preserve"> import data indicates that there has historically been a low volume of trade of the species being added and removed.</w:t>
            </w:r>
            <w:bookmarkStart w:id="23" w:name="sps6a"/>
            <w:bookmarkEnd w:id="23"/>
          </w:p>
        </w:tc>
      </w:tr>
      <w:tr w:rsidR="00837AEE" w14:paraId="7D708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6C69F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EA6C4" w14:textId="77777777" w:rsidR="00EA4725" w:rsidRPr="00441372" w:rsidRDefault="003D66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37AEE" w14:paraId="39005E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F0C7F" w14:textId="77777777" w:rsidR="00EA4725" w:rsidRPr="00441372" w:rsidRDefault="003D66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F43F9" w14:textId="77777777" w:rsidR="00EA4725" w:rsidRPr="00441372" w:rsidRDefault="003D66B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4F6726" w14:textId="77777777" w:rsidR="00EA4725" w:rsidRPr="00441372" w:rsidRDefault="003D66B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334DF6B" w14:textId="55FBDDE1" w:rsidR="00EA4725" w:rsidRPr="00441372" w:rsidRDefault="003D66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</w:t>
            </w:r>
            <w:r w:rsidRPr="00BD2645">
              <w:rPr>
                <w:b/>
                <w:i/>
              </w:rPr>
              <w:t>, chapter number)</w:t>
            </w:r>
            <w:bookmarkEnd w:id="41"/>
            <w:r w:rsidR="007E510C" w:rsidRPr="00BD2645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 xml:space="preserve">Aquatic Animal Health </w:t>
            </w:r>
            <w:r w:rsidR="00F953FD" w:rsidRPr="00AE4467">
              <w:t>Code</w:t>
            </w:r>
            <w:r w:rsidR="00F953FD">
              <w:t xml:space="preserve"> - </w:t>
            </w:r>
            <w:r w:rsidR="00F953FD" w:rsidRPr="008B690D">
              <w:t>Chapters 3 and 5</w:t>
            </w:r>
            <w:bookmarkEnd w:id="42"/>
          </w:p>
          <w:p w14:paraId="3E6BD1B4" w14:textId="77777777" w:rsidR="00EA4725" w:rsidRPr="00441372" w:rsidRDefault="003D66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958CB52" w14:textId="77777777" w:rsidR="00EA4725" w:rsidRPr="00441372" w:rsidRDefault="003D66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7CD5F6" w14:textId="77777777" w:rsidR="00EA4725" w:rsidRPr="00441372" w:rsidRDefault="003D66B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294204" w14:textId="77777777" w:rsidR="00EA4725" w:rsidRPr="00441372" w:rsidRDefault="003D66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7D672D6" w14:textId="77777777" w:rsidR="00EA4725" w:rsidRPr="00441372" w:rsidRDefault="003D66B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37AEE" w14:paraId="788A0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057AB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02511" w14:textId="77777777" w:rsidR="00EA4725" w:rsidRPr="00441372" w:rsidRDefault="003D66B2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Schedule III of the Health of Animals Regulations (available in English and French):</w:t>
            </w:r>
          </w:p>
          <w:p w14:paraId="3DBAF73C" w14:textId="77777777" w:rsidR="00837AEE" w:rsidRPr="0065690F" w:rsidRDefault="00952695" w:rsidP="003D66B2">
            <w:hyperlink r:id="rId10" w:anchor="h-548965" w:tgtFrame="_blank" w:history="1">
              <w:r w:rsidR="003D66B2" w:rsidRPr="0065690F">
                <w:rPr>
                  <w:color w:val="0000FF"/>
                  <w:u w:val="single"/>
                </w:rPr>
                <w:t>https://laws-lois.justice.gc.ca/eng/regulations/C.R.C.,_c._296/page-30.html#h-548965</w:t>
              </w:r>
            </w:hyperlink>
          </w:p>
          <w:p w14:paraId="48AB8E97" w14:textId="77777777" w:rsidR="00837AEE" w:rsidRPr="0065690F" w:rsidRDefault="00952695" w:rsidP="003D66B2">
            <w:pPr>
              <w:spacing w:after="120"/>
            </w:pPr>
            <w:hyperlink r:id="rId11" w:tgtFrame="_blank" w:history="1">
              <w:r w:rsidR="003D66B2" w:rsidRPr="0065690F">
                <w:rPr>
                  <w:color w:val="0000FF"/>
                  <w:u w:val="single"/>
                </w:rPr>
                <w:t>https://laws-lois.justice.gc.ca/fra/reglements/C.R.C.%2C_ch._296/page-30.html</w:t>
              </w:r>
            </w:hyperlink>
            <w:bookmarkStart w:id="56" w:name="sps9a"/>
            <w:bookmarkEnd w:id="56"/>
            <w:r w:rsidR="003D66B2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37AEE" w14:paraId="5A60B6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FAFC2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685E9" w14:textId="77777777" w:rsidR="00EA4725" w:rsidRPr="00441372" w:rsidRDefault="003D66B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March 2021</w:t>
            </w:r>
            <w:bookmarkStart w:id="59" w:name="sps10a"/>
            <w:bookmarkEnd w:id="59"/>
          </w:p>
          <w:p w14:paraId="045C0CB9" w14:textId="77777777" w:rsidR="00EA4725" w:rsidRPr="00441372" w:rsidRDefault="003D66B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March 2021</w:t>
            </w:r>
            <w:bookmarkStart w:id="61" w:name="sps10bisa"/>
            <w:bookmarkEnd w:id="61"/>
          </w:p>
        </w:tc>
      </w:tr>
      <w:tr w:rsidR="00837AEE" w14:paraId="05EE54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39206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5DF4C" w14:textId="77777777" w:rsidR="00EA4725" w:rsidRPr="00441372" w:rsidRDefault="003D66B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31 March 2021</w:t>
            </w:r>
            <w:bookmarkStart w:id="65" w:name="sps11a"/>
            <w:bookmarkEnd w:id="65"/>
          </w:p>
          <w:p w14:paraId="42244EC3" w14:textId="77777777" w:rsidR="00EA4725" w:rsidRPr="00441372" w:rsidRDefault="003D66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37AEE" w14:paraId="3DB5FE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60F49" w14:textId="77777777" w:rsidR="00EA4725" w:rsidRPr="00441372" w:rsidRDefault="003D66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52C92" w14:textId="77777777" w:rsidR="00EA4725" w:rsidRPr="00441372" w:rsidRDefault="003D66B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March 2021</w:t>
            </w:r>
            <w:bookmarkEnd w:id="72"/>
          </w:p>
          <w:p w14:paraId="37BBE110" w14:textId="77777777" w:rsidR="00EA4725" w:rsidRPr="00441372" w:rsidRDefault="003D66B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37AEE" w:rsidRPr="00952695" w14:paraId="1A2AE18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FAE0B9" w14:textId="77777777" w:rsidR="00EA4725" w:rsidRPr="00441372" w:rsidRDefault="003D66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8BCBEE" w14:textId="77777777" w:rsidR="00EA4725" w:rsidRPr="00441372" w:rsidRDefault="003D66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1B688B" w14:textId="77777777" w:rsidR="00EA4725" w:rsidRPr="0065690F" w:rsidRDefault="003D66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4865260" w14:textId="77777777" w:rsidR="00EA4725" w:rsidRPr="0065690F" w:rsidRDefault="003D66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012D0FE" w14:textId="77777777" w:rsidR="00EA4725" w:rsidRPr="0065690F" w:rsidRDefault="003D66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CE868E1" w14:textId="77777777" w:rsidR="00EA4725" w:rsidRPr="0065690F" w:rsidRDefault="003D66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B0C59F3" w14:textId="77777777" w:rsidR="00EA4725" w:rsidRPr="0065690F" w:rsidRDefault="003D66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3E3B3CB" w14:textId="77777777" w:rsidR="00EA4725" w:rsidRPr="002640F3" w:rsidRDefault="003D66B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640F3">
              <w:rPr>
                <w:bCs/>
                <w:lang w:val="es-ES"/>
              </w:rPr>
              <w:t>Canada</w:t>
            </w:r>
            <w:proofErr w:type="spellEnd"/>
          </w:p>
          <w:p w14:paraId="51753788" w14:textId="77777777" w:rsidR="00EA4725" w:rsidRPr="002640F3" w:rsidRDefault="003D66B2" w:rsidP="00F3021D">
            <w:pPr>
              <w:keepNext/>
              <w:keepLines/>
              <w:rPr>
                <w:bCs/>
                <w:lang w:val="es-ES"/>
              </w:rPr>
            </w:pPr>
            <w:r w:rsidRPr="002640F3">
              <w:rPr>
                <w:bCs/>
                <w:lang w:val="es-ES"/>
              </w:rPr>
              <w:t>Tel: +(343) 203 4273</w:t>
            </w:r>
          </w:p>
          <w:p w14:paraId="18E02C82" w14:textId="77777777" w:rsidR="00EA4725" w:rsidRPr="002640F3" w:rsidRDefault="003D66B2" w:rsidP="00F3021D">
            <w:pPr>
              <w:keepNext/>
              <w:keepLines/>
              <w:rPr>
                <w:bCs/>
                <w:lang w:val="es-ES"/>
              </w:rPr>
            </w:pPr>
            <w:r w:rsidRPr="002640F3">
              <w:rPr>
                <w:bCs/>
                <w:lang w:val="es-ES"/>
              </w:rPr>
              <w:t>Fax: +(613) 943 0346</w:t>
            </w:r>
          </w:p>
          <w:p w14:paraId="6B18315E" w14:textId="77777777" w:rsidR="00EA4725" w:rsidRPr="002640F3" w:rsidRDefault="003D66B2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2640F3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14:paraId="7A1BC88B" w14:textId="77777777" w:rsidR="007141CF" w:rsidRPr="002640F3" w:rsidRDefault="007141CF" w:rsidP="00441372">
      <w:pPr>
        <w:rPr>
          <w:lang w:val="es-ES"/>
        </w:rPr>
      </w:pPr>
    </w:p>
    <w:sectPr w:rsidR="007141CF" w:rsidRPr="002640F3" w:rsidSect="002640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3BA4" w14:textId="77777777" w:rsidR="00D82862" w:rsidRDefault="003D66B2">
      <w:r>
        <w:separator/>
      </w:r>
    </w:p>
  </w:endnote>
  <w:endnote w:type="continuationSeparator" w:id="0">
    <w:p w14:paraId="1648579E" w14:textId="77777777" w:rsidR="00D82862" w:rsidRDefault="003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B779" w14:textId="6B67DC57" w:rsidR="00EA4725" w:rsidRPr="002640F3" w:rsidRDefault="002640F3" w:rsidP="002640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3DB2" w14:textId="22E8A2B5" w:rsidR="00EA4725" w:rsidRPr="002640F3" w:rsidRDefault="002640F3" w:rsidP="002640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50E5" w14:textId="77777777" w:rsidR="00C863EB" w:rsidRPr="00441372" w:rsidRDefault="003D66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97309" w14:textId="77777777" w:rsidR="00D82862" w:rsidRDefault="003D66B2">
      <w:r>
        <w:separator/>
      </w:r>
    </w:p>
  </w:footnote>
  <w:footnote w:type="continuationSeparator" w:id="0">
    <w:p w14:paraId="2B4F0044" w14:textId="77777777" w:rsidR="00D82862" w:rsidRDefault="003D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26EF" w14:textId="77777777" w:rsidR="002640F3" w:rsidRPr="002640F3" w:rsidRDefault="002640F3" w:rsidP="00264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0F3">
      <w:t>G/SPS/N/CAN/1366</w:t>
    </w:r>
  </w:p>
  <w:p w14:paraId="0DAB301B" w14:textId="77777777" w:rsidR="002640F3" w:rsidRPr="002640F3" w:rsidRDefault="002640F3" w:rsidP="00264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6D9D28" w14:textId="27FF7152" w:rsidR="002640F3" w:rsidRPr="002640F3" w:rsidRDefault="002640F3" w:rsidP="00264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0F3">
      <w:t xml:space="preserve">- </w:t>
    </w:r>
    <w:r w:rsidRPr="002640F3">
      <w:fldChar w:fldCharType="begin"/>
    </w:r>
    <w:r w:rsidRPr="002640F3">
      <w:instrText xml:space="preserve"> PAGE </w:instrText>
    </w:r>
    <w:r w:rsidRPr="002640F3">
      <w:fldChar w:fldCharType="separate"/>
    </w:r>
    <w:r w:rsidRPr="002640F3">
      <w:rPr>
        <w:noProof/>
      </w:rPr>
      <w:t>2</w:t>
    </w:r>
    <w:r w:rsidRPr="002640F3">
      <w:fldChar w:fldCharType="end"/>
    </w:r>
    <w:r w:rsidRPr="002640F3">
      <w:t xml:space="preserve"> -</w:t>
    </w:r>
  </w:p>
  <w:p w14:paraId="14E66A4F" w14:textId="5752BEC6" w:rsidR="00EA4725" w:rsidRPr="002640F3" w:rsidRDefault="00EA4725" w:rsidP="002640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ADAC" w14:textId="77777777" w:rsidR="002640F3" w:rsidRPr="002640F3" w:rsidRDefault="002640F3" w:rsidP="00264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0F3">
      <w:t>G/SPS/N/CAN/1366</w:t>
    </w:r>
  </w:p>
  <w:p w14:paraId="0F735A10" w14:textId="77777777" w:rsidR="002640F3" w:rsidRPr="002640F3" w:rsidRDefault="002640F3" w:rsidP="00264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C13108" w14:textId="44807773" w:rsidR="002640F3" w:rsidRPr="002640F3" w:rsidRDefault="002640F3" w:rsidP="00264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0F3">
      <w:t xml:space="preserve">- </w:t>
    </w:r>
    <w:r w:rsidRPr="002640F3">
      <w:fldChar w:fldCharType="begin"/>
    </w:r>
    <w:r w:rsidRPr="002640F3">
      <w:instrText xml:space="preserve"> PAGE </w:instrText>
    </w:r>
    <w:r w:rsidRPr="002640F3">
      <w:fldChar w:fldCharType="separate"/>
    </w:r>
    <w:r w:rsidRPr="002640F3">
      <w:rPr>
        <w:noProof/>
      </w:rPr>
      <w:t>2</w:t>
    </w:r>
    <w:r w:rsidRPr="002640F3">
      <w:fldChar w:fldCharType="end"/>
    </w:r>
    <w:r w:rsidRPr="002640F3">
      <w:t xml:space="preserve"> -</w:t>
    </w:r>
  </w:p>
  <w:p w14:paraId="3C1E01F0" w14:textId="0A7CE746" w:rsidR="00EA4725" w:rsidRPr="002640F3" w:rsidRDefault="00EA4725" w:rsidP="002640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7AEE" w14:paraId="119B15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2F648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0FE5E" w14:textId="56338BB5" w:rsidR="00ED54E0" w:rsidRPr="00EA4725" w:rsidRDefault="002640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37AEE" w14:paraId="4853DAC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A4B3F0" w14:textId="0CBD357F" w:rsidR="00ED54E0" w:rsidRPr="00EA4725" w:rsidRDefault="002640F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0E1679" wp14:editId="77E7A54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97B05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37AEE" w14:paraId="369F93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FC1B5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4440C8" w14:textId="77777777" w:rsidR="002640F3" w:rsidRDefault="002640F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G/SPS/N/CAN/1366</w:t>
          </w:r>
        </w:p>
        <w:bookmarkEnd w:id="88"/>
        <w:p w14:paraId="61989BD8" w14:textId="37FF53F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37AEE" w14:paraId="48EAC7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9FF1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1B0DBD" w14:textId="65C8D222" w:rsidR="00ED54E0" w:rsidRPr="00EA4725" w:rsidRDefault="0001756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February 2021</w:t>
          </w:r>
        </w:p>
      </w:tc>
    </w:tr>
    <w:tr w:rsidR="00837AEE" w14:paraId="5B1C474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6A420" w14:textId="6778739C" w:rsidR="00ED54E0" w:rsidRPr="00EA4725" w:rsidRDefault="003D66B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17569">
            <w:rPr>
              <w:color w:val="FF0000"/>
              <w:szCs w:val="16"/>
            </w:rPr>
            <w:t>21-0</w:t>
          </w:r>
          <w:r w:rsidR="00952695">
            <w:rPr>
              <w:color w:val="FF0000"/>
              <w:szCs w:val="16"/>
            </w:rPr>
            <w:t>908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D34575" w14:textId="77777777" w:rsidR="00ED54E0" w:rsidRPr="00EA4725" w:rsidRDefault="003D66B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37AEE" w14:paraId="7618051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E794AF" w14:textId="598F6718" w:rsidR="00ED54E0" w:rsidRPr="00EA4725" w:rsidRDefault="002640F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3FDD42" w14:textId="229DB028" w:rsidR="00ED54E0" w:rsidRPr="00441372" w:rsidRDefault="002640F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28834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F6BE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AA9DEA" w:tentative="1">
      <w:start w:val="1"/>
      <w:numFmt w:val="lowerLetter"/>
      <w:lvlText w:val="%2."/>
      <w:lvlJc w:val="left"/>
      <w:pPr>
        <w:ind w:left="1080" w:hanging="360"/>
      </w:pPr>
    </w:lvl>
    <w:lvl w:ilvl="2" w:tplc="C6E60A8E" w:tentative="1">
      <w:start w:val="1"/>
      <w:numFmt w:val="lowerRoman"/>
      <w:lvlText w:val="%3."/>
      <w:lvlJc w:val="right"/>
      <w:pPr>
        <w:ind w:left="1800" w:hanging="180"/>
      </w:pPr>
    </w:lvl>
    <w:lvl w:ilvl="3" w:tplc="3B4091D4" w:tentative="1">
      <w:start w:val="1"/>
      <w:numFmt w:val="decimal"/>
      <w:lvlText w:val="%4."/>
      <w:lvlJc w:val="left"/>
      <w:pPr>
        <w:ind w:left="2520" w:hanging="360"/>
      </w:pPr>
    </w:lvl>
    <w:lvl w:ilvl="4" w:tplc="FEAE230C" w:tentative="1">
      <w:start w:val="1"/>
      <w:numFmt w:val="lowerLetter"/>
      <w:lvlText w:val="%5."/>
      <w:lvlJc w:val="left"/>
      <w:pPr>
        <w:ind w:left="3240" w:hanging="360"/>
      </w:pPr>
    </w:lvl>
    <w:lvl w:ilvl="5" w:tplc="F3DC0332" w:tentative="1">
      <w:start w:val="1"/>
      <w:numFmt w:val="lowerRoman"/>
      <w:lvlText w:val="%6."/>
      <w:lvlJc w:val="right"/>
      <w:pPr>
        <w:ind w:left="3960" w:hanging="180"/>
      </w:pPr>
    </w:lvl>
    <w:lvl w:ilvl="6" w:tplc="F942054C" w:tentative="1">
      <w:start w:val="1"/>
      <w:numFmt w:val="decimal"/>
      <w:lvlText w:val="%7."/>
      <w:lvlJc w:val="left"/>
      <w:pPr>
        <w:ind w:left="4680" w:hanging="360"/>
      </w:pPr>
    </w:lvl>
    <w:lvl w:ilvl="7" w:tplc="9286AB2C" w:tentative="1">
      <w:start w:val="1"/>
      <w:numFmt w:val="lowerLetter"/>
      <w:lvlText w:val="%8."/>
      <w:lvlJc w:val="left"/>
      <w:pPr>
        <w:ind w:left="5400" w:hanging="360"/>
      </w:pPr>
    </w:lvl>
    <w:lvl w:ilvl="8" w:tplc="3998DC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756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55F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7724"/>
    <w:rsid w:val="00233408"/>
    <w:rsid w:val="002640F3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67A0"/>
    <w:rsid w:val="003D66B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37AEE"/>
    <w:rsid w:val="00840C2B"/>
    <w:rsid w:val="008474E2"/>
    <w:rsid w:val="008730E9"/>
    <w:rsid w:val="008739FD"/>
    <w:rsid w:val="00893E85"/>
    <w:rsid w:val="008E372C"/>
    <w:rsid w:val="00903AB0"/>
    <w:rsid w:val="0095269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264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2862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3F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C8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D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ection.gc.ca/sante-des-animaux/animaux-aquatiques/maladies/especes-vulnerables/fra/1327162574928/13271627669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pection.gc.ca/animal-health/aquatic-animals/diseases/susceptible-species/eng/1327162574928/132716276698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s-lois.justice.gc.ca/fra/reglements/C.R.C.%2C_ch._296/page-3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aws-lois.justice.gc.ca/eng/regulations/C.R.C.,_c._296/page-3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pection.gc.ca/importing-food-plants-or-animals/plant-and-plant-product-imports/airs/eng/1300127512994/1300127627409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2021-02-03T10:04:00Z</dcterms:created>
  <dcterms:modified xsi:type="dcterms:W3CDTF">2021-02-04T09:10:00Z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G/SPS/N/CAN/1366</vt:lpwstr>
  </property>
  <property fmtid="{D5CDD505-2E9C-101B-9397-08002B2CF9AE}" pid="3" name="TitusGUID">
    <vt:lpwstr>275edf90-46b4-44d4-9d14-4788b59c6e65</vt:lpwstr>
  </property>
  <property fmtid="{D5CDD505-2E9C-101B-9397-08002B2CF9AE}" pid="4" name="WTOCLASSIFICATION">
    <vt:lpwstr>WTO OFFICIAL</vt:lpwstr>
  </property>
</Properties>
</file>