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520E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D29B1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Australia</w:t>
            </w:r>
            <w:bookmarkEnd w:id="1"/>
          </w:p>
          <w:p w:rsidR="00EA4725" w:rsidRPr="00441372" w:rsidRDefault="00D520E4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Australian Government Department of Agriculture, Water and the Environment</w:t>
            </w:r>
            <w:bookmarkStart w:id="5" w:name="sps2a"/>
            <w:bookmarkEnd w:id="5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Live psittacine birds</w:t>
            </w:r>
            <w:bookmarkStart w:id="7" w:name="sps3a"/>
            <w:bookmarkEnd w:id="7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520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520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Import risk review for psittacine birds from all countries</w:t>
            </w:r>
            <w:r>
              <w:t> </w:t>
            </w:r>
            <w:r>
              <w:noBreakHyphen/>
              <w:t> </w:t>
            </w:r>
            <w:r w:rsidRPr="0065690F">
              <w:t>Draft report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189</w:t>
            </w:r>
            <w:bookmarkEnd w:id="20"/>
          </w:p>
          <w:p w:rsidR="00EA4725" w:rsidRPr="00441372" w:rsidRDefault="00514D38" w:rsidP="00441372">
            <w:pPr>
              <w:spacing w:after="120"/>
            </w:pPr>
            <w:hyperlink r:id="rId7" w:tgtFrame="_blank" w:history="1">
              <w:r w:rsidR="00D520E4" w:rsidRPr="00441372">
                <w:rPr>
                  <w:color w:val="0000FF"/>
                  <w:u w:val="single"/>
                </w:rPr>
                <w:t>https://www.agriculture.gov.au/biosecurity/risk-analysis/animal/psittacine-birds</w:t>
              </w:r>
            </w:hyperlink>
            <w:bookmarkStart w:id="21" w:name="sps5d"/>
            <w:bookmarkEnd w:id="21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Department of Agriculture, Water and the Environment (the department) has released a draft review of the risk management of imported psittacine birds for a 60-day comment period. The draft report identifies, and includes the risk assessments for, 7 pests and diseases of biosecurity concerns.</w:t>
            </w:r>
          </w:p>
          <w:p w:rsidR="002A596B" w:rsidRPr="0065690F" w:rsidRDefault="00D520E4" w:rsidP="00623F09">
            <w:r w:rsidRPr="0065690F">
              <w:t>The draft review recommends that:</w:t>
            </w:r>
          </w:p>
          <w:p w:rsidR="002A596B" w:rsidRPr="0065690F" w:rsidRDefault="00D520E4" w:rsidP="00623F09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Imports be permitted from countries assessed and approved by Australia for this purpose.</w:t>
            </w:r>
          </w:p>
          <w:p w:rsidR="002A596B" w:rsidRPr="0065690F" w:rsidRDefault="00D520E4" w:rsidP="00623F09">
            <w:pPr>
              <w:pStyle w:val="ListParagraph"/>
              <w:numPr>
                <w:ilvl w:val="0"/>
                <w:numId w:val="16"/>
              </w:numPr>
              <w:spacing w:after="120"/>
              <w:ind w:left="437"/>
            </w:pPr>
            <w:r w:rsidRPr="0065690F">
              <w:t>Imported psittacine birds be subject to veterinary inspection, tests and time in quarantine, including at the department's quarantine facility at Mickleham, Victoria.</w:t>
            </w:r>
          </w:p>
          <w:p w:rsidR="002A596B" w:rsidRPr="0065690F" w:rsidRDefault="00D520E4" w:rsidP="00441372">
            <w:pPr>
              <w:spacing w:after="120"/>
            </w:pPr>
            <w:r w:rsidRPr="0065690F">
              <w:t>The department intends to release a final review on the conditions for importation of household pet and aviary psittacine birds following consideration of submissions received in response to the draft review.</w:t>
            </w:r>
            <w:bookmarkStart w:id="23" w:name="sps6a"/>
            <w:bookmarkEnd w:id="23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623F09">
            <w:pPr>
              <w:keepNext/>
              <w:keepLines/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520E4" w:rsidP="00623F09">
            <w:pPr>
              <w:keepNext/>
              <w:keepLines/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623F09" w:rsidRDefault="00D520E4" w:rsidP="00623F09">
            <w:pPr>
              <w:keepNext/>
              <w:keepLines/>
              <w:ind w:left="720" w:hanging="720"/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bookmarkStart w:id="42" w:name="sps8btext"/>
          </w:p>
          <w:p w:rsidR="00EA4725" w:rsidRPr="00623F09" w:rsidRDefault="00D520E4" w:rsidP="00623F09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ind w:left="1146"/>
              <w:rPr>
                <w:b/>
              </w:rPr>
            </w:pPr>
            <w:r w:rsidRPr="0065690F">
              <w:t>Chapter 2.1 of the OIE Terrestrial Animal Health Code (2019) - Import risk analysis</w:t>
            </w:r>
          </w:p>
          <w:p w:rsidR="002A596B" w:rsidRPr="0065690F" w:rsidRDefault="00D520E4" w:rsidP="00623F09">
            <w:pPr>
              <w:pStyle w:val="ListParagraph"/>
              <w:keepNext/>
              <w:keepLines/>
              <w:numPr>
                <w:ilvl w:val="0"/>
                <w:numId w:val="18"/>
              </w:numPr>
              <w:spacing w:after="120"/>
              <w:ind w:left="1146"/>
            </w:pPr>
            <w:r w:rsidRPr="0065690F">
              <w:t>Section 10 of the OIE Terrestrial Animal Health Code (2019) - Aves</w:t>
            </w:r>
          </w:p>
          <w:bookmarkEnd w:id="42"/>
          <w:p w:rsidR="00EA4725" w:rsidRPr="00441372" w:rsidRDefault="00D520E4" w:rsidP="00623F0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D520E4" w:rsidP="00623F09">
            <w:pPr>
              <w:keepNext/>
              <w:keepLines/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6" w:name="sps8d"/>
            <w:bookmarkEnd w:id="46"/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520E4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520E4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520E4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advised.</w:t>
            </w:r>
            <w:bookmarkStart w:id="59" w:name="sps10a"/>
            <w:bookmarkEnd w:id="59"/>
          </w:p>
          <w:p w:rsidR="00EA4725" w:rsidRPr="00441372" w:rsidRDefault="00D520E4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21 July 2020</w:t>
            </w:r>
            <w:bookmarkStart w:id="61" w:name="sps10bisa"/>
            <w:bookmarkEnd w:id="61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To be advised.</w:t>
            </w:r>
            <w:bookmarkStart w:id="65" w:name="sps11a"/>
            <w:bookmarkEnd w:id="65"/>
          </w:p>
          <w:p w:rsidR="00EA4725" w:rsidRPr="00441372" w:rsidRDefault="00D520E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520E4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19 September 2020</w:t>
            </w:r>
            <w:bookmarkEnd w:id="72"/>
          </w:p>
          <w:p w:rsidR="00EA4725" w:rsidRPr="00441372" w:rsidRDefault="00D520E4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A596B" w:rsidRPr="0065690F" w:rsidRDefault="00D520E4" w:rsidP="00441372">
            <w:r w:rsidRPr="0065690F">
              <w:t>The Australian SPS Notification Authority</w:t>
            </w:r>
          </w:p>
          <w:p w:rsidR="002A596B" w:rsidRPr="0065690F" w:rsidRDefault="00D520E4" w:rsidP="00441372">
            <w:r w:rsidRPr="0065690F">
              <w:t>GPO Box 858</w:t>
            </w:r>
          </w:p>
          <w:p w:rsidR="002A596B" w:rsidRPr="0065690F" w:rsidRDefault="00D520E4" w:rsidP="00441372">
            <w:r w:rsidRPr="0065690F">
              <w:t>Canberra ACT 2601; Australia</w:t>
            </w:r>
          </w:p>
          <w:p w:rsidR="002A596B" w:rsidRPr="0065690F" w:rsidRDefault="00D520E4" w:rsidP="00441372">
            <w:pPr>
              <w:spacing w:after="120"/>
            </w:pPr>
            <w:r w:rsidRPr="0065690F">
              <w:t xml:space="preserve">Email: </w:t>
            </w:r>
            <w:hyperlink r:id="rId8" w:history="1">
              <w:r w:rsidRPr="00E20C78">
                <w:rPr>
                  <w:rStyle w:val="Hyperlink"/>
                </w:rPr>
                <w:t>sps.contact@agriculture.gov.au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FD29B1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20E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520E4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520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Australian SPS Notification Authority</w:t>
            </w:r>
          </w:p>
          <w:p w:rsidR="00EA4725" w:rsidRPr="0065690F" w:rsidRDefault="00D520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GPO Box 858</w:t>
            </w:r>
          </w:p>
          <w:p w:rsidR="00EA4725" w:rsidRPr="0065690F" w:rsidRDefault="00D520E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Canberra ACT 2601; Australia</w:t>
            </w:r>
          </w:p>
          <w:p w:rsidR="00EA4725" w:rsidRPr="0065690F" w:rsidRDefault="00D520E4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Email: </w:t>
            </w:r>
            <w:hyperlink r:id="rId9" w:history="1">
              <w:r w:rsidRPr="00E20C78">
                <w:rPr>
                  <w:rStyle w:val="Hyperlink"/>
                  <w:bCs/>
                </w:rPr>
                <w:t>sps.contact@agriculture.gov.au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623F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433" w:rsidRDefault="00D520E4">
      <w:r>
        <w:separator/>
      </w:r>
    </w:p>
  </w:endnote>
  <w:endnote w:type="continuationSeparator" w:id="0">
    <w:p w:rsidR="006B6433" w:rsidRDefault="00D5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23F09" w:rsidRDefault="00D520E4" w:rsidP="00623F0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623F09" w:rsidRDefault="00D520E4" w:rsidP="00623F0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520E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433" w:rsidRDefault="00D520E4">
      <w:r>
        <w:separator/>
      </w:r>
    </w:p>
  </w:footnote>
  <w:footnote w:type="continuationSeparator" w:id="0">
    <w:p w:rsidR="006B6433" w:rsidRDefault="00D5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9" w:rsidRPr="00623F09" w:rsidRDefault="00D520E4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3F09">
      <w:t>G/SPS/N/AUS/503</w:t>
    </w:r>
  </w:p>
  <w:p w:rsidR="00623F09" w:rsidRPr="00623F09" w:rsidRDefault="00623F09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3F09" w:rsidRPr="00623F09" w:rsidRDefault="00D520E4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3F09">
      <w:t xml:space="preserve">- </w:t>
    </w:r>
    <w:r w:rsidRPr="00623F09">
      <w:fldChar w:fldCharType="begin"/>
    </w:r>
    <w:r w:rsidRPr="00623F09">
      <w:instrText xml:space="preserve"> PAGE </w:instrText>
    </w:r>
    <w:r w:rsidRPr="00623F09">
      <w:fldChar w:fldCharType="separate"/>
    </w:r>
    <w:r w:rsidRPr="00623F09">
      <w:rPr>
        <w:noProof/>
      </w:rPr>
      <w:t>2</w:t>
    </w:r>
    <w:r w:rsidRPr="00623F09">
      <w:fldChar w:fldCharType="end"/>
    </w:r>
    <w:r w:rsidRPr="00623F09">
      <w:t xml:space="preserve"> -</w:t>
    </w:r>
  </w:p>
  <w:p w:rsidR="00EA4725" w:rsidRPr="00623F09" w:rsidRDefault="00EA4725" w:rsidP="00623F0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F09" w:rsidRPr="00623F09" w:rsidRDefault="00D520E4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3F09">
      <w:t>G/SPS/N/AUS/503</w:t>
    </w:r>
  </w:p>
  <w:p w:rsidR="00623F09" w:rsidRPr="00623F09" w:rsidRDefault="00623F09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23F09" w:rsidRPr="00623F09" w:rsidRDefault="00D520E4" w:rsidP="00623F0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23F09">
      <w:t xml:space="preserve">- </w:t>
    </w:r>
    <w:r w:rsidRPr="00623F09">
      <w:fldChar w:fldCharType="begin"/>
    </w:r>
    <w:r w:rsidRPr="00623F09">
      <w:instrText xml:space="preserve"> PAGE </w:instrText>
    </w:r>
    <w:r w:rsidRPr="00623F09">
      <w:fldChar w:fldCharType="separate"/>
    </w:r>
    <w:r w:rsidRPr="00623F09">
      <w:rPr>
        <w:noProof/>
      </w:rPr>
      <w:t>2</w:t>
    </w:r>
    <w:r w:rsidRPr="00623F09">
      <w:fldChar w:fldCharType="end"/>
    </w:r>
    <w:r w:rsidRPr="00623F09">
      <w:t xml:space="preserve"> -</w:t>
    </w:r>
  </w:p>
  <w:p w:rsidR="00EA4725" w:rsidRPr="00623F09" w:rsidRDefault="00EA4725" w:rsidP="00623F0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29B1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20E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D29B1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520E4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81457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D29B1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23F09" w:rsidRDefault="00D520E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G/SPS/N/AUS/503</w:t>
          </w:r>
          <w:bookmarkEnd w:id="88"/>
        </w:p>
      </w:tc>
    </w:tr>
    <w:tr w:rsidR="00FD29B1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520E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August 2020</w:t>
          </w:r>
        </w:p>
      </w:tc>
    </w:tr>
    <w:tr w:rsidR="00FD29B1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20E4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20-</w:t>
          </w:r>
          <w:r w:rsidR="00514D38">
            <w:rPr>
              <w:color w:val="FF0000"/>
              <w:szCs w:val="16"/>
            </w:rPr>
            <w:t>5434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520E4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D29B1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520E4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520E4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B1A7F"/>
    <w:multiLevelType w:val="hybridMultilevel"/>
    <w:tmpl w:val="71147B98"/>
    <w:lvl w:ilvl="0" w:tplc="2BAE3C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E083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F834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24A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A8A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8E3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8B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020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5C9A4F7F"/>
    <w:multiLevelType w:val="hybridMultilevel"/>
    <w:tmpl w:val="1E286B46"/>
    <w:lvl w:ilvl="0" w:tplc="2BA6C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54C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D210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FAB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52EF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208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C6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ED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B07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BA4B0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9244D20" w:tentative="1">
      <w:start w:val="1"/>
      <w:numFmt w:val="lowerLetter"/>
      <w:lvlText w:val="%2."/>
      <w:lvlJc w:val="left"/>
      <w:pPr>
        <w:ind w:left="1080" w:hanging="360"/>
      </w:pPr>
    </w:lvl>
    <w:lvl w:ilvl="2" w:tplc="5588C89A" w:tentative="1">
      <w:start w:val="1"/>
      <w:numFmt w:val="lowerRoman"/>
      <w:lvlText w:val="%3."/>
      <w:lvlJc w:val="right"/>
      <w:pPr>
        <w:ind w:left="1800" w:hanging="180"/>
      </w:pPr>
    </w:lvl>
    <w:lvl w:ilvl="3" w:tplc="30C21292" w:tentative="1">
      <w:start w:val="1"/>
      <w:numFmt w:val="decimal"/>
      <w:lvlText w:val="%4."/>
      <w:lvlJc w:val="left"/>
      <w:pPr>
        <w:ind w:left="2520" w:hanging="360"/>
      </w:pPr>
    </w:lvl>
    <w:lvl w:ilvl="4" w:tplc="EFB0EDD0" w:tentative="1">
      <w:start w:val="1"/>
      <w:numFmt w:val="lowerLetter"/>
      <w:lvlText w:val="%5."/>
      <w:lvlJc w:val="left"/>
      <w:pPr>
        <w:ind w:left="3240" w:hanging="360"/>
      </w:pPr>
    </w:lvl>
    <w:lvl w:ilvl="5" w:tplc="D82E0D14" w:tentative="1">
      <w:start w:val="1"/>
      <w:numFmt w:val="lowerRoman"/>
      <w:lvlText w:val="%6."/>
      <w:lvlJc w:val="right"/>
      <w:pPr>
        <w:ind w:left="3960" w:hanging="180"/>
      </w:pPr>
    </w:lvl>
    <w:lvl w:ilvl="6" w:tplc="FD9CEE82" w:tentative="1">
      <w:start w:val="1"/>
      <w:numFmt w:val="decimal"/>
      <w:lvlText w:val="%7."/>
      <w:lvlJc w:val="left"/>
      <w:pPr>
        <w:ind w:left="4680" w:hanging="360"/>
      </w:pPr>
    </w:lvl>
    <w:lvl w:ilvl="7" w:tplc="83C24B18" w:tentative="1">
      <w:start w:val="1"/>
      <w:numFmt w:val="lowerLetter"/>
      <w:lvlText w:val="%8."/>
      <w:lvlJc w:val="left"/>
      <w:pPr>
        <w:ind w:left="5400" w:hanging="360"/>
      </w:pPr>
    </w:lvl>
    <w:lvl w:ilvl="8" w:tplc="563A8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E62974"/>
    <w:multiLevelType w:val="hybridMultilevel"/>
    <w:tmpl w:val="84006CA0"/>
    <w:lvl w:ilvl="0" w:tplc="1CD4694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 w:val="0"/>
      </w:rPr>
    </w:lvl>
    <w:lvl w:ilvl="1" w:tplc="1C4A93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6CB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6AA4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88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1AB1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2A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49D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0B6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BC275A"/>
    <w:multiLevelType w:val="hybridMultilevel"/>
    <w:tmpl w:val="C924F9DC"/>
    <w:lvl w:ilvl="0" w:tplc="3FB224B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BF1E5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09E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4200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B610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96D1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CE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586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65A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7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596B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14D38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23F09"/>
    <w:rsid w:val="0065690F"/>
    <w:rsid w:val="00656ABC"/>
    <w:rsid w:val="00674CCD"/>
    <w:rsid w:val="006B4BC2"/>
    <w:rsid w:val="006B6433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0E4"/>
    <w:rsid w:val="00D52A9D"/>
    <w:rsid w:val="00D55AAD"/>
    <w:rsid w:val="00D66911"/>
    <w:rsid w:val="00D747AE"/>
    <w:rsid w:val="00D76A9E"/>
    <w:rsid w:val="00D9226C"/>
    <w:rsid w:val="00D943EA"/>
    <w:rsid w:val="00DA20BD"/>
    <w:rsid w:val="00DB122C"/>
    <w:rsid w:val="00DD3BA1"/>
    <w:rsid w:val="00DE50DB"/>
    <w:rsid w:val="00DF6AE1"/>
    <w:rsid w:val="00E06B18"/>
    <w:rsid w:val="00E20C7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29B1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D3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62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.contact@agriculture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griculture.gov.au/biosecurity/risk-analysis/animal/psittacine-bird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.contact@agriculture.gov.au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2020-08-06T08:27:00Z</dcterms:created>
  <dcterms:modified xsi:type="dcterms:W3CDTF">2020-08-06T08:47:00Z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G/SPS/N/AUS/503</vt:lpwstr>
  </property>
  <property fmtid="{D5CDD505-2E9C-101B-9397-08002B2CF9AE}" pid="3" name="TitusGUID">
    <vt:lpwstr>6a99331a-ddda-45f4-8303-4817194b5ad3</vt:lpwstr>
  </property>
  <property fmtid="{D5CDD505-2E9C-101B-9397-08002B2CF9AE}" pid="4" name="WTOCLASSIFICATION">
    <vt:lpwstr>WTO OFFICIAL</vt:lpwstr>
  </property>
</Properties>
</file>