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63F23" w14:textId="77777777" w:rsidR="004A19AF" w:rsidRPr="003C63F2" w:rsidRDefault="00965B85"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1EB0F184" w14:textId="77777777" w:rsidR="004A19AF" w:rsidRPr="003C63F2" w:rsidRDefault="00965B85" w:rsidP="003C63F2">
      <w:pPr>
        <w:pStyle w:val="Title3"/>
      </w:pPr>
      <w:r w:rsidRPr="003C63F2">
        <w:t>Addendum</w:t>
      </w:r>
    </w:p>
    <w:p w14:paraId="052E1997" w14:textId="77777777" w:rsidR="004A19AF" w:rsidRPr="003C63F2" w:rsidRDefault="00965B85" w:rsidP="003C63F2">
      <w:pPr>
        <w:spacing w:after="120"/>
      </w:pPr>
      <w:r w:rsidRPr="00934B4C">
        <w:t xml:space="preserve">The following communication, received on </w:t>
      </w:r>
      <w:bookmarkStart w:id="0" w:name="spsDateReception"/>
      <w:r w:rsidRPr="00934B4C">
        <w:t>7 October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54987804" w14:textId="77777777" w:rsidR="004A19AF" w:rsidRPr="003C63F2" w:rsidRDefault="004A19AF" w:rsidP="003C63F2"/>
    <w:p w14:paraId="78411A33" w14:textId="77777777" w:rsidR="004A19AF" w:rsidRPr="003C63F2" w:rsidRDefault="00965B85" w:rsidP="003C63F2">
      <w:pPr>
        <w:jc w:val="center"/>
        <w:rPr>
          <w:b/>
        </w:rPr>
      </w:pPr>
      <w:r w:rsidRPr="003C63F2">
        <w:rPr>
          <w:b/>
        </w:rPr>
        <w:t>_______________</w:t>
      </w:r>
    </w:p>
    <w:p w14:paraId="7497142E" w14:textId="77777777" w:rsidR="004A19AF" w:rsidRPr="003C63F2" w:rsidRDefault="004A19AF" w:rsidP="003C63F2"/>
    <w:p w14:paraId="62EE1A13"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6E57F9" w14:paraId="252A681F" w14:textId="77777777" w:rsidTr="00C9391C">
        <w:tc>
          <w:tcPr>
            <w:tcW w:w="9242" w:type="dxa"/>
            <w:shd w:val="clear" w:color="auto" w:fill="auto"/>
          </w:tcPr>
          <w:p w14:paraId="636B445C" w14:textId="77777777" w:rsidR="004A19AF" w:rsidRPr="003C63F2" w:rsidRDefault="00965B85" w:rsidP="003C63F2">
            <w:pPr>
              <w:spacing w:after="240"/>
              <w:rPr>
                <w:u w:val="single"/>
              </w:rPr>
            </w:pPr>
            <w:r w:rsidRPr="003C63F2">
              <w:rPr>
                <w:u w:val="single"/>
              </w:rPr>
              <w:t>Notification of emergency measures for Khapra beetle</w:t>
            </w:r>
            <w:bookmarkStart w:id="4" w:name="spsTitle"/>
            <w:bookmarkEnd w:id="4"/>
          </w:p>
        </w:tc>
      </w:tr>
      <w:tr w:rsidR="006E57F9" w14:paraId="35BE7480" w14:textId="77777777" w:rsidTr="00C9391C">
        <w:tc>
          <w:tcPr>
            <w:tcW w:w="9242" w:type="dxa"/>
            <w:shd w:val="clear" w:color="auto" w:fill="auto"/>
          </w:tcPr>
          <w:p w14:paraId="66E939E9" w14:textId="77777777" w:rsidR="004A19AF" w:rsidRPr="003C63F2" w:rsidRDefault="00965B85" w:rsidP="00965B85">
            <w:pPr>
              <w:spacing w:after="120"/>
              <w:rPr>
                <w:u w:val="single"/>
              </w:rPr>
            </w:pPr>
            <w:r w:rsidRPr="003C63F2">
              <w:t>On 4 August 2020, Australia issued a SPS notification (G/SPS/N/AUS/502) informing trading partners of its intention to implement emergency measures to high-risk plant products that are hosts of khapra beetle (</w:t>
            </w:r>
            <w:r w:rsidRPr="003C63F2">
              <w:rPr>
                <w:i/>
                <w:iCs/>
              </w:rPr>
              <w:t>Trogoderma granarium</w:t>
            </w:r>
            <w:r w:rsidRPr="003C63F2">
              <w:t>) to safeguard Australia against the entry, establishment and spread of this pest.</w:t>
            </w:r>
          </w:p>
          <w:p w14:paraId="1C5F98E2" w14:textId="77777777" w:rsidR="006E57F9" w:rsidRPr="003C63F2" w:rsidRDefault="00965B85" w:rsidP="00493052">
            <w:r w:rsidRPr="003C63F2">
              <w:t>Australia will shortly commence Phase 2 of the emergency measures. From 15 October 2020, high</w:t>
            </w:r>
            <w:r w:rsidR="00493052">
              <w:noBreakHyphen/>
            </w:r>
            <w:r w:rsidRPr="003C63F2">
              <w:t>risk plant products (in various raw and processed forms for any end use) will not be permitted entry from any country into Australia within:</w:t>
            </w:r>
          </w:p>
          <w:p w14:paraId="1A78C589" w14:textId="77777777" w:rsidR="006E57F9" w:rsidRPr="003C63F2" w:rsidRDefault="00965B85" w:rsidP="00493052">
            <w:pPr>
              <w:pStyle w:val="ListParagraph"/>
              <w:numPr>
                <w:ilvl w:val="0"/>
                <w:numId w:val="16"/>
              </w:numPr>
              <w:spacing w:after="240"/>
            </w:pPr>
            <w:r w:rsidRPr="003C63F2">
              <w:t>baggage carried by international travellers; or</w:t>
            </w:r>
          </w:p>
          <w:p w14:paraId="263ECB6C" w14:textId="77777777" w:rsidR="006E57F9" w:rsidRPr="003C63F2" w:rsidRDefault="00965B85" w:rsidP="00965B85">
            <w:pPr>
              <w:pStyle w:val="ListParagraph"/>
              <w:numPr>
                <w:ilvl w:val="0"/>
                <w:numId w:val="16"/>
              </w:numPr>
              <w:spacing w:after="120"/>
            </w:pPr>
            <w:r w:rsidRPr="003C63F2">
              <w:t>mail articles (including items posted using Express Mail Service).</w:t>
            </w:r>
          </w:p>
          <w:p w14:paraId="520EBFFB" w14:textId="77777777" w:rsidR="006E57F9" w:rsidRPr="003C63F2" w:rsidRDefault="00965B85" w:rsidP="00965B85">
            <w:pPr>
              <w:spacing w:after="120"/>
            </w:pPr>
            <w:r w:rsidRPr="003C63F2">
              <w:t>Failure to comply with the emergency measures will result in destruction of the goods upon arrival in Australia.</w:t>
            </w:r>
          </w:p>
          <w:p w14:paraId="1AE7E08B" w14:textId="77777777" w:rsidR="006E57F9" w:rsidRPr="003C63F2" w:rsidRDefault="00965B85" w:rsidP="00965B85">
            <w:pPr>
              <w:spacing w:after="120"/>
            </w:pPr>
            <w:r w:rsidRPr="003C63F2">
              <w:t xml:space="preserve">Further information on Phase 2 of the emergency measures will be outlined in the Biosecurity Import Conditions system (BICON) on the Australia's Department of Agriculture, Water and the Environment (department) website: </w:t>
            </w:r>
            <w:hyperlink r:id="rId7" w:tgtFrame="_blank" w:history="1">
              <w:r w:rsidRPr="003C63F2">
                <w:rPr>
                  <w:color w:val="0000FF"/>
                  <w:u w:val="single"/>
                </w:rPr>
                <w:t>https://bicon.agriculture.gov.au/BiconWeb4.0/Home/Notice/</w:t>
              </w:r>
            </w:hyperlink>
            <w:r>
              <w:t>.</w:t>
            </w:r>
          </w:p>
          <w:p w14:paraId="4C9DFE9A" w14:textId="77777777" w:rsidR="00493052" w:rsidRDefault="00965B85" w:rsidP="00493052">
            <w:r w:rsidRPr="003C63F2">
              <w:t>Additional information on other phases under the emergency measures can be found on the department's website:</w:t>
            </w:r>
          </w:p>
          <w:p w14:paraId="643D2612" w14:textId="77777777" w:rsidR="006E57F9" w:rsidRPr="003C63F2" w:rsidRDefault="007509FD" w:rsidP="00965B85">
            <w:pPr>
              <w:spacing w:after="120"/>
            </w:pPr>
            <w:hyperlink r:id="rId8" w:history="1">
              <w:r w:rsidR="00493052" w:rsidRPr="00787180">
                <w:rPr>
                  <w:rStyle w:val="Hyperlink"/>
                </w:rPr>
                <w:t>https://www.agriculture.gov.au/pests-diseases-weeds/plant/khapra-beetle/urgent-actions</w:t>
              </w:r>
            </w:hyperlink>
          </w:p>
          <w:p w14:paraId="18EA6F5C" w14:textId="77777777" w:rsidR="006E57F9" w:rsidRPr="003C63F2" w:rsidRDefault="00965B85" w:rsidP="00965B85">
            <w:pPr>
              <w:spacing w:after="120"/>
            </w:pPr>
            <w:r w:rsidRPr="003C63F2">
              <w:t>Addendums to this SPS notification will be published to notify the measures and implementation dates for subsequent phases. Specific details regarding the measures will be outlined in BICON on the Australia's Department of Agriculture, Water and the Environment website prior to the implementation date.</w:t>
            </w:r>
          </w:p>
          <w:p w14:paraId="74BEE8B2" w14:textId="77777777" w:rsidR="006E57F9" w:rsidRPr="003C63F2" w:rsidRDefault="00965B85" w:rsidP="00965B85">
            <w:pPr>
              <w:spacing w:after="120"/>
            </w:pPr>
            <w:r w:rsidRPr="003C63F2">
              <w:t>High-risk plant products</w:t>
            </w:r>
          </w:p>
          <w:p w14:paraId="5AF1F16B" w14:textId="77777777" w:rsidR="006E57F9" w:rsidRPr="003C63F2" w:rsidRDefault="00965B85" w:rsidP="00965B85">
            <w:pPr>
              <w:spacing w:after="120"/>
            </w:pPr>
            <w:r w:rsidRPr="003C63F2">
              <w:t>The emergency measures will be applied to the following plant products (in various raw and physically-processed forms for any end use), which have been identified as high-risk:</w:t>
            </w:r>
          </w:p>
          <w:p w14:paraId="0EC78059" w14:textId="77777777" w:rsidR="006E57F9" w:rsidRPr="003C63F2" w:rsidRDefault="00965B85" w:rsidP="003C63F2">
            <w:pPr>
              <w:spacing w:after="240"/>
            </w:pPr>
            <w:r w:rsidRPr="003C63F2">
              <w:t>Rice (</w:t>
            </w:r>
            <w:r w:rsidRPr="003C63F2">
              <w:rPr>
                <w:i/>
                <w:iCs/>
              </w:rPr>
              <w:t>Oryza sativa</w:t>
            </w:r>
            <w:r w:rsidRPr="003C63F2">
              <w:t>), Chickpeas (</w:t>
            </w:r>
            <w:r w:rsidRPr="003C63F2">
              <w:rPr>
                <w:i/>
                <w:iCs/>
              </w:rPr>
              <w:t>Cicer arietinum</w:t>
            </w:r>
            <w:r w:rsidRPr="003C63F2">
              <w:t>), Cucurbit seed (</w:t>
            </w:r>
            <w:r w:rsidRPr="003C63F2">
              <w:rPr>
                <w:i/>
                <w:iCs/>
              </w:rPr>
              <w:t>Cucurbita</w:t>
            </w:r>
            <w:r w:rsidRPr="003C63F2">
              <w:t> spp.;</w:t>
            </w:r>
            <w:r>
              <w:t xml:space="preserve"> </w:t>
            </w:r>
            <w:r w:rsidRPr="003C63F2">
              <w:rPr>
                <w:i/>
                <w:iCs/>
              </w:rPr>
              <w:t>Cucumis </w:t>
            </w:r>
            <w:r w:rsidRPr="003C63F2">
              <w:t>spp.;</w:t>
            </w:r>
            <w:r>
              <w:t xml:space="preserve"> </w:t>
            </w:r>
            <w:r w:rsidRPr="003C63F2">
              <w:rPr>
                <w:i/>
                <w:iCs/>
              </w:rPr>
              <w:t>Citrullus </w:t>
            </w:r>
            <w:r w:rsidRPr="003C63F2">
              <w:t>spp.), Cumin seed (</w:t>
            </w:r>
            <w:r w:rsidRPr="003C63F2">
              <w:rPr>
                <w:i/>
                <w:iCs/>
              </w:rPr>
              <w:t>Cuminum cyminum</w:t>
            </w:r>
            <w:r w:rsidRPr="003C63F2">
              <w:t>), Safflower seed (</w:t>
            </w:r>
            <w:r w:rsidRPr="003C63F2">
              <w:rPr>
                <w:i/>
                <w:iCs/>
              </w:rPr>
              <w:t>Carthamus tinctorius</w:t>
            </w:r>
            <w:r w:rsidRPr="003C63F2">
              <w:t>), Bean seed (</w:t>
            </w:r>
            <w:r w:rsidRPr="003C63F2">
              <w:rPr>
                <w:i/>
                <w:iCs/>
              </w:rPr>
              <w:t>Phaseolus</w:t>
            </w:r>
            <w:r w:rsidRPr="003C63F2">
              <w:t> spp.), Soybean (</w:t>
            </w:r>
            <w:r w:rsidRPr="003C63F2">
              <w:rPr>
                <w:i/>
                <w:iCs/>
              </w:rPr>
              <w:t>Glycine max</w:t>
            </w:r>
            <w:r w:rsidRPr="003C63F2">
              <w:t>), Mung beans, cowpeas (</w:t>
            </w:r>
            <w:r w:rsidRPr="003C63F2">
              <w:rPr>
                <w:i/>
                <w:iCs/>
              </w:rPr>
              <w:t>Vigna</w:t>
            </w:r>
            <w:r w:rsidRPr="003C63F2">
              <w:t> spp.), Lentils (</w:t>
            </w:r>
            <w:r w:rsidRPr="003C63F2">
              <w:rPr>
                <w:i/>
                <w:iCs/>
              </w:rPr>
              <w:t>Lens</w:t>
            </w:r>
            <w:r>
              <w:rPr>
                <w:i/>
                <w:iCs/>
              </w:rPr>
              <w:t xml:space="preserve"> </w:t>
            </w:r>
            <w:r w:rsidRPr="003C63F2">
              <w:rPr>
                <w:i/>
                <w:iCs/>
              </w:rPr>
              <w:t>culinaris</w:t>
            </w:r>
            <w:r w:rsidRPr="003C63F2">
              <w:t>), Wheat (</w:t>
            </w:r>
            <w:r w:rsidRPr="003C63F2">
              <w:rPr>
                <w:i/>
                <w:iCs/>
              </w:rPr>
              <w:t>Triticum aestivum</w:t>
            </w:r>
            <w:r w:rsidRPr="003C63F2">
              <w:t>), Coriander seed (</w:t>
            </w:r>
            <w:r w:rsidRPr="003C63F2">
              <w:rPr>
                <w:i/>
                <w:iCs/>
              </w:rPr>
              <w:t>Coriandrum sativum</w:t>
            </w:r>
            <w:r w:rsidRPr="003C63F2">
              <w:t>), Celery seed (</w:t>
            </w:r>
            <w:r w:rsidRPr="003C63F2">
              <w:rPr>
                <w:i/>
                <w:iCs/>
              </w:rPr>
              <w:t>Apium graveolens</w:t>
            </w:r>
            <w:r w:rsidRPr="003C63F2">
              <w:t>), Peanuts (</w:t>
            </w:r>
            <w:r w:rsidRPr="003C63F2">
              <w:rPr>
                <w:i/>
                <w:iCs/>
              </w:rPr>
              <w:t>Arachis hypogaea</w:t>
            </w:r>
            <w:r w:rsidRPr="003C63F2">
              <w:t>), Dried chillies/capsicum (</w:t>
            </w:r>
            <w:r w:rsidRPr="003C63F2">
              <w:rPr>
                <w:i/>
                <w:iCs/>
              </w:rPr>
              <w:t>Capsicum</w:t>
            </w:r>
            <w:r w:rsidRPr="003C63F2">
              <w:t> spp.), Faba bean (</w:t>
            </w:r>
            <w:r w:rsidRPr="003C63F2">
              <w:rPr>
                <w:i/>
                <w:iCs/>
              </w:rPr>
              <w:t>Vicia faba</w:t>
            </w:r>
            <w:r w:rsidRPr="003C63F2">
              <w:t>), Pigeon Pea (</w:t>
            </w:r>
            <w:r w:rsidRPr="003C63F2">
              <w:rPr>
                <w:i/>
                <w:iCs/>
              </w:rPr>
              <w:t>Cajanus cajan</w:t>
            </w:r>
            <w:r w:rsidRPr="003C63F2">
              <w:t>), Pea seed (</w:t>
            </w:r>
            <w:r w:rsidRPr="003C63F2">
              <w:rPr>
                <w:i/>
                <w:iCs/>
              </w:rPr>
              <w:t>Pisum sativum</w:t>
            </w:r>
            <w:r w:rsidRPr="003C63F2">
              <w:t>), and Fennel seed (</w:t>
            </w:r>
            <w:r w:rsidRPr="003C63F2">
              <w:rPr>
                <w:i/>
                <w:iCs/>
              </w:rPr>
              <w:t>Foeniculum</w:t>
            </w:r>
            <w:r w:rsidRPr="003C63F2">
              <w:t xml:space="preserve"> spp.). </w:t>
            </w:r>
          </w:p>
          <w:p w14:paraId="16938E15" w14:textId="77777777" w:rsidR="006E57F9" w:rsidRPr="003C63F2" w:rsidRDefault="00965B85" w:rsidP="003C63F2">
            <w:pPr>
              <w:spacing w:after="240"/>
            </w:pPr>
            <w:r w:rsidRPr="003C63F2">
              <w:t>Note: exclusions apply see Urgent actions to protect against khapra beetle (Trogoderma granarium) webpage.</w:t>
            </w:r>
            <w:bookmarkStart w:id="5" w:name="spsMeasure"/>
            <w:bookmarkEnd w:id="5"/>
          </w:p>
        </w:tc>
      </w:tr>
      <w:tr w:rsidR="006E57F9" w14:paraId="10538034" w14:textId="77777777" w:rsidTr="00C9391C">
        <w:tc>
          <w:tcPr>
            <w:tcW w:w="9242" w:type="dxa"/>
            <w:shd w:val="clear" w:color="auto" w:fill="auto"/>
          </w:tcPr>
          <w:p w14:paraId="6688272B" w14:textId="77777777" w:rsidR="004A19AF" w:rsidRPr="003C63F2" w:rsidRDefault="00965B85" w:rsidP="003C63F2">
            <w:pPr>
              <w:spacing w:after="240"/>
              <w:rPr>
                <w:b/>
              </w:rPr>
            </w:pPr>
            <w:r w:rsidRPr="003C63F2">
              <w:rPr>
                <w:b/>
              </w:rPr>
              <w:lastRenderedPageBreak/>
              <w:t>This addendum concerns a:</w:t>
            </w:r>
          </w:p>
        </w:tc>
      </w:tr>
      <w:tr w:rsidR="006E57F9" w14:paraId="759D734E" w14:textId="77777777" w:rsidTr="00C9391C">
        <w:tc>
          <w:tcPr>
            <w:tcW w:w="9242" w:type="dxa"/>
            <w:shd w:val="clear" w:color="auto" w:fill="auto"/>
          </w:tcPr>
          <w:p w14:paraId="6E6A0DB9" w14:textId="77777777" w:rsidR="004A19AF" w:rsidRPr="003C63F2" w:rsidRDefault="00965B85" w:rsidP="003C63F2">
            <w:pPr>
              <w:ind w:left="1440" w:hanging="873"/>
            </w:pPr>
            <w:r w:rsidRPr="003C63F2">
              <w:t>[ ]</w:t>
            </w:r>
            <w:bookmarkStart w:id="6" w:name="spsModificationComment"/>
            <w:bookmarkEnd w:id="6"/>
            <w:r w:rsidRPr="003C63F2">
              <w:tab/>
              <w:t>Modification of final date for comments</w:t>
            </w:r>
          </w:p>
        </w:tc>
      </w:tr>
      <w:tr w:rsidR="006E57F9" w14:paraId="0091BCF4" w14:textId="77777777" w:rsidTr="00C9391C">
        <w:tc>
          <w:tcPr>
            <w:tcW w:w="9242" w:type="dxa"/>
            <w:shd w:val="clear" w:color="auto" w:fill="auto"/>
          </w:tcPr>
          <w:p w14:paraId="345D7657" w14:textId="77777777" w:rsidR="004A19AF" w:rsidRPr="003C63F2" w:rsidRDefault="00965B85" w:rsidP="003C63F2">
            <w:pPr>
              <w:ind w:left="1440" w:hanging="873"/>
            </w:pPr>
            <w:r w:rsidRPr="003C63F2">
              <w:t>[ ]</w:t>
            </w:r>
            <w:bookmarkStart w:id="7" w:name="spsModificationContent"/>
            <w:bookmarkEnd w:id="7"/>
            <w:r w:rsidRPr="003C63F2">
              <w:tab/>
              <w:t>Modification of content and/or sco</w:t>
            </w:r>
            <w:r w:rsidR="003F54AC" w:rsidRPr="003C63F2">
              <w:t xml:space="preserve">pe of previously notified </w:t>
            </w:r>
            <w:r w:rsidRPr="003C63F2">
              <w:t>regulation</w:t>
            </w:r>
          </w:p>
        </w:tc>
      </w:tr>
      <w:tr w:rsidR="006E57F9" w14:paraId="19A3C7F2" w14:textId="77777777" w:rsidTr="00C9391C">
        <w:tc>
          <w:tcPr>
            <w:tcW w:w="9242" w:type="dxa"/>
            <w:shd w:val="clear" w:color="auto" w:fill="auto"/>
          </w:tcPr>
          <w:p w14:paraId="720A8BD8" w14:textId="77777777" w:rsidR="004A19AF" w:rsidRPr="003C63F2" w:rsidRDefault="00965B85" w:rsidP="003C63F2">
            <w:pPr>
              <w:ind w:left="1440" w:hanging="873"/>
            </w:pPr>
            <w:r w:rsidRPr="003C63F2">
              <w:t>[ ]</w:t>
            </w:r>
            <w:bookmarkStart w:id="8" w:name="spsWithdraw"/>
            <w:bookmarkEnd w:id="8"/>
            <w:r w:rsidR="003F54AC" w:rsidRPr="003C63F2">
              <w:tab/>
              <w:t>Withdrawal of</w:t>
            </w:r>
            <w:r w:rsidRPr="003C63F2">
              <w:t xml:space="preserve"> regulation</w:t>
            </w:r>
          </w:p>
        </w:tc>
      </w:tr>
      <w:tr w:rsidR="006E57F9" w14:paraId="47732C95" w14:textId="77777777" w:rsidTr="00C9391C">
        <w:tc>
          <w:tcPr>
            <w:tcW w:w="9242" w:type="dxa"/>
            <w:shd w:val="clear" w:color="auto" w:fill="auto"/>
          </w:tcPr>
          <w:p w14:paraId="3B3A5246" w14:textId="77777777" w:rsidR="004A19AF" w:rsidRPr="003C63F2" w:rsidRDefault="00965B85" w:rsidP="003C63F2">
            <w:pPr>
              <w:ind w:left="1440" w:hanging="873"/>
            </w:pPr>
            <w:r w:rsidRPr="003C63F2">
              <w:t>[ ]</w:t>
            </w:r>
            <w:bookmarkStart w:id="9" w:name="spsModificationDate"/>
            <w:bookmarkEnd w:id="9"/>
            <w:r w:rsidRPr="003C63F2">
              <w:tab/>
              <w:t>Change in period of application of measure</w:t>
            </w:r>
          </w:p>
        </w:tc>
      </w:tr>
      <w:tr w:rsidR="006E57F9" w14:paraId="25CD128B" w14:textId="77777777" w:rsidTr="00C9391C">
        <w:tc>
          <w:tcPr>
            <w:tcW w:w="9242" w:type="dxa"/>
            <w:shd w:val="clear" w:color="auto" w:fill="auto"/>
          </w:tcPr>
          <w:p w14:paraId="28823236" w14:textId="77777777" w:rsidR="004A19AF" w:rsidRPr="003C63F2" w:rsidRDefault="00965B85" w:rsidP="003C63F2">
            <w:pPr>
              <w:spacing w:after="240"/>
              <w:ind w:left="1440" w:hanging="873"/>
            </w:pPr>
            <w:r w:rsidRPr="003C63F2">
              <w:t>[</w:t>
            </w:r>
            <w:bookmarkStart w:id="10" w:name="spsModificationOther"/>
            <w:r w:rsidRPr="003C63F2">
              <w:rPr>
                <w:b/>
              </w:rPr>
              <w:t>X</w:t>
            </w:r>
            <w:bookmarkEnd w:id="10"/>
            <w:r w:rsidRPr="003C63F2">
              <w:t>]</w:t>
            </w:r>
            <w:r w:rsidRPr="003C63F2">
              <w:tab/>
              <w:t>Other: Additional information on the implementation of Phase 2 of emergency measures</w:t>
            </w:r>
            <w:bookmarkStart w:id="11" w:name="spsModificationOtherText"/>
            <w:bookmarkEnd w:id="11"/>
          </w:p>
        </w:tc>
      </w:tr>
      <w:tr w:rsidR="006E57F9" w14:paraId="73B443BF" w14:textId="77777777" w:rsidTr="00C9391C">
        <w:tc>
          <w:tcPr>
            <w:tcW w:w="9242" w:type="dxa"/>
            <w:shd w:val="clear" w:color="auto" w:fill="auto"/>
          </w:tcPr>
          <w:p w14:paraId="474D1891" w14:textId="77777777" w:rsidR="004A19AF" w:rsidRPr="003C63F2" w:rsidRDefault="00965B85" w:rsidP="003C63F2">
            <w:pPr>
              <w:spacing w:after="240"/>
              <w:rPr>
                <w:b/>
              </w:rPr>
            </w:pPr>
            <w:r w:rsidRPr="003C63F2">
              <w:rPr>
                <w:b/>
              </w:rPr>
              <w:t>Agency or authority designated to handle comments: [</w:t>
            </w:r>
            <w:bookmarkStart w:id="12" w:name="spsCommentNNA"/>
            <w:r w:rsidRPr="003C63F2">
              <w:rPr>
                <w:b/>
              </w:rPr>
              <w:t>X</w:t>
            </w:r>
            <w:bookmarkEnd w:id="12"/>
            <w:r w:rsidRPr="003C63F2">
              <w:rPr>
                <w:b/>
              </w:rPr>
              <w:t>] National Notification Authority, [ ]</w:t>
            </w:r>
            <w:bookmarkStart w:id="13" w:name="spsCommentNEP"/>
            <w:bookmarkEnd w:id="13"/>
            <w:r w:rsidRPr="003C63F2">
              <w:rPr>
                <w:b/>
              </w:rPr>
              <w:t xml:space="preserve"> National Enquiry Point. Address, fax number and e-mail address (if available) of other body:</w:t>
            </w:r>
          </w:p>
        </w:tc>
      </w:tr>
      <w:tr w:rsidR="006E57F9" w:rsidRPr="007509FD" w14:paraId="55BF775B" w14:textId="77777777" w:rsidTr="00C9391C">
        <w:tc>
          <w:tcPr>
            <w:tcW w:w="9242" w:type="dxa"/>
            <w:shd w:val="clear" w:color="auto" w:fill="auto"/>
          </w:tcPr>
          <w:p w14:paraId="6597E4C1" w14:textId="77777777" w:rsidR="004A19AF" w:rsidRPr="003C63F2" w:rsidRDefault="00965B85" w:rsidP="003C63F2">
            <w:r w:rsidRPr="003C63F2">
              <w:t>The Australian SPS Notification Authority</w:t>
            </w:r>
          </w:p>
          <w:p w14:paraId="0F2FAF63" w14:textId="77777777" w:rsidR="006E57F9" w:rsidRPr="003C63F2" w:rsidRDefault="00965B85" w:rsidP="003C63F2">
            <w:r w:rsidRPr="003C63F2">
              <w:t>GPO Box 858</w:t>
            </w:r>
          </w:p>
          <w:p w14:paraId="33681254" w14:textId="77777777" w:rsidR="006E57F9" w:rsidRPr="00493052" w:rsidRDefault="00965B85" w:rsidP="003C63F2">
            <w:pPr>
              <w:rPr>
                <w:lang w:val="es-ES"/>
              </w:rPr>
            </w:pPr>
            <w:r w:rsidRPr="00493052">
              <w:rPr>
                <w:lang w:val="es-ES"/>
              </w:rPr>
              <w:t>Canberra ACT 2601; Australia</w:t>
            </w:r>
          </w:p>
          <w:p w14:paraId="3A93DE2F" w14:textId="77777777" w:rsidR="006E57F9" w:rsidRPr="00493052" w:rsidRDefault="00965B85" w:rsidP="003C63F2">
            <w:pPr>
              <w:spacing w:after="240"/>
              <w:rPr>
                <w:lang w:val="es-ES"/>
              </w:rPr>
            </w:pPr>
            <w:r w:rsidRPr="00493052">
              <w:rPr>
                <w:lang w:val="es-ES"/>
              </w:rPr>
              <w:t xml:space="preserve">E-mail: </w:t>
            </w:r>
            <w:hyperlink r:id="rId9" w:history="1">
              <w:r w:rsidRPr="00787180">
                <w:rPr>
                  <w:rStyle w:val="Hyperlink"/>
                  <w:lang w:val="es-ES"/>
                </w:rPr>
                <w:t>sps.contact@agriculture.gov.au</w:t>
              </w:r>
            </w:hyperlink>
            <w:bookmarkStart w:id="14" w:name="spsCommentAddress"/>
            <w:bookmarkEnd w:id="14"/>
            <w:r>
              <w:rPr>
                <w:lang w:val="es-ES"/>
              </w:rPr>
              <w:t xml:space="preserve"> </w:t>
            </w:r>
          </w:p>
        </w:tc>
      </w:tr>
      <w:tr w:rsidR="006E57F9" w14:paraId="5B936B23" w14:textId="77777777" w:rsidTr="00C9391C">
        <w:tc>
          <w:tcPr>
            <w:tcW w:w="9242" w:type="dxa"/>
            <w:shd w:val="clear" w:color="auto" w:fill="auto"/>
          </w:tcPr>
          <w:p w14:paraId="2D52C66F" w14:textId="77777777" w:rsidR="004A19AF" w:rsidRPr="003C63F2" w:rsidRDefault="00965B85" w:rsidP="003C63F2">
            <w:pPr>
              <w:spacing w:after="240"/>
              <w:rPr>
                <w:b/>
              </w:rPr>
            </w:pPr>
            <w:r w:rsidRPr="003C63F2">
              <w:rPr>
                <w:b/>
              </w:rPr>
              <w:t>Text</w:t>
            </w:r>
            <w:r w:rsidR="006D1A59" w:rsidRPr="003C63F2">
              <w:rPr>
                <w:b/>
              </w:rPr>
              <w:t>(s)</w:t>
            </w:r>
            <w:r w:rsidRPr="003C63F2">
              <w:rPr>
                <w:b/>
              </w:rPr>
              <w:t xml:space="preserve"> available from: [</w:t>
            </w:r>
            <w:bookmarkStart w:id="15" w:name="spsTextAvailableNNA"/>
            <w:r w:rsidRPr="003C63F2">
              <w:rPr>
                <w:b/>
              </w:rPr>
              <w:t>X</w:t>
            </w:r>
            <w:bookmarkEnd w:id="15"/>
            <w:r w:rsidRPr="003C63F2">
              <w:rPr>
                <w:b/>
              </w:rPr>
              <w:t>] National Notification Authority, [ ]</w:t>
            </w:r>
            <w:bookmarkStart w:id="16" w:name="spsTextAvailableNEP"/>
            <w:bookmarkEnd w:id="16"/>
            <w:r w:rsidRPr="003C63F2">
              <w:rPr>
                <w:b/>
              </w:rPr>
              <w:t xml:space="preserve"> National Enquiry Point. Address, fax number and e-mail address (if available) of other body:</w:t>
            </w:r>
          </w:p>
        </w:tc>
      </w:tr>
      <w:tr w:rsidR="006E57F9" w:rsidRPr="007509FD" w14:paraId="66897BAB" w14:textId="77777777" w:rsidTr="00C9391C">
        <w:tc>
          <w:tcPr>
            <w:tcW w:w="9242" w:type="dxa"/>
            <w:shd w:val="clear" w:color="auto" w:fill="auto"/>
          </w:tcPr>
          <w:p w14:paraId="4181FD40" w14:textId="77777777" w:rsidR="004A19AF" w:rsidRPr="003C63F2" w:rsidRDefault="00965B85" w:rsidP="003C63F2">
            <w:r w:rsidRPr="003C63F2">
              <w:t>The Australian SPS Notification Authority</w:t>
            </w:r>
          </w:p>
          <w:p w14:paraId="32DD4A6E" w14:textId="77777777" w:rsidR="006E57F9" w:rsidRPr="003C63F2" w:rsidRDefault="00965B85" w:rsidP="003C63F2">
            <w:r w:rsidRPr="003C63F2">
              <w:t>GPO Box 858</w:t>
            </w:r>
          </w:p>
          <w:p w14:paraId="6E7D310E" w14:textId="77777777" w:rsidR="006E57F9" w:rsidRPr="00493052" w:rsidRDefault="00965B85" w:rsidP="003C63F2">
            <w:pPr>
              <w:rPr>
                <w:lang w:val="es-ES"/>
              </w:rPr>
            </w:pPr>
            <w:r w:rsidRPr="00493052">
              <w:rPr>
                <w:lang w:val="es-ES"/>
              </w:rPr>
              <w:t>Canberra ACT 2601; Australia</w:t>
            </w:r>
          </w:p>
          <w:p w14:paraId="53CFD0C8" w14:textId="77777777" w:rsidR="006E57F9" w:rsidRPr="00493052" w:rsidRDefault="00965B85" w:rsidP="003C63F2">
            <w:pPr>
              <w:spacing w:after="240"/>
              <w:rPr>
                <w:lang w:val="es-ES"/>
              </w:rPr>
            </w:pPr>
            <w:r w:rsidRPr="00493052">
              <w:rPr>
                <w:lang w:val="es-ES"/>
              </w:rPr>
              <w:t xml:space="preserve">E-mail: </w:t>
            </w:r>
            <w:hyperlink r:id="rId10" w:history="1">
              <w:r w:rsidRPr="00787180">
                <w:rPr>
                  <w:rStyle w:val="Hyperlink"/>
                  <w:lang w:val="es-ES"/>
                </w:rPr>
                <w:t>sps.contact@agriculture.gov.au</w:t>
              </w:r>
            </w:hyperlink>
            <w:bookmarkStart w:id="17" w:name="spsTextSupplierAddress"/>
            <w:bookmarkEnd w:id="17"/>
            <w:r>
              <w:rPr>
                <w:lang w:val="es-ES"/>
              </w:rPr>
              <w:t xml:space="preserve"> </w:t>
            </w:r>
          </w:p>
        </w:tc>
      </w:tr>
    </w:tbl>
    <w:p w14:paraId="435A485B" w14:textId="77777777" w:rsidR="004A19AF" w:rsidRPr="00493052" w:rsidRDefault="004A19AF" w:rsidP="003C63F2">
      <w:pPr>
        <w:rPr>
          <w:lang w:val="es-ES"/>
        </w:rPr>
      </w:pPr>
    </w:p>
    <w:p w14:paraId="7996A0D9" w14:textId="77777777" w:rsidR="00CD1985" w:rsidRPr="003C63F2" w:rsidRDefault="00965B85" w:rsidP="003C63F2">
      <w:pPr>
        <w:jc w:val="center"/>
        <w:rPr>
          <w:b/>
        </w:rPr>
      </w:pPr>
      <w:r w:rsidRPr="003C63F2">
        <w:rPr>
          <w:b/>
        </w:rPr>
        <w:t>__________</w:t>
      </w:r>
    </w:p>
    <w:sectPr w:rsidR="00CD1985" w:rsidRPr="003C63F2" w:rsidSect="0049305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D68FD" w14:textId="77777777" w:rsidR="005B0806" w:rsidRDefault="00965B85">
      <w:r>
        <w:separator/>
      </w:r>
    </w:p>
  </w:endnote>
  <w:endnote w:type="continuationSeparator" w:id="0">
    <w:p w14:paraId="43E0346D" w14:textId="77777777" w:rsidR="005B0806" w:rsidRDefault="0096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EAFD2" w14:textId="77777777" w:rsidR="004A19AF" w:rsidRPr="00493052" w:rsidRDefault="00493052" w:rsidP="0049305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95B33" w14:textId="77777777" w:rsidR="004A19AF" w:rsidRPr="00493052" w:rsidRDefault="00493052" w:rsidP="0049305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F2AEC" w14:textId="77777777" w:rsidR="00F41DD8" w:rsidRPr="003C63F2" w:rsidRDefault="00965B85">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5A436" w14:textId="77777777" w:rsidR="005B0806" w:rsidRDefault="00965B85">
      <w:r>
        <w:separator/>
      </w:r>
    </w:p>
  </w:footnote>
  <w:footnote w:type="continuationSeparator" w:id="0">
    <w:p w14:paraId="666B3924" w14:textId="77777777" w:rsidR="005B0806" w:rsidRDefault="00965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0070C" w14:textId="77777777" w:rsidR="00493052" w:rsidRPr="00493052" w:rsidRDefault="00493052" w:rsidP="00493052">
    <w:pPr>
      <w:pStyle w:val="Header"/>
      <w:pBdr>
        <w:bottom w:val="single" w:sz="4" w:space="1" w:color="auto"/>
      </w:pBdr>
      <w:tabs>
        <w:tab w:val="clear" w:pos="4513"/>
        <w:tab w:val="clear" w:pos="9027"/>
      </w:tabs>
      <w:jc w:val="center"/>
    </w:pPr>
    <w:r w:rsidRPr="00493052">
      <w:t>G/SPS/N/AUS/502/Add.2</w:t>
    </w:r>
  </w:p>
  <w:p w14:paraId="243B4CA0" w14:textId="77777777" w:rsidR="00493052" w:rsidRPr="00493052" w:rsidRDefault="00493052" w:rsidP="00493052">
    <w:pPr>
      <w:pStyle w:val="Header"/>
      <w:pBdr>
        <w:bottom w:val="single" w:sz="4" w:space="1" w:color="auto"/>
      </w:pBdr>
      <w:tabs>
        <w:tab w:val="clear" w:pos="4513"/>
        <w:tab w:val="clear" w:pos="9027"/>
      </w:tabs>
      <w:jc w:val="center"/>
    </w:pPr>
  </w:p>
  <w:p w14:paraId="11F753DE" w14:textId="77777777" w:rsidR="00493052" w:rsidRPr="00493052" w:rsidRDefault="00493052" w:rsidP="00493052">
    <w:pPr>
      <w:pStyle w:val="Header"/>
      <w:pBdr>
        <w:bottom w:val="single" w:sz="4" w:space="1" w:color="auto"/>
      </w:pBdr>
      <w:tabs>
        <w:tab w:val="clear" w:pos="4513"/>
        <w:tab w:val="clear" w:pos="9027"/>
      </w:tabs>
      <w:jc w:val="center"/>
    </w:pPr>
    <w:r w:rsidRPr="00493052">
      <w:t xml:space="preserve">- </w:t>
    </w:r>
    <w:r w:rsidRPr="00493052">
      <w:fldChar w:fldCharType="begin"/>
    </w:r>
    <w:r w:rsidRPr="00493052">
      <w:instrText xml:space="preserve"> PAGE </w:instrText>
    </w:r>
    <w:r w:rsidRPr="00493052">
      <w:fldChar w:fldCharType="separate"/>
    </w:r>
    <w:r w:rsidRPr="00493052">
      <w:rPr>
        <w:noProof/>
      </w:rPr>
      <w:t>2</w:t>
    </w:r>
    <w:r w:rsidRPr="00493052">
      <w:fldChar w:fldCharType="end"/>
    </w:r>
    <w:r w:rsidRPr="00493052">
      <w:t xml:space="preserve"> -</w:t>
    </w:r>
  </w:p>
  <w:p w14:paraId="585938E6" w14:textId="77777777" w:rsidR="004A19AF" w:rsidRPr="00493052" w:rsidRDefault="004A19AF" w:rsidP="0049305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E764" w14:textId="77777777" w:rsidR="00493052" w:rsidRPr="00493052" w:rsidRDefault="00493052" w:rsidP="00493052">
    <w:pPr>
      <w:pStyle w:val="Header"/>
      <w:pBdr>
        <w:bottom w:val="single" w:sz="4" w:space="1" w:color="auto"/>
      </w:pBdr>
      <w:tabs>
        <w:tab w:val="clear" w:pos="4513"/>
        <w:tab w:val="clear" w:pos="9027"/>
      </w:tabs>
      <w:jc w:val="center"/>
    </w:pPr>
    <w:r w:rsidRPr="00493052">
      <w:t>G/SPS/N/AUS/502/Add.2</w:t>
    </w:r>
  </w:p>
  <w:p w14:paraId="46279D0D" w14:textId="77777777" w:rsidR="00493052" w:rsidRPr="00493052" w:rsidRDefault="00493052" w:rsidP="00493052">
    <w:pPr>
      <w:pStyle w:val="Header"/>
      <w:pBdr>
        <w:bottom w:val="single" w:sz="4" w:space="1" w:color="auto"/>
      </w:pBdr>
      <w:tabs>
        <w:tab w:val="clear" w:pos="4513"/>
        <w:tab w:val="clear" w:pos="9027"/>
      </w:tabs>
      <w:jc w:val="center"/>
    </w:pPr>
  </w:p>
  <w:p w14:paraId="78C0DEA0" w14:textId="77777777" w:rsidR="00493052" w:rsidRPr="00493052" w:rsidRDefault="00493052" w:rsidP="00493052">
    <w:pPr>
      <w:pStyle w:val="Header"/>
      <w:pBdr>
        <w:bottom w:val="single" w:sz="4" w:space="1" w:color="auto"/>
      </w:pBdr>
      <w:tabs>
        <w:tab w:val="clear" w:pos="4513"/>
        <w:tab w:val="clear" w:pos="9027"/>
      </w:tabs>
      <w:jc w:val="center"/>
    </w:pPr>
    <w:r w:rsidRPr="00493052">
      <w:t xml:space="preserve">- </w:t>
    </w:r>
    <w:r w:rsidRPr="00493052">
      <w:fldChar w:fldCharType="begin"/>
    </w:r>
    <w:r w:rsidRPr="00493052">
      <w:instrText xml:space="preserve"> PAGE </w:instrText>
    </w:r>
    <w:r w:rsidRPr="00493052">
      <w:fldChar w:fldCharType="separate"/>
    </w:r>
    <w:r w:rsidRPr="00493052">
      <w:rPr>
        <w:noProof/>
      </w:rPr>
      <w:t>2</w:t>
    </w:r>
    <w:r w:rsidRPr="00493052">
      <w:fldChar w:fldCharType="end"/>
    </w:r>
    <w:r w:rsidRPr="00493052">
      <w:t xml:space="preserve"> -</w:t>
    </w:r>
  </w:p>
  <w:p w14:paraId="1A299757" w14:textId="77777777" w:rsidR="004A19AF" w:rsidRPr="00493052" w:rsidRDefault="004A19AF" w:rsidP="0049305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57F9" w14:paraId="4A376E70" w14:textId="77777777" w:rsidTr="00F94C86">
      <w:trPr>
        <w:trHeight w:val="240"/>
        <w:jc w:val="center"/>
      </w:trPr>
      <w:tc>
        <w:tcPr>
          <w:tcW w:w="3794" w:type="dxa"/>
          <w:shd w:val="clear" w:color="auto" w:fill="FFFFFF"/>
          <w:tcMar>
            <w:left w:w="108" w:type="dxa"/>
            <w:right w:w="108" w:type="dxa"/>
          </w:tcMar>
          <w:vAlign w:val="center"/>
        </w:tcPr>
        <w:p w14:paraId="5E7820D2"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418FF1AE" w14:textId="77777777" w:rsidR="00ED54E0" w:rsidRPr="004A19AF" w:rsidRDefault="00493052" w:rsidP="00C10B2E">
          <w:pPr>
            <w:jc w:val="right"/>
            <w:rPr>
              <w:b/>
              <w:color w:val="FF0000"/>
              <w:szCs w:val="16"/>
            </w:rPr>
          </w:pPr>
          <w:r>
            <w:rPr>
              <w:b/>
              <w:color w:val="FF0000"/>
              <w:szCs w:val="16"/>
            </w:rPr>
            <w:t xml:space="preserve"> </w:t>
          </w:r>
        </w:p>
      </w:tc>
    </w:tr>
    <w:bookmarkEnd w:id="18"/>
    <w:tr w:rsidR="006E57F9" w14:paraId="561F366D" w14:textId="77777777" w:rsidTr="00F94C86">
      <w:trPr>
        <w:trHeight w:val="213"/>
        <w:jc w:val="center"/>
      </w:trPr>
      <w:tc>
        <w:tcPr>
          <w:tcW w:w="3794" w:type="dxa"/>
          <w:vMerge w:val="restart"/>
          <w:shd w:val="clear" w:color="auto" w:fill="FFFFFF"/>
          <w:tcMar>
            <w:left w:w="0" w:type="dxa"/>
            <w:right w:w="0" w:type="dxa"/>
          </w:tcMar>
        </w:tcPr>
        <w:p w14:paraId="4B948A71" w14:textId="77777777" w:rsidR="00ED54E0" w:rsidRPr="004A19AF" w:rsidRDefault="00965B85" w:rsidP="00C10B2E">
          <w:pPr>
            <w:jc w:val="left"/>
          </w:pPr>
          <w:r>
            <w:rPr>
              <w:noProof/>
              <w:lang w:eastAsia="en-GB"/>
            </w:rPr>
            <w:drawing>
              <wp:inline distT="0" distB="0" distL="0" distR="0" wp14:anchorId="739A1FAD" wp14:editId="7ABE342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88142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C8FDD08" w14:textId="77777777" w:rsidR="00ED54E0" w:rsidRPr="004A19AF" w:rsidRDefault="00ED54E0" w:rsidP="00C10B2E">
          <w:pPr>
            <w:jc w:val="right"/>
            <w:rPr>
              <w:b/>
              <w:szCs w:val="16"/>
            </w:rPr>
          </w:pPr>
        </w:p>
      </w:tc>
    </w:tr>
    <w:tr w:rsidR="006E57F9" w14:paraId="38298064" w14:textId="77777777" w:rsidTr="00F94C86">
      <w:trPr>
        <w:trHeight w:val="868"/>
        <w:jc w:val="center"/>
      </w:trPr>
      <w:tc>
        <w:tcPr>
          <w:tcW w:w="3794" w:type="dxa"/>
          <w:vMerge/>
          <w:shd w:val="clear" w:color="auto" w:fill="FFFFFF"/>
          <w:tcMar>
            <w:left w:w="108" w:type="dxa"/>
            <w:right w:w="108" w:type="dxa"/>
          </w:tcMar>
        </w:tcPr>
        <w:p w14:paraId="0677C81F"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3C44FC8B" w14:textId="77777777" w:rsidR="00493052" w:rsidRDefault="00493052" w:rsidP="009042DF">
          <w:pPr>
            <w:jc w:val="right"/>
            <w:rPr>
              <w:b/>
              <w:szCs w:val="16"/>
            </w:rPr>
          </w:pPr>
          <w:bookmarkStart w:id="19" w:name="bmkSymbols"/>
          <w:r>
            <w:rPr>
              <w:b/>
              <w:szCs w:val="16"/>
            </w:rPr>
            <w:t>G/SPS/N/AUS/502/Add.2</w:t>
          </w:r>
        </w:p>
        <w:bookmarkEnd w:id="19"/>
        <w:p w14:paraId="3D992B93" w14:textId="77777777" w:rsidR="00ED54E0" w:rsidRPr="003C63F2" w:rsidRDefault="00ED54E0" w:rsidP="009042DF">
          <w:pPr>
            <w:jc w:val="right"/>
            <w:rPr>
              <w:b/>
              <w:szCs w:val="16"/>
            </w:rPr>
          </w:pPr>
        </w:p>
      </w:tc>
    </w:tr>
    <w:tr w:rsidR="006E57F9" w14:paraId="7CDFCD37" w14:textId="77777777" w:rsidTr="00F94C86">
      <w:trPr>
        <w:trHeight w:val="240"/>
        <w:jc w:val="center"/>
      </w:trPr>
      <w:tc>
        <w:tcPr>
          <w:tcW w:w="3794" w:type="dxa"/>
          <w:vMerge/>
          <w:shd w:val="clear" w:color="auto" w:fill="FFFFFF"/>
          <w:tcMar>
            <w:left w:w="108" w:type="dxa"/>
            <w:right w:w="108" w:type="dxa"/>
          </w:tcMar>
          <w:vAlign w:val="center"/>
        </w:tcPr>
        <w:p w14:paraId="2B2F5BF0" w14:textId="77777777" w:rsidR="00ED54E0" w:rsidRPr="004A19AF" w:rsidRDefault="00ED54E0" w:rsidP="00C10B2E"/>
      </w:tc>
      <w:tc>
        <w:tcPr>
          <w:tcW w:w="5448" w:type="dxa"/>
          <w:gridSpan w:val="2"/>
          <w:shd w:val="clear" w:color="auto" w:fill="FFFFFF"/>
          <w:tcMar>
            <w:left w:w="108" w:type="dxa"/>
            <w:right w:w="108" w:type="dxa"/>
          </w:tcMar>
          <w:vAlign w:val="center"/>
        </w:tcPr>
        <w:p w14:paraId="52E6D756" w14:textId="5E4D4EF0" w:rsidR="00ED54E0" w:rsidRPr="004A19AF" w:rsidRDefault="008A3192" w:rsidP="00C10B2E">
          <w:pPr>
            <w:jc w:val="right"/>
            <w:rPr>
              <w:szCs w:val="16"/>
            </w:rPr>
          </w:pPr>
          <w:bookmarkStart w:id="20" w:name="bmkDate"/>
          <w:bookmarkStart w:id="21" w:name="spsDateDistribution"/>
          <w:bookmarkEnd w:id="20"/>
          <w:bookmarkEnd w:id="21"/>
          <w:r>
            <w:rPr>
              <w:szCs w:val="16"/>
            </w:rPr>
            <w:t>7 October 2020</w:t>
          </w:r>
        </w:p>
      </w:tc>
    </w:tr>
    <w:tr w:rsidR="006E57F9" w14:paraId="5E754E7A"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D0A20E" w14:textId="0C8A5EB1" w:rsidR="00ED54E0" w:rsidRPr="004A19AF" w:rsidRDefault="00965B85" w:rsidP="00C10B2E">
          <w:pPr>
            <w:jc w:val="left"/>
            <w:rPr>
              <w:b/>
            </w:rPr>
          </w:pPr>
          <w:bookmarkStart w:id="22" w:name="bmkSerial"/>
          <w:r w:rsidRPr="003C63F2">
            <w:rPr>
              <w:color w:val="FF0000"/>
              <w:szCs w:val="16"/>
            </w:rPr>
            <w:t>(</w:t>
          </w:r>
          <w:bookmarkStart w:id="23" w:name="spsSerialNumber"/>
          <w:bookmarkEnd w:id="23"/>
          <w:r w:rsidR="008A3192">
            <w:rPr>
              <w:color w:val="FF0000"/>
              <w:szCs w:val="16"/>
            </w:rPr>
            <w:t>20-</w:t>
          </w:r>
          <w:r w:rsidR="007509FD">
            <w:rPr>
              <w:color w:val="FF0000"/>
              <w:szCs w:val="16"/>
            </w:rPr>
            <w:t>6871</w:t>
          </w:r>
          <w:bookmarkStart w:id="24" w:name="_GoBack"/>
          <w:bookmarkEnd w:id="24"/>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4EE5BC4A" w14:textId="77777777" w:rsidR="00ED54E0" w:rsidRPr="004A19AF" w:rsidRDefault="00965B85"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6E57F9" w14:paraId="0C093346"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50983A" w14:textId="77777777" w:rsidR="00ED54E0" w:rsidRPr="004A19AF" w:rsidRDefault="00493052"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0FECD738" w14:textId="77777777" w:rsidR="00ED54E0" w:rsidRPr="003C63F2" w:rsidRDefault="00493052" w:rsidP="00B728D5">
          <w:pPr>
            <w:jc w:val="right"/>
            <w:rPr>
              <w:bCs/>
              <w:szCs w:val="18"/>
            </w:rPr>
          </w:pPr>
          <w:bookmarkStart w:id="27" w:name="bmkLanguage"/>
          <w:r>
            <w:rPr>
              <w:bCs/>
              <w:szCs w:val="18"/>
            </w:rPr>
            <w:t>Original: English</w:t>
          </w:r>
          <w:bookmarkEnd w:id="27"/>
        </w:p>
      </w:tc>
    </w:tr>
  </w:tbl>
  <w:p w14:paraId="5800B32F"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2CC748F"/>
    <w:multiLevelType w:val="hybridMultilevel"/>
    <w:tmpl w:val="C792A5AE"/>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26F6F732">
      <w:start w:val="1"/>
      <w:numFmt w:val="decimal"/>
      <w:pStyle w:val="SummaryText"/>
      <w:lvlText w:val="%1."/>
      <w:lvlJc w:val="left"/>
      <w:pPr>
        <w:ind w:left="360" w:hanging="360"/>
      </w:pPr>
    </w:lvl>
    <w:lvl w:ilvl="1" w:tplc="FF0C22EC" w:tentative="1">
      <w:start w:val="1"/>
      <w:numFmt w:val="lowerLetter"/>
      <w:lvlText w:val="%2."/>
      <w:lvlJc w:val="left"/>
      <w:pPr>
        <w:ind w:left="1080" w:hanging="360"/>
      </w:pPr>
    </w:lvl>
    <w:lvl w:ilvl="2" w:tplc="10303DCC" w:tentative="1">
      <w:start w:val="1"/>
      <w:numFmt w:val="lowerRoman"/>
      <w:lvlText w:val="%3."/>
      <w:lvlJc w:val="right"/>
      <w:pPr>
        <w:ind w:left="1800" w:hanging="180"/>
      </w:pPr>
    </w:lvl>
    <w:lvl w:ilvl="3" w:tplc="2C540C90" w:tentative="1">
      <w:start w:val="1"/>
      <w:numFmt w:val="decimal"/>
      <w:lvlText w:val="%4."/>
      <w:lvlJc w:val="left"/>
      <w:pPr>
        <w:ind w:left="2520" w:hanging="360"/>
      </w:pPr>
    </w:lvl>
    <w:lvl w:ilvl="4" w:tplc="5E3E0692" w:tentative="1">
      <w:start w:val="1"/>
      <w:numFmt w:val="lowerLetter"/>
      <w:lvlText w:val="%5."/>
      <w:lvlJc w:val="left"/>
      <w:pPr>
        <w:ind w:left="3240" w:hanging="360"/>
      </w:pPr>
    </w:lvl>
    <w:lvl w:ilvl="5" w:tplc="6AE2B7FA" w:tentative="1">
      <w:start w:val="1"/>
      <w:numFmt w:val="lowerRoman"/>
      <w:lvlText w:val="%6."/>
      <w:lvlJc w:val="right"/>
      <w:pPr>
        <w:ind w:left="3960" w:hanging="180"/>
      </w:pPr>
    </w:lvl>
    <w:lvl w:ilvl="6" w:tplc="8D28D318" w:tentative="1">
      <w:start w:val="1"/>
      <w:numFmt w:val="decimal"/>
      <w:lvlText w:val="%7."/>
      <w:lvlJc w:val="left"/>
      <w:pPr>
        <w:ind w:left="4680" w:hanging="360"/>
      </w:pPr>
    </w:lvl>
    <w:lvl w:ilvl="7" w:tplc="C3263B58" w:tentative="1">
      <w:start w:val="1"/>
      <w:numFmt w:val="lowerLetter"/>
      <w:lvlText w:val="%8."/>
      <w:lvlJc w:val="left"/>
      <w:pPr>
        <w:ind w:left="5400" w:hanging="360"/>
      </w:pPr>
    </w:lvl>
    <w:lvl w:ilvl="8" w:tplc="117059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93052"/>
    <w:rsid w:val="004A19AF"/>
    <w:rsid w:val="004B25F5"/>
    <w:rsid w:val="004F203A"/>
    <w:rsid w:val="005249EF"/>
    <w:rsid w:val="005336B8"/>
    <w:rsid w:val="00547B5F"/>
    <w:rsid w:val="005B04B9"/>
    <w:rsid w:val="005B0806"/>
    <w:rsid w:val="005B68C7"/>
    <w:rsid w:val="005B7054"/>
    <w:rsid w:val="005D5981"/>
    <w:rsid w:val="005F30CB"/>
    <w:rsid w:val="00612644"/>
    <w:rsid w:val="00656CC1"/>
    <w:rsid w:val="00674CCD"/>
    <w:rsid w:val="0068035C"/>
    <w:rsid w:val="006D1A59"/>
    <w:rsid w:val="006E57F9"/>
    <w:rsid w:val="006E7BB3"/>
    <w:rsid w:val="006F5826"/>
    <w:rsid w:val="00700181"/>
    <w:rsid w:val="00701AE1"/>
    <w:rsid w:val="007141CF"/>
    <w:rsid w:val="00745146"/>
    <w:rsid w:val="007509FD"/>
    <w:rsid w:val="007577E3"/>
    <w:rsid w:val="00760DB3"/>
    <w:rsid w:val="007A2D5D"/>
    <w:rsid w:val="007C6A4B"/>
    <w:rsid w:val="007E6507"/>
    <w:rsid w:val="007F2B8E"/>
    <w:rsid w:val="00807247"/>
    <w:rsid w:val="008265C7"/>
    <w:rsid w:val="00840C2B"/>
    <w:rsid w:val="008739FD"/>
    <w:rsid w:val="00893E85"/>
    <w:rsid w:val="008A3192"/>
    <w:rsid w:val="008B6842"/>
    <w:rsid w:val="008E372C"/>
    <w:rsid w:val="008F54CC"/>
    <w:rsid w:val="009042DF"/>
    <w:rsid w:val="00934B4C"/>
    <w:rsid w:val="00965B85"/>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2065"/>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7B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 w:type="character" w:styleId="UnresolvedMention">
    <w:name w:val="Unresolved Mention"/>
    <w:basedOn w:val="DefaultParagraphFont"/>
    <w:uiPriority w:val="99"/>
    <w:rsid w:val="00493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pests-diseases-weeds/plant/khapra-beetle/urgent-actio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con.agriculture.gov.au/BiconWeb4.0/Home/Notic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contact@agriculture.gov.au" TargetMode="External"/><Relationship Id="rId4" Type="http://schemas.openxmlformats.org/officeDocument/2006/relationships/webSettings" Target="webSettings.xml"/><Relationship Id="rId9" Type="http://schemas.openxmlformats.org/officeDocument/2006/relationships/hyperlink" Target="mailto:sps.contact@agriculture.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487</Words>
  <Characters>3096</Characters>
  <Application>Microsoft Office Word</Application>
  <DocSecurity>0</DocSecurity>
  <Lines>63</Lines>
  <Paragraphs>35</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3</cp:revision>
  <dcterms:created xsi:type="dcterms:W3CDTF">2020-10-07T11:35:00Z</dcterms:created>
  <dcterms:modified xsi:type="dcterms:W3CDTF">2020-10-07T13:25:00Z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G/SPS/N/AUS/502/Add.2</vt:lpwstr>
  </property>
  <property fmtid="{D5CDD505-2E9C-101B-9397-08002B2CF9AE}" pid="3" name="TitusGUID">
    <vt:lpwstr>4225c17b-7c41-49af-9bcd-c35254eca479</vt:lpwstr>
  </property>
  <property fmtid="{D5CDD505-2E9C-101B-9397-08002B2CF9AE}" pid="4" name="WTOCLASSIFICATION">
    <vt:lpwstr>WTO OFFICIAL</vt:lpwstr>
  </property>
</Properties>
</file>