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9DF8" w14:textId="77777777" w:rsidR="00AD0FDA" w:rsidRPr="00934B4C" w:rsidRDefault="00C92BE8" w:rsidP="007359AC">
      <w:pPr>
        <w:pStyle w:val="Title"/>
        <w:spacing w:before="360"/>
        <w:rPr>
          <w:caps w:val="0"/>
          <w:kern w:val="0"/>
        </w:rPr>
      </w:pPr>
      <w:r w:rsidRPr="00934B4C">
        <w:rPr>
          <w:caps w:val="0"/>
          <w:kern w:val="0"/>
        </w:rPr>
        <w:t>NOTIFICATION</w:t>
      </w:r>
    </w:p>
    <w:p w14:paraId="362FF748" w14:textId="77777777" w:rsidR="00AD0FDA" w:rsidRPr="00934B4C" w:rsidRDefault="00C92BE8" w:rsidP="00934B4C">
      <w:pPr>
        <w:pStyle w:val="Title3"/>
      </w:pPr>
      <w:r w:rsidRPr="00934B4C">
        <w:t>Addendum</w:t>
      </w:r>
    </w:p>
    <w:p w14:paraId="692E43DE" w14:textId="77777777" w:rsidR="007141CF" w:rsidRPr="00934B4C" w:rsidRDefault="00C92BE8" w:rsidP="00934B4C">
      <w:pPr>
        <w:spacing w:after="120"/>
      </w:pPr>
      <w:r w:rsidRPr="00934B4C">
        <w:t xml:space="preserve">The following communication, received on </w:t>
      </w:r>
      <w:bookmarkStart w:id="0" w:name="spsDateReception"/>
      <w:r w:rsidRPr="00934B4C">
        <w:t>2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2EEE9D20" w14:textId="77777777" w:rsidR="00AD0FDA" w:rsidRPr="00934B4C" w:rsidRDefault="00AD0FDA" w:rsidP="00934B4C"/>
    <w:p w14:paraId="130EA9AC" w14:textId="77777777" w:rsidR="00AD0FDA" w:rsidRPr="00934B4C" w:rsidRDefault="00C92BE8" w:rsidP="00934B4C">
      <w:pPr>
        <w:jc w:val="center"/>
        <w:rPr>
          <w:b/>
        </w:rPr>
      </w:pPr>
      <w:r w:rsidRPr="00934B4C">
        <w:rPr>
          <w:b/>
        </w:rPr>
        <w:t>_______________</w:t>
      </w:r>
    </w:p>
    <w:p w14:paraId="348FE52E" w14:textId="77777777" w:rsidR="00AD0FDA" w:rsidRPr="00934B4C" w:rsidRDefault="00AD0FDA" w:rsidP="00934B4C"/>
    <w:p w14:paraId="0F57EA4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61E30" w14:paraId="21ACC73D" w14:textId="77777777" w:rsidTr="00D0271D">
        <w:tc>
          <w:tcPr>
            <w:tcW w:w="9242" w:type="dxa"/>
            <w:shd w:val="clear" w:color="auto" w:fill="auto"/>
          </w:tcPr>
          <w:p w14:paraId="3AC48EF3" w14:textId="77777777" w:rsidR="00AD0FDA" w:rsidRPr="00934B4C" w:rsidRDefault="00C92BE8" w:rsidP="00934B4C">
            <w:pPr>
              <w:spacing w:after="240"/>
              <w:rPr>
                <w:u w:val="single"/>
              </w:rPr>
            </w:pPr>
            <w:r w:rsidRPr="00934B4C">
              <w:rPr>
                <w:u w:val="single"/>
              </w:rPr>
              <w:t>Implementation of revised import conditions for tomato seed for sowing</w:t>
            </w:r>
            <w:bookmarkStart w:id="4" w:name="spsTitle"/>
            <w:bookmarkEnd w:id="4"/>
          </w:p>
        </w:tc>
      </w:tr>
      <w:tr w:rsidR="00261E30" w14:paraId="467A81C9" w14:textId="77777777" w:rsidTr="00D0271D">
        <w:tc>
          <w:tcPr>
            <w:tcW w:w="9242" w:type="dxa"/>
            <w:shd w:val="clear" w:color="auto" w:fill="auto"/>
          </w:tcPr>
          <w:p w14:paraId="7C642328" w14:textId="77777777" w:rsidR="00AD0FDA" w:rsidRPr="00934B4C" w:rsidRDefault="00C92BE8" w:rsidP="00BF362A">
            <w:pPr>
              <w:spacing w:after="200"/>
              <w:rPr>
                <w:u w:val="single"/>
              </w:rPr>
            </w:pPr>
            <w:r w:rsidRPr="00934B4C">
              <w:t xml:space="preserve">As notified under G/SPS/N/AUS/455/Add.1, the Australian Government Department of Agriculture, Water and the Environment (the department) has finalised the pest risk analysis for </w:t>
            </w:r>
            <w:r w:rsidRPr="00934B4C">
              <w:rPr>
                <w:i/>
                <w:iCs/>
              </w:rPr>
              <w:t>Pepino mosaic virus</w:t>
            </w:r>
            <w:r w:rsidRPr="00934B4C">
              <w:t xml:space="preserve"> and pospiviroids associated with tomato seeds.</w:t>
            </w:r>
          </w:p>
          <w:p w14:paraId="28A5B7FC" w14:textId="68FE26AE" w:rsidR="00261E30" w:rsidRPr="00BF362A" w:rsidRDefault="00C92BE8" w:rsidP="00BF362A">
            <w:pPr>
              <w:spacing w:after="180"/>
            </w:pPr>
            <w:r w:rsidRPr="00BF362A">
              <w:t>On 23 June 2021, the department will implement the recommendations of the pest risk analysis</w:t>
            </w:r>
            <w:r w:rsidR="00E4395F" w:rsidRPr="00BF362A">
              <w:t>:</w:t>
            </w:r>
          </w:p>
          <w:p w14:paraId="788FFB29" w14:textId="738BA015" w:rsidR="00261E30" w:rsidRPr="00BF362A" w:rsidRDefault="00C92BE8" w:rsidP="007359AC">
            <w:pPr>
              <w:pStyle w:val="ListParagraph"/>
              <w:numPr>
                <w:ilvl w:val="0"/>
                <w:numId w:val="16"/>
              </w:numPr>
              <w:ind w:left="363" w:hanging="357"/>
            </w:pPr>
            <w:r w:rsidRPr="00BF362A">
              <w:t xml:space="preserve">Removal of testing requirement for </w:t>
            </w:r>
            <w:r w:rsidRPr="00BF362A">
              <w:rPr>
                <w:i/>
                <w:iCs/>
              </w:rPr>
              <w:t>Tomato planta macho viroid:</w:t>
            </w:r>
          </w:p>
          <w:p w14:paraId="46A35213" w14:textId="77777777" w:rsidR="00261E30" w:rsidRPr="00BF362A" w:rsidRDefault="00C92BE8" w:rsidP="00BF362A">
            <w:pPr>
              <w:spacing w:after="200"/>
            </w:pPr>
            <w:r w:rsidRPr="00BF362A">
              <w:t xml:space="preserve">Imported tomato seeds will no longer need to be tested for </w:t>
            </w:r>
            <w:r w:rsidRPr="00BF362A">
              <w:rPr>
                <w:i/>
                <w:iCs/>
              </w:rPr>
              <w:t xml:space="preserve">Tomato planta macho viroid </w:t>
            </w:r>
            <w:r w:rsidRPr="00BF362A">
              <w:t>as this pathogen is not considered to be associated with the seed pathway.</w:t>
            </w:r>
          </w:p>
          <w:p w14:paraId="02907840" w14:textId="0CCBC309" w:rsidR="00261E30" w:rsidRPr="00BF362A" w:rsidRDefault="00C92BE8" w:rsidP="007359AC">
            <w:pPr>
              <w:pStyle w:val="ListParagraph"/>
              <w:numPr>
                <w:ilvl w:val="0"/>
                <w:numId w:val="16"/>
              </w:numPr>
              <w:ind w:left="363" w:hanging="357"/>
            </w:pPr>
            <w:r w:rsidRPr="00BF362A">
              <w:t>Reduced regulation for wild tomato species:</w:t>
            </w:r>
          </w:p>
          <w:p w14:paraId="7B61DE74" w14:textId="791ED3EC" w:rsidR="00261E30" w:rsidRPr="00934B4C" w:rsidRDefault="00C92BE8" w:rsidP="007359AC">
            <w:r w:rsidRPr="00BF362A">
              <w:t xml:space="preserve">Seeds of the following wild tomato species will no longer need to be tested for </w:t>
            </w:r>
            <w:r w:rsidRPr="00BF362A">
              <w:rPr>
                <w:i/>
                <w:iCs/>
              </w:rPr>
              <w:t xml:space="preserve">Pepino mosaic virus </w:t>
            </w:r>
            <w:r w:rsidRPr="00BF362A">
              <w:t xml:space="preserve">(PepMV), </w:t>
            </w:r>
            <w:r w:rsidRPr="00BF362A">
              <w:rPr>
                <w:i/>
                <w:iCs/>
              </w:rPr>
              <w:t>Potato spindle tuber viroid</w:t>
            </w:r>
            <w:r w:rsidRPr="00BF362A">
              <w:t xml:space="preserve"> (PSTVd), </w:t>
            </w:r>
            <w:r w:rsidRPr="00BF362A">
              <w:rPr>
                <w:i/>
                <w:iCs/>
              </w:rPr>
              <w:t>Columnea latent viroid</w:t>
            </w:r>
            <w:r w:rsidRPr="00BF362A">
              <w:t xml:space="preserve"> (CLVd), </w:t>
            </w:r>
            <w:r w:rsidRPr="00BF362A">
              <w:rPr>
                <w:i/>
                <w:iCs/>
              </w:rPr>
              <w:t xml:space="preserve">Pepper chat fruit viroid </w:t>
            </w:r>
            <w:r w:rsidRPr="00BF362A">
              <w:t xml:space="preserve">(PCFVd), </w:t>
            </w:r>
            <w:r w:rsidRPr="00BF362A">
              <w:rPr>
                <w:i/>
                <w:iCs/>
              </w:rPr>
              <w:t>Tomato apical stunt viroid</w:t>
            </w:r>
            <w:r w:rsidRPr="00BF362A">
              <w:t xml:space="preserve"> (TASVd) and </w:t>
            </w:r>
            <w:r w:rsidRPr="00BF362A">
              <w:rPr>
                <w:i/>
                <w:iCs/>
              </w:rPr>
              <w:t xml:space="preserve">Tomato chlorotic dwarf viroid </w:t>
            </w:r>
            <w:r w:rsidRPr="00BF362A">
              <w:t>(TCDVd)</w:t>
            </w:r>
            <w:r w:rsidR="007359AC" w:rsidRPr="00BF362A">
              <w:t>:</w:t>
            </w:r>
          </w:p>
          <w:p w14:paraId="749FF29D" w14:textId="29143ED0" w:rsidR="00261E30" w:rsidRPr="00BF362A" w:rsidRDefault="00C92BE8" w:rsidP="007359AC">
            <w:pPr>
              <w:pStyle w:val="ListParagraph"/>
              <w:numPr>
                <w:ilvl w:val="0"/>
                <w:numId w:val="18"/>
              </w:numPr>
              <w:spacing w:after="240"/>
            </w:pPr>
            <w:r w:rsidRPr="007359AC">
              <w:rPr>
                <w:i/>
                <w:iCs/>
              </w:rPr>
              <w:t xml:space="preserve">Solanum </w:t>
            </w:r>
            <w:r w:rsidRPr="00BF362A">
              <w:rPr>
                <w:i/>
                <w:iCs/>
              </w:rPr>
              <w:t>chilense</w:t>
            </w:r>
            <w:r w:rsidR="007359AC" w:rsidRPr="00BF362A">
              <w:t>;</w:t>
            </w:r>
          </w:p>
          <w:p w14:paraId="372B6626" w14:textId="27BD1B66" w:rsidR="00261E30" w:rsidRPr="00BF362A" w:rsidRDefault="00C92BE8" w:rsidP="007359AC">
            <w:pPr>
              <w:pStyle w:val="ListParagraph"/>
              <w:numPr>
                <w:ilvl w:val="0"/>
                <w:numId w:val="18"/>
              </w:numPr>
              <w:spacing w:after="240"/>
            </w:pPr>
            <w:r w:rsidRPr="00BF362A">
              <w:rPr>
                <w:i/>
                <w:iCs/>
              </w:rPr>
              <w:t>Solanum chmielewskii</w:t>
            </w:r>
            <w:r w:rsidR="007359AC" w:rsidRPr="00BF362A">
              <w:t>;</w:t>
            </w:r>
          </w:p>
          <w:p w14:paraId="16FA960D" w14:textId="11C3AA95" w:rsidR="00261E30" w:rsidRPr="00BF362A" w:rsidRDefault="00C92BE8" w:rsidP="007359AC">
            <w:pPr>
              <w:pStyle w:val="ListParagraph"/>
              <w:numPr>
                <w:ilvl w:val="0"/>
                <w:numId w:val="18"/>
              </w:numPr>
              <w:spacing w:after="240"/>
            </w:pPr>
            <w:r w:rsidRPr="00BF362A">
              <w:rPr>
                <w:i/>
                <w:iCs/>
              </w:rPr>
              <w:t>Solanum parviflorum</w:t>
            </w:r>
            <w:r w:rsidR="007359AC" w:rsidRPr="00BF362A">
              <w:t>;</w:t>
            </w:r>
          </w:p>
          <w:p w14:paraId="265B26D3" w14:textId="65A5A104" w:rsidR="00261E30" w:rsidRPr="00BF362A" w:rsidRDefault="00C92BE8" w:rsidP="007359AC">
            <w:pPr>
              <w:pStyle w:val="ListParagraph"/>
              <w:numPr>
                <w:ilvl w:val="0"/>
                <w:numId w:val="18"/>
              </w:numPr>
              <w:spacing w:after="240"/>
            </w:pPr>
            <w:r w:rsidRPr="00BF362A">
              <w:rPr>
                <w:i/>
                <w:iCs/>
              </w:rPr>
              <w:t>Solanum peruvianum</w:t>
            </w:r>
            <w:r w:rsidR="007359AC" w:rsidRPr="00BF362A">
              <w:t>;</w:t>
            </w:r>
          </w:p>
          <w:p w14:paraId="51CB1A17" w14:textId="0BC915ED" w:rsidR="00261E30" w:rsidRPr="00BF362A" w:rsidRDefault="00C92BE8" w:rsidP="007359AC">
            <w:pPr>
              <w:pStyle w:val="ListParagraph"/>
              <w:numPr>
                <w:ilvl w:val="0"/>
                <w:numId w:val="18"/>
              </w:numPr>
              <w:ind w:left="714" w:hanging="357"/>
            </w:pPr>
            <w:r w:rsidRPr="00BF362A">
              <w:rPr>
                <w:i/>
                <w:iCs/>
              </w:rPr>
              <w:t>Solanum pimpinellifolium</w:t>
            </w:r>
            <w:r w:rsidR="007359AC" w:rsidRPr="00BF362A">
              <w:t>.</w:t>
            </w:r>
          </w:p>
          <w:p w14:paraId="6C2AD33F" w14:textId="6F91547C" w:rsidR="00261E30" w:rsidRPr="00934B4C" w:rsidRDefault="00C92BE8" w:rsidP="00BF362A">
            <w:pPr>
              <w:spacing w:after="200"/>
            </w:pPr>
            <w:r w:rsidRPr="00934B4C">
              <w:t>The above seed species are not known to be a pathway for the listed pathogens.</w:t>
            </w:r>
          </w:p>
          <w:p w14:paraId="41F71218" w14:textId="65148073" w:rsidR="00261E30" w:rsidRPr="00934B4C" w:rsidRDefault="00C92BE8" w:rsidP="007359AC">
            <w:pPr>
              <w:pStyle w:val="ListParagraph"/>
              <w:numPr>
                <w:ilvl w:val="0"/>
                <w:numId w:val="16"/>
              </w:numPr>
              <w:ind w:left="363" w:hanging="357"/>
            </w:pPr>
            <w:r w:rsidRPr="00934B4C">
              <w:t xml:space="preserve">Increased sample size requirements for </w:t>
            </w:r>
            <w:r w:rsidRPr="007359AC">
              <w:rPr>
                <w:i/>
                <w:iCs/>
              </w:rPr>
              <w:t>Pepino mosaic virus</w:t>
            </w:r>
            <w:r w:rsidRPr="00934B4C">
              <w:t xml:space="preserve"> testing:</w:t>
            </w:r>
          </w:p>
          <w:p w14:paraId="3E7E0673" w14:textId="77777777" w:rsidR="00261E30" w:rsidRPr="00934B4C" w:rsidRDefault="00C92BE8" w:rsidP="00BF362A">
            <w:pPr>
              <w:spacing w:after="200"/>
            </w:pPr>
            <w:r w:rsidRPr="00934B4C">
              <w:t xml:space="preserve">Testing of </w:t>
            </w:r>
            <w:r w:rsidRPr="00934B4C">
              <w:rPr>
                <w:i/>
                <w:iCs/>
              </w:rPr>
              <w:t>Solanum lycopersicum</w:t>
            </w:r>
            <w:r w:rsidRPr="00934B4C">
              <w:t xml:space="preserve"> seed lots for </w:t>
            </w:r>
            <w:r w:rsidRPr="00934B4C">
              <w:rPr>
                <w:i/>
                <w:iCs/>
              </w:rPr>
              <w:t>Pepino mosaic virus</w:t>
            </w:r>
            <w:r w:rsidRPr="00934B4C">
              <w:t xml:space="preserve"> (PepMV) will need to be performed using a sample of 20,000 seeds. This replaces the current 3,000 seed sample requirement for </w:t>
            </w:r>
            <w:r w:rsidRPr="00934B4C">
              <w:rPr>
                <w:i/>
                <w:iCs/>
              </w:rPr>
              <w:t>Pepino mosaic virus.</w:t>
            </w:r>
            <w:r w:rsidRPr="00934B4C">
              <w:t xml:space="preserve">Testing for </w:t>
            </w:r>
            <w:r w:rsidRPr="00934B4C">
              <w:rPr>
                <w:i/>
                <w:iCs/>
              </w:rPr>
              <w:t>Pepino mosaic virus</w:t>
            </w:r>
            <w:r w:rsidRPr="00934B4C">
              <w:t xml:space="preserve"> must occur using enzyme-linked immunosorbent assay (ELISA) or polymerase chain reaction (PCR), either prior to export or on-arrival at a department-approved laboratory in Australia.</w:t>
            </w:r>
          </w:p>
          <w:p w14:paraId="003505B9" w14:textId="77777777" w:rsidR="00261E30" w:rsidRPr="00934B4C" w:rsidRDefault="00C92BE8" w:rsidP="00934B4C">
            <w:pPr>
              <w:spacing w:after="240"/>
            </w:pPr>
            <w:r w:rsidRPr="00934B4C">
              <w:t>Transitional arrangement for revised PePMV testing requirement: The increase in sample size for PepMV testing will apply to any seed lot tested on or after 23 June 2021. As a transitional arrangement, any seed lot tested and found negative for PepMV before 23 June 2021 can continue to be imported under previous conditions using a testing sample of 3,000 seeds, subject to complying with specified conditions.</w:t>
            </w:r>
          </w:p>
          <w:p w14:paraId="021C1528" w14:textId="77777777" w:rsidR="00261E30" w:rsidRPr="00934B4C" w:rsidRDefault="00C92BE8" w:rsidP="007359AC">
            <w:r w:rsidRPr="00934B4C">
              <w:t>Further information on the upcoming changes in import conditions are outlined within Australia's Biosecurity Import Conditions (BICON) system:</w:t>
            </w:r>
          </w:p>
          <w:p w14:paraId="0A64576C" w14:textId="2195F5BA" w:rsidR="00261E30" w:rsidRPr="00934B4C" w:rsidRDefault="00E42176" w:rsidP="00934B4C">
            <w:pPr>
              <w:spacing w:after="240"/>
            </w:pPr>
            <w:hyperlink r:id="rId7" w:history="1">
              <w:r w:rsidR="00BF362A">
                <w:rPr>
                  <w:rStyle w:val="Hyperlink"/>
                  <w:lang w:val="en-AU"/>
                </w:rPr>
                <w:t>https://bicon.agriculture.gov.au/BiconWeb4.0/ImportConditions/Questions/EvaluateCase?elementID=0000098371&amp;elementVersionID=232</w:t>
              </w:r>
            </w:hyperlink>
            <w:r w:rsidR="00C92BE8" w:rsidRPr="00934B4C">
              <w:t>. Once published, the revised import conditions will be made available within BICON.</w:t>
            </w:r>
            <w:bookmarkStart w:id="5" w:name="spsMeasure"/>
            <w:bookmarkEnd w:id="5"/>
          </w:p>
        </w:tc>
      </w:tr>
      <w:tr w:rsidR="00261E30" w14:paraId="634178E8" w14:textId="77777777" w:rsidTr="00D0271D">
        <w:tc>
          <w:tcPr>
            <w:tcW w:w="9242" w:type="dxa"/>
            <w:shd w:val="clear" w:color="auto" w:fill="auto"/>
          </w:tcPr>
          <w:p w14:paraId="64D1E4C0" w14:textId="77777777" w:rsidR="00AD0FDA" w:rsidRPr="00934B4C" w:rsidRDefault="00C92BE8" w:rsidP="00934B4C">
            <w:pPr>
              <w:spacing w:after="240"/>
              <w:rPr>
                <w:b/>
              </w:rPr>
            </w:pPr>
            <w:r w:rsidRPr="00934B4C">
              <w:rPr>
                <w:b/>
              </w:rPr>
              <w:lastRenderedPageBreak/>
              <w:t>This addendum concerns a:</w:t>
            </w:r>
          </w:p>
        </w:tc>
      </w:tr>
      <w:tr w:rsidR="00261E30" w14:paraId="5CBF27AB" w14:textId="77777777" w:rsidTr="00D0271D">
        <w:tc>
          <w:tcPr>
            <w:tcW w:w="9242" w:type="dxa"/>
            <w:shd w:val="clear" w:color="auto" w:fill="auto"/>
          </w:tcPr>
          <w:p w14:paraId="61C85058" w14:textId="77777777" w:rsidR="00AD0FDA" w:rsidRPr="00934B4C" w:rsidRDefault="00C92BE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61E30" w14:paraId="3B41292D" w14:textId="77777777" w:rsidTr="00D0271D">
        <w:tc>
          <w:tcPr>
            <w:tcW w:w="9242" w:type="dxa"/>
            <w:shd w:val="clear" w:color="auto" w:fill="auto"/>
          </w:tcPr>
          <w:p w14:paraId="2C61B3F3" w14:textId="77777777" w:rsidR="00AD0FDA" w:rsidRPr="00934B4C" w:rsidRDefault="00C92BE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61E30" w14:paraId="0F564CF6" w14:textId="77777777" w:rsidTr="00D0271D">
        <w:tc>
          <w:tcPr>
            <w:tcW w:w="9242" w:type="dxa"/>
            <w:shd w:val="clear" w:color="auto" w:fill="auto"/>
          </w:tcPr>
          <w:p w14:paraId="4DD56A28" w14:textId="77777777" w:rsidR="00AD0FDA" w:rsidRPr="00934B4C" w:rsidRDefault="00C92BE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61E30" w14:paraId="4DFE9A09" w14:textId="77777777" w:rsidTr="00D0271D">
        <w:tc>
          <w:tcPr>
            <w:tcW w:w="9242" w:type="dxa"/>
            <w:shd w:val="clear" w:color="auto" w:fill="auto"/>
          </w:tcPr>
          <w:p w14:paraId="7CD33754" w14:textId="77777777" w:rsidR="00AD0FDA" w:rsidRPr="00934B4C" w:rsidRDefault="00C92BE8" w:rsidP="00934B4C">
            <w:pPr>
              <w:ind w:left="1440" w:hanging="873"/>
            </w:pPr>
            <w:r w:rsidRPr="00934B4C">
              <w:t>[ ]</w:t>
            </w:r>
            <w:bookmarkStart w:id="9" w:name="spsWithdraw"/>
            <w:bookmarkEnd w:id="9"/>
            <w:r w:rsidRPr="00934B4C">
              <w:tab/>
              <w:t>Withdrawal of proposed regulation</w:t>
            </w:r>
          </w:p>
        </w:tc>
      </w:tr>
      <w:tr w:rsidR="00261E30" w14:paraId="251F77F3" w14:textId="77777777" w:rsidTr="00D0271D">
        <w:tc>
          <w:tcPr>
            <w:tcW w:w="9242" w:type="dxa"/>
            <w:shd w:val="clear" w:color="auto" w:fill="auto"/>
          </w:tcPr>
          <w:p w14:paraId="3B682350" w14:textId="77777777" w:rsidR="00AD0FDA" w:rsidRPr="00934B4C" w:rsidRDefault="00C92BE8" w:rsidP="00934B4C">
            <w:pPr>
              <w:ind w:left="1440" w:hanging="873"/>
            </w:pPr>
            <w:r w:rsidRPr="00934B4C">
              <w:t>[ ]</w:t>
            </w:r>
            <w:bookmarkStart w:id="10" w:name="spsModificationDate"/>
            <w:bookmarkEnd w:id="10"/>
            <w:r w:rsidRPr="00934B4C">
              <w:tab/>
              <w:t>Change in proposed date of adoption, publication or date of entry into force</w:t>
            </w:r>
          </w:p>
        </w:tc>
      </w:tr>
      <w:tr w:rsidR="00261E30" w14:paraId="73205047" w14:textId="77777777" w:rsidTr="00D0271D">
        <w:tc>
          <w:tcPr>
            <w:tcW w:w="9242" w:type="dxa"/>
            <w:shd w:val="clear" w:color="auto" w:fill="auto"/>
          </w:tcPr>
          <w:p w14:paraId="43496E7B" w14:textId="77777777" w:rsidR="00AD0FDA" w:rsidRPr="00934B4C" w:rsidRDefault="00C92BE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61E30" w14:paraId="63789A3F" w14:textId="77777777" w:rsidTr="00D0271D">
        <w:tc>
          <w:tcPr>
            <w:tcW w:w="9242" w:type="dxa"/>
            <w:shd w:val="clear" w:color="auto" w:fill="auto"/>
          </w:tcPr>
          <w:p w14:paraId="39B4ADB4" w14:textId="77777777" w:rsidR="00AD0FDA" w:rsidRPr="00934B4C" w:rsidRDefault="00C92BE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61E30" w14:paraId="4BBD1070" w14:textId="77777777" w:rsidTr="00D0271D">
        <w:tc>
          <w:tcPr>
            <w:tcW w:w="9242" w:type="dxa"/>
            <w:shd w:val="clear" w:color="auto" w:fill="auto"/>
          </w:tcPr>
          <w:p w14:paraId="24C24425" w14:textId="77777777" w:rsidR="00AD0FDA" w:rsidRPr="00934B4C" w:rsidRDefault="00C92BE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261E30" w14:paraId="593ABF4E" w14:textId="77777777" w:rsidTr="00D0271D">
        <w:tc>
          <w:tcPr>
            <w:tcW w:w="9242" w:type="dxa"/>
            <w:shd w:val="clear" w:color="auto" w:fill="auto"/>
          </w:tcPr>
          <w:p w14:paraId="2F2C8017" w14:textId="77777777" w:rsidR="00AD0FDA" w:rsidRPr="00934B4C" w:rsidRDefault="00C92BE8"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61E30" w:rsidRPr="00E42176" w14:paraId="64855E81" w14:textId="77777777" w:rsidTr="00D0271D">
        <w:tc>
          <w:tcPr>
            <w:tcW w:w="9242" w:type="dxa"/>
            <w:shd w:val="clear" w:color="auto" w:fill="auto"/>
          </w:tcPr>
          <w:p w14:paraId="3DCA0215" w14:textId="77777777" w:rsidR="00AD0FDA" w:rsidRPr="00934B4C" w:rsidRDefault="00C92BE8" w:rsidP="00934B4C">
            <w:r w:rsidRPr="00934B4C">
              <w:t>The Australian SPS Notification Authority</w:t>
            </w:r>
          </w:p>
          <w:p w14:paraId="09BEA4F1" w14:textId="77777777" w:rsidR="00261E30" w:rsidRPr="00934B4C" w:rsidRDefault="00C92BE8" w:rsidP="00934B4C">
            <w:r w:rsidRPr="00934B4C">
              <w:t>GPO Box 858</w:t>
            </w:r>
          </w:p>
          <w:p w14:paraId="71CA65B3" w14:textId="77777777" w:rsidR="00261E30" w:rsidRPr="000A3F5D" w:rsidRDefault="00C92BE8" w:rsidP="00934B4C">
            <w:pPr>
              <w:rPr>
                <w:lang w:val="es-ES"/>
              </w:rPr>
            </w:pPr>
            <w:r w:rsidRPr="000A3F5D">
              <w:rPr>
                <w:lang w:val="es-ES"/>
              </w:rPr>
              <w:t>Canberra ACT 2601</w:t>
            </w:r>
          </w:p>
          <w:p w14:paraId="7CAC6E0C" w14:textId="77777777" w:rsidR="00261E30" w:rsidRPr="000A3F5D" w:rsidRDefault="00C92BE8" w:rsidP="00934B4C">
            <w:pPr>
              <w:rPr>
                <w:lang w:val="es-ES"/>
              </w:rPr>
            </w:pPr>
            <w:r w:rsidRPr="000A3F5D">
              <w:rPr>
                <w:lang w:val="es-ES"/>
              </w:rPr>
              <w:t>Australia</w:t>
            </w:r>
          </w:p>
          <w:p w14:paraId="7E06C375" w14:textId="77777777" w:rsidR="00261E30" w:rsidRPr="000A3F5D" w:rsidRDefault="00C92BE8" w:rsidP="00934B4C">
            <w:pPr>
              <w:spacing w:after="240"/>
              <w:rPr>
                <w:lang w:val="es-ES"/>
              </w:rPr>
            </w:pPr>
            <w:r w:rsidRPr="000A3F5D">
              <w:rPr>
                <w:lang w:val="es-ES"/>
              </w:rPr>
              <w:t>E-mail: sps.contact@agriculture.gov.au</w:t>
            </w:r>
            <w:bookmarkStart w:id="18" w:name="spsCommentAddress"/>
            <w:bookmarkEnd w:id="18"/>
            <w:r w:rsidRPr="000A3F5D">
              <w:rPr>
                <w:lang w:val="es-ES"/>
              </w:rPr>
              <w:t xml:space="preserve"> </w:t>
            </w:r>
          </w:p>
        </w:tc>
      </w:tr>
      <w:tr w:rsidR="00261E30" w14:paraId="46DC949B" w14:textId="77777777" w:rsidTr="00D0271D">
        <w:tc>
          <w:tcPr>
            <w:tcW w:w="9242" w:type="dxa"/>
            <w:shd w:val="clear" w:color="auto" w:fill="auto"/>
          </w:tcPr>
          <w:p w14:paraId="6B877691" w14:textId="77777777" w:rsidR="00AD0FDA" w:rsidRPr="00934B4C" w:rsidRDefault="00C92BE8"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261E30" w:rsidRPr="00E42176" w14:paraId="35A7834E" w14:textId="77777777" w:rsidTr="00D0271D">
        <w:tc>
          <w:tcPr>
            <w:tcW w:w="9242" w:type="dxa"/>
            <w:shd w:val="clear" w:color="auto" w:fill="auto"/>
          </w:tcPr>
          <w:p w14:paraId="173DE8EF" w14:textId="77777777" w:rsidR="00AD0FDA" w:rsidRPr="00934B4C" w:rsidRDefault="00C92BE8" w:rsidP="00934B4C">
            <w:r w:rsidRPr="00934B4C">
              <w:t>The Australian SPS Notification Authority</w:t>
            </w:r>
          </w:p>
          <w:p w14:paraId="3D1DDE82" w14:textId="77777777" w:rsidR="00261E30" w:rsidRPr="00934B4C" w:rsidRDefault="00C92BE8" w:rsidP="00934B4C">
            <w:r w:rsidRPr="00934B4C">
              <w:t>GPO Box 858</w:t>
            </w:r>
          </w:p>
          <w:p w14:paraId="3DEDF838" w14:textId="77777777" w:rsidR="00261E30" w:rsidRPr="000A3F5D" w:rsidRDefault="00C92BE8" w:rsidP="00934B4C">
            <w:pPr>
              <w:rPr>
                <w:lang w:val="es-ES"/>
              </w:rPr>
            </w:pPr>
            <w:r w:rsidRPr="000A3F5D">
              <w:rPr>
                <w:lang w:val="es-ES"/>
              </w:rPr>
              <w:t>Canberra ACT 2601</w:t>
            </w:r>
          </w:p>
          <w:p w14:paraId="6D5851C2" w14:textId="77777777" w:rsidR="00261E30" w:rsidRPr="000A3F5D" w:rsidRDefault="00C92BE8" w:rsidP="00934B4C">
            <w:pPr>
              <w:rPr>
                <w:lang w:val="es-ES"/>
              </w:rPr>
            </w:pPr>
            <w:r w:rsidRPr="000A3F5D">
              <w:rPr>
                <w:lang w:val="es-ES"/>
              </w:rPr>
              <w:t>Australia</w:t>
            </w:r>
          </w:p>
          <w:p w14:paraId="70458260" w14:textId="77777777" w:rsidR="00261E30" w:rsidRPr="000A3F5D" w:rsidRDefault="00C92BE8" w:rsidP="00934B4C">
            <w:pPr>
              <w:spacing w:after="240"/>
              <w:rPr>
                <w:lang w:val="es-ES"/>
              </w:rPr>
            </w:pPr>
            <w:r w:rsidRPr="000A3F5D">
              <w:rPr>
                <w:lang w:val="es-ES"/>
              </w:rPr>
              <w:t>E-mail: sps.contact@agriculture.gov.au</w:t>
            </w:r>
            <w:bookmarkStart w:id="21" w:name="spsTextSupplierAddress"/>
            <w:bookmarkEnd w:id="21"/>
            <w:r w:rsidRPr="000A3F5D">
              <w:rPr>
                <w:lang w:val="es-ES"/>
              </w:rPr>
              <w:t xml:space="preserve"> </w:t>
            </w:r>
          </w:p>
        </w:tc>
      </w:tr>
    </w:tbl>
    <w:p w14:paraId="7665067F" w14:textId="77777777" w:rsidR="00AD0FDA" w:rsidRPr="000A3F5D" w:rsidRDefault="00AD0FDA" w:rsidP="00934B4C">
      <w:pPr>
        <w:rPr>
          <w:lang w:val="es-ES"/>
        </w:rPr>
      </w:pPr>
    </w:p>
    <w:p w14:paraId="1CB73B10" w14:textId="77777777" w:rsidR="00AD0FDA" w:rsidRPr="00934B4C" w:rsidRDefault="00C92BE8" w:rsidP="00934B4C">
      <w:pPr>
        <w:jc w:val="center"/>
        <w:rPr>
          <w:b/>
        </w:rPr>
      </w:pPr>
      <w:r w:rsidRPr="00934B4C">
        <w:rPr>
          <w:b/>
        </w:rPr>
        <w:t>__________</w:t>
      </w:r>
    </w:p>
    <w:sectPr w:rsidR="00AD0FDA" w:rsidRPr="00934B4C" w:rsidSect="000A3F5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F4D64" w14:textId="77777777" w:rsidR="004E7FA9" w:rsidRDefault="00C92BE8">
      <w:r>
        <w:separator/>
      </w:r>
    </w:p>
  </w:endnote>
  <w:endnote w:type="continuationSeparator" w:id="0">
    <w:p w14:paraId="48418A02" w14:textId="77777777" w:rsidR="004E7FA9" w:rsidRDefault="00C9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0799D" w14:textId="1882687C" w:rsidR="00AD0FDA" w:rsidRPr="000A3F5D" w:rsidRDefault="000A3F5D" w:rsidP="000A3F5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C8117" w14:textId="7FFA43B2" w:rsidR="00AD0FDA" w:rsidRPr="000A3F5D" w:rsidRDefault="000A3F5D" w:rsidP="000A3F5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6D070" w14:textId="77777777" w:rsidR="009A1BA8" w:rsidRPr="00934B4C" w:rsidRDefault="00C92BE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19148" w14:textId="77777777" w:rsidR="004E7FA9" w:rsidRDefault="00C92BE8">
      <w:r>
        <w:separator/>
      </w:r>
    </w:p>
  </w:footnote>
  <w:footnote w:type="continuationSeparator" w:id="0">
    <w:p w14:paraId="123ED3DC" w14:textId="77777777" w:rsidR="004E7FA9" w:rsidRDefault="00C9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3E4CA" w14:textId="77777777" w:rsidR="000A3F5D" w:rsidRPr="000A3F5D" w:rsidRDefault="000A3F5D" w:rsidP="000A3F5D">
    <w:pPr>
      <w:pStyle w:val="Header"/>
      <w:pBdr>
        <w:bottom w:val="single" w:sz="4" w:space="1" w:color="auto"/>
      </w:pBdr>
      <w:tabs>
        <w:tab w:val="clear" w:pos="4513"/>
        <w:tab w:val="clear" w:pos="9027"/>
      </w:tabs>
      <w:jc w:val="center"/>
    </w:pPr>
    <w:r w:rsidRPr="000A3F5D">
      <w:t>G/SPS/N/AUS/455/Add.2</w:t>
    </w:r>
  </w:p>
  <w:p w14:paraId="588BD94A" w14:textId="77777777" w:rsidR="000A3F5D" w:rsidRPr="000A3F5D" w:rsidRDefault="000A3F5D" w:rsidP="000A3F5D">
    <w:pPr>
      <w:pStyle w:val="Header"/>
      <w:pBdr>
        <w:bottom w:val="single" w:sz="4" w:space="1" w:color="auto"/>
      </w:pBdr>
      <w:tabs>
        <w:tab w:val="clear" w:pos="4513"/>
        <w:tab w:val="clear" w:pos="9027"/>
      </w:tabs>
      <w:jc w:val="center"/>
    </w:pPr>
  </w:p>
  <w:p w14:paraId="6B7D9545" w14:textId="1E1CF912" w:rsidR="000A3F5D" w:rsidRPr="000A3F5D" w:rsidRDefault="000A3F5D" w:rsidP="000A3F5D">
    <w:pPr>
      <w:pStyle w:val="Header"/>
      <w:pBdr>
        <w:bottom w:val="single" w:sz="4" w:space="1" w:color="auto"/>
      </w:pBdr>
      <w:tabs>
        <w:tab w:val="clear" w:pos="4513"/>
        <w:tab w:val="clear" w:pos="9027"/>
      </w:tabs>
      <w:jc w:val="center"/>
    </w:pPr>
    <w:r w:rsidRPr="000A3F5D">
      <w:t xml:space="preserve">- </w:t>
    </w:r>
    <w:r w:rsidRPr="000A3F5D">
      <w:fldChar w:fldCharType="begin"/>
    </w:r>
    <w:r w:rsidRPr="000A3F5D">
      <w:instrText xml:space="preserve"> PAGE </w:instrText>
    </w:r>
    <w:r w:rsidRPr="000A3F5D">
      <w:fldChar w:fldCharType="separate"/>
    </w:r>
    <w:r w:rsidRPr="000A3F5D">
      <w:rPr>
        <w:noProof/>
      </w:rPr>
      <w:t>2</w:t>
    </w:r>
    <w:r w:rsidRPr="000A3F5D">
      <w:fldChar w:fldCharType="end"/>
    </w:r>
    <w:r w:rsidRPr="000A3F5D">
      <w:t xml:space="preserve"> -</w:t>
    </w:r>
  </w:p>
  <w:p w14:paraId="258241F0" w14:textId="5BC68F8A" w:rsidR="00AD0FDA" w:rsidRPr="000A3F5D" w:rsidRDefault="00AD0FDA" w:rsidP="000A3F5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B33DE" w14:textId="77777777" w:rsidR="000A3F5D" w:rsidRPr="000A3F5D" w:rsidRDefault="000A3F5D" w:rsidP="000A3F5D">
    <w:pPr>
      <w:pStyle w:val="Header"/>
      <w:pBdr>
        <w:bottom w:val="single" w:sz="4" w:space="1" w:color="auto"/>
      </w:pBdr>
      <w:tabs>
        <w:tab w:val="clear" w:pos="4513"/>
        <w:tab w:val="clear" w:pos="9027"/>
      </w:tabs>
      <w:jc w:val="center"/>
    </w:pPr>
    <w:r w:rsidRPr="000A3F5D">
      <w:t>G/SPS/N/AUS/455/Add.2</w:t>
    </w:r>
  </w:p>
  <w:p w14:paraId="2E4658B9" w14:textId="77777777" w:rsidR="000A3F5D" w:rsidRPr="000A3F5D" w:rsidRDefault="000A3F5D" w:rsidP="000A3F5D">
    <w:pPr>
      <w:pStyle w:val="Header"/>
      <w:pBdr>
        <w:bottom w:val="single" w:sz="4" w:space="1" w:color="auto"/>
      </w:pBdr>
      <w:tabs>
        <w:tab w:val="clear" w:pos="4513"/>
        <w:tab w:val="clear" w:pos="9027"/>
      </w:tabs>
      <w:jc w:val="center"/>
    </w:pPr>
  </w:p>
  <w:p w14:paraId="37DB1088" w14:textId="09E1960E" w:rsidR="000A3F5D" w:rsidRPr="000A3F5D" w:rsidRDefault="000A3F5D" w:rsidP="000A3F5D">
    <w:pPr>
      <w:pStyle w:val="Header"/>
      <w:pBdr>
        <w:bottom w:val="single" w:sz="4" w:space="1" w:color="auto"/>
      </w:pBdr>
      <w:tabs>
        <w:tab w:val="clear" w:pos="4513"/>
        <w:tab w:val="clear" w:pos="9027"/>
      </w:tabs>
      <w:jc w:val="center"/>
    </w:pPr>
    <w:r w:rsidRPr="000A3F5D">
      <w:t xml:space="preserve">- </w:t>
    </w:r>
    <w:r w:rsidRPr="000A3F5D">
      <w:fldChar w:fldCharType="begin"/>
    </w:r>
    <w:r w:rsidRPr="000A3F5D">
      <w:instrText xml:space="preserve"> PAGE </w:instrText>
    </w:r>
    <w:r w:rsidRPr="000A3F5D">
      <w:fldChar w:fldCharType="separate"/>
    </w:r>
    <w:r w:rsidRPr="000A3F5D">
      <w:rPr>
        <w:noProof/>
      </w:rPr>
      <w:t>2</w:t>
    </w:r>
    <w:r w:rsidRPr="000A3F5D">
      <w:fldChar w:fldCharType="end"/>
    </w:r>
    <w:r w:rsidRPr="000A3F5D">
      <w:t xml:space="preserve"> -</w:t>
    </w:r>
  </w:p>
  <w:p w14:paraId="0B8CF5ED" w14:textId="5DEF13E5" w:rsidR="00AD0FDA" w:rsidRPr="000A3F5D" w:rsidRDefault="00AD0FDA" w:rsidP="000A3F5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1E30" w14:paraId="567739F2" w14:textId="77777777" w:rsidTr="00B13A58">
      <w:trPr>
        <w:trHeight w:val="240"/>
        <w:jc w:val="center"/>
      </w:trPr>
      <w:tc>
        <w:tcPr>
          <w:tcW w:w="3794" w:type="dxa"/>
          <w:shd w:val="clear" w:color="auto" w:fill="FFFFFF"/>
          <w:tcMar>
            <w:left w:w="108" w:type="dxa"/>
            <w:right w:w="108" w:type="dxa"/>
          </w:tcMar>
          <w:vAlign w:val="center"/>
        </w:tcPr>
        <w:p w14:paraId="5135C90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76D4831" w14:textId="0D654327" w:rsidR="00ED54E0" w:rsidRPr="00AD0FDA" w:rsidRDefault="000A3F5D" w:rsidP="0081481D">
          <w:pPr>
            <w:jc w:val="right"/>
            <w:rPr>
              <w:b/>
              <w:color w:val="FF0000"/>
              <w:szCs w:val="16"/>
            </w:rPr>
          </w:pPr>
          <w:r>
            <w:rPr>
              <w:b/>
              <w:color w:val="FF0000"/>
              <w:szCs w:val="16"/>
            </w:rPr>
            <w:t xml:space="preserve"> </w:t>
          </w:r>
        </w:p>
      </w:tc>
    </w:tr>
    <w:bookmarkEnd w:id="22"/>
    <w:tr w:rsidR="00261E30" w14:paraId="639D9608" w14:textId="77777777" w:rsidTr="00B13A58">
      <w:trPr>
        <w:trHeight w:val="213"/>
        <w:jc w:val="center"/>
      </w:trPr>
      <w:tc>
        <w:tcPr>
          <w:tcW w:w="3794" w:type="dxa"/>
          <w:vMerge w:val="restart"/>
          <w:shd w:val="clear" w:color="auto" w:fill="FFFFFF"/>
          <w:tcMar>
            <w:left w:w="0" w:type="dxa"/>
            <w:right w:w="0" w:type="dxa"/>
          </w:tcMar>
        </w:tcPr>
        <w:p w14:paraId="36F6D0F5" w14:textId="77777777" w:rsidR="00ED54E0" w:rsidRPr="00AD0FDA" w:rsidRDefault="00C92BE8" w:rsidP="0081481D">
          <w:pPr>
            <w:jc w:val="left"/>
          </w:pPr>
          <w:r>
            <w:rPr>
              <w:noProof/>
              <w:lang w:eastAsia="en-GB"/>
            </w:rPr>
            <w:drawing>
              <wp:inline distT="0" distB="0" distL="0" distR="0" wp14:anchorId="68A8E2C0" wp14:editId="320FD98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450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BB0AE4" w14:textId="77777777" w:rsidR="00ED54E0" w:rsidRPr="00AD0FDA" w:rsidRDefault="00ED54E0" w:rsidP="0081481D">
          <w:pPr>
            <w:jc w:val="right"/>
            <w:rPr>
              <w:b/>
              <w:szCs w:val="16"/>
            </w:rPr>
          </w:pPr>
        </w:p>
      </w:tc>
    </w:tr>
    <w:tr w:rsidR="00261E30" w14:paraId="793A87EC" w14:textId="77777777" w:rsidTr="00B13A58">
      <w:trPr>
        <w:trHeight w:val="868"/>
        <w:jc w:val="center"/>
      </w:trPr>
      <w:tc>
        <w:tcPr>
          <w:tcW w:w="3794" w:type="dxa"/>
          <w:vMerge/>
          <w:shd w:val="clear" w:color="auto" w:fill="FFFFFF"/>
          <w:tcMar>
            <w:left w:w="108" w:type="dxa"/>
            <w:right w:w="108" w:type="dxa"/>
          </w:tcMar>
        </w:tcPr>
        <w:p w14:paraId="2F919C8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53167B" w14:textId="77777777" w:rsidR="000A3F5D" w:rsidRDefault="000A3F5D" w:rsidP="0081481D">
          <w:pPr>
            <w:jc w:val="right"/>
            <w:rPr>
              <w:b/>
              <w:szCs w:val="16"/>
            </w:rPr>
          </w:pPr>
          <w:bookmarkStart w:id="23" w:name="bmkSymbols"/>
          <w:r>
            <w:rPr>
              <w:b/>
              <w:szCs w:val="16"/>
            </w:rPr>
            <w:t>G/SPS/N/AUS/455/Add.2</w:t>
          </w:r>
        </w:p>
        <w:bookmarkEnd w:id="23"/>
        <w:p w14:paraId="002DD46A" w14:textId="3215CC80" w:rsidR="00AD0FDA" w:rsidRPr="00934B4C" w:rsidRDefault="00AD0FDA" w:rsidP="0081481D">
          <w:pPr>
            <w:jc w:val="right"/>
            <w:rPr>
              <w:b/>
              <w:szCs w:val="16"/>
            </w:rPr>
          </w:pPr>
        </w:p>
      </w:tc>
    </w:tr>
    <w:tr w:rsidR="00261E30" w14:paraId="1EA663B3" w14:textId="77777777" w:rsidTr="00B13A58">
      <w:trPr>
        <w:trHeight w:val="240"/>
        <w:jc w:val="center"/>
      </w:trPr>
      <w:tc>
        <w:tcPr>
          <w:tcW w:w="3794" w:type="dxa"/>
          <w:vMerge/>
          <w:shd w:val="clear" w:color="auto" w:fill="FFFFFF"/>
          <w:tcMar>
            <w:left w:w="108" w:type="dxa"/>
            <w:right w:w="108" w:type="dxa"/>
          </w:tcMar>
          <w:vAlign w:val="center"/>
        </w:tcPr>
        <w:p w14:paraId="557D6963" w14:textId="77777777" w:rsidR="00ED54E0" w:rsidRPr="00AD0FDA" w:rsidRDefault="00ED54E0" w:rsidP="0081481D"/>
      </w:tc>
      <w:tc>
        <w:tcPr>
          <w:tcW w:w="5448" w:type="dxa"/>
          <w:gridSpan w:val="2"/>
          <w:shd w:val="clear" w:color="auto" w:fill="FFFFFF"/>
          <w:tcMar>
            <w:left w:w="108" w:type="dxa"/>
            <w:right w:w="108" w:type="dxa"/>
          </w:tcMar>
          <w:vAlign w:val="center"/>
        </w:tcPr>
        <w:p w14:paraId="4740DE8B" w14:textId="03AF8A3A" w:rsidR="00ED54E0" w:rsidRPr="00AD0FDA" w:rsidRDefault="00B636B1" w:rsidP="0081481D">
          <w:pPr>
            <w:jc w:val="right"/>
            <w:rPr>
              <w:szCs w:val="16"/>
            </w:rPr>
          </w:pPr>
          <w:bookmarkStart w:id="24" w:name="bmkDate"/>
          <w:bookmarkStart w:id="25" w:name="spsDateDistribution"/>
          <w:bookmarkEnd w:id="24"/>
          <w:bookmarkEnd w:id="25"/>
          <w:r>
            <w:rPr>
              <w:szCs w:val="16"/>
            </w:rPr>
            <w:t>3 June 2021</w:t>
          </w:r>
        </w:p>
      </w:tc>
    </w:tr>
    <w:tr w:rsidR="00261E30" w14:paraId="104E4B0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4B7E66" w14:textId="4E11D397" w:rsidR="00ED54E0" w:rsidRPr="00AD0FDA" w:rsidRDefault="00C92BE8" w:rsidP="0081481D">
          <w:pPr>
            <w:jc w:val="left"/>
            <w:rPr>
              <w:b/>
            </w:rPr>
          </w:pPr>
          <w:bookmarkStart w:id="26" w:name="bmkSerial"/>
          <w:r w:rsidRPr="00934B4C">
            <w:rPr>
              <w:color w:val="FF0000"/>
              <w:szCs w:val="16"/>
            </w:rPr>
            <w:t>(</w:t>
          </w:r>
          <w:bookmarkStart w:id="27" w:name="spsSerialNumber"/>
          <w:bookmarkEnd w:id="27"/>
          <w:r w:rsidR="00B636B1">
            <w:rPr>
              <w:color w:val="FF0000"/>
              <w:szCs w:val="16"/>
            </w:rPr>
            <w:t>21-</w:t>
          </w:r>
          <w:r w:rsidR="00E42176">
            <w:rPr>
              <w:color w:val="FF0000"/>
              <w:szCs w:val="16"/>
            </w:rPr>
            <w:t>4569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B3D0DFC" w14:textId="77777777" w:rsidR="00ED54E0" w:rsidRPr="00AD0FDA" w:rsidRDefault="00C92BE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61E30" w14:paraId="3D7BA4B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9FF94C" w14:textId="22250AC5" w:rsidR="00ED54E0" w:rsidRPr="00AD0FDA" w:rsidRDefault="000A3F5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22B9839" w14:textId="4DFF62F1" w:rsidR="00ED54E0" w:rsidRPr="00934B4C" w:rsidRDefault="000A3F5D" w:rsidP="00F342EB">
          <w:pPr>
            <w:jc w:val="right"/>
            <w:rPr>
              <w:bCs/>
              <w:szCs w:val="18"/>
            </w:rPr>
          </w:pPr>
          <w:bookmarkStart w:id="30" w:name="bmkLanguage"/>
          <w:r>
            <w:rPr>
              <w:bCs/>
              <w:szCs w:val="18"/>
            </w:rPr>
            <w:t>Original: English</w:t>
          </w:r>
          <w:bookmarkEnd w:id="30"/>
        </w:p>
      </w:tc>
    </w:tr>
  </w:tbl>
  <w:p w14:paraId="4B6ACA6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B2511"/>
    <w:multiLevelType w:val="hybridMultilevel"/>
    <w:tmpl w:val="86445E4E"/>
    <w:lvl w:ilvl="0" w:tplc="7E88CCAC">
      <w:start w:val="1"/>
      <w:numFmt w:val="bullet"/>
      <w:lvlText w:val="·"/>
      <w:lvlJc w:val="left"/>
      <w:pPr>
        <w:ind w:left="990" w:hanging="63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C5B51"/>
    <w:multiLevelType w:val="hybridMultilevel"/>
    <w:tmpl w:val="F650F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880423"/>
    <w:multiLevelType w:val="hybridMultilevel"/>
    <w:tmpl w:val="2356E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6AEC540E"/>
    <w:numStyleLink w:val="LegalHeadings"/>
  </w:abstractNum>
  <w:abstractNum w:abstractNumId="15"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919EBD5E">
      <w:start w:val="1"/>
      <w:numFmt w:val="decimal"/>
      <w:pStyle w:val="SummaryText"/>
      <w:lvlText w:val="%1."/>
      <w:lvlJc w:val="left"/>
      <w:pPr>
        <w:ind w:left="360" w:hanging="360"/>
      </w:pPr>
    </w:lvl>
    <w:lvl w:ilvl="1" w:tplc="4C9EDFE0" w:tentative="1">
      <w:start w:val="1"/>
      <w:numFmt w:val="lowerLetter"/>
      <w:lvlText w:val="%2."/>
      <w:lvlJc w:val="left"/>
      <w:pPr>
        <w:ind w:left="1080" w:hanging="360"/>
      </w:pPr>
    </w:lvl>
    <w:lvl w:ilvl="2" w:tplc="2B769B34" w:tentative="1">
      <w:start w:val="1"/>
      <w:numFmt w:val="lowerRoman"/>
      <w:lvlText w:val="%3."/>
      <w:lvlJc w:val="right"/>
      <w:pPr>
        <w:ind w:left="1800" w:hanging="180"/>
      </w:pPr>
    </w:lvl>
    <w:lvl w:ilvl="3" w:tplc="9994603A" w:tentative="1">
      <w:start w:val="1"/>
      <w:numFmt w:val="decimal"/>
      <w:lvlText w:val="%4."/>
      <w:lvlJc w:val="left"/>
      <w:pPr>
        <w:ind w:left="2520" w:hanging="360"/>
      </w:pPr>
    </w:lvl>
    <w:lvl w:ilvl="4" w:tplc="280CC530" w:tentative="1">
      <w:start w:val="1"/>
      <w:numFmt w:val="lowerLetter"/>
      <w:lvlText w:val="%5."/>
      <w:lvlJc w:val="left"/>
      <w:pPr>
        <w:ind w:left="3240" w:hanging="360"/>
      </w:pPr>
    </w:lvl>
    <w:lvl w:ilvl="5" w:tplc="37D0A060" w:tentative="1">
      <w:start w:val="1"/>
      <w:numFmt w:val="lowerRoman"/>
      <w:lvlText w:val="%6."/>
      <w:lvlJc w:val="right"/>
      <w:pPr>
        <w:ind w:left="3960" w:hanging="180"/>
      </w:pPr>
    </w:lvl>
    <w:lvl w:ilvl="6" w:tplc="FC5E567A" w:tentative="1">
      <w:start w:val="1"/>
      <w:numFmt w:val="decimal"/>
      <w:lvlText w:val="%7."/>
      <w:lvlJc w:val="left"/>
      <w:pPr>
        <w:ind w:left="4680" w:hanging="360"/>
      </w:pPr>
    </w:lvl>
    <w:lvl w:ilvl="7" w:tplc="F31860C4" w:tentative="1">
      <w:start w:val="1"/>
      <w:numFmt w:val="lowerLetter"/>
      <w:lvlText w:val="%8."/>
      <w:lvlJc w:val="left"/>
      <w:pPr>
        <w:ind w:left="5400" w:hanging="360"/>
      </w:pPr>
    </w:lvl>
    <w:lvl w:ilvl="8" w:tplc="94E22922" w:tentative="1">
      <w:start w:val="1"/>
      <w:numFmt w:val="lowerRoman"/>
      <w:lvlText w:val="%9."/>
      <w:lvlJc w:val="right"/>
      <w:pPr>
        <w:ind w:left="6120" w:hanging="180"/>
      </w:pPr>
    </w:lvl>
  </w:abstractNum>
  <w:abstractNum w:abstractNumId="17" w15:restartNumberingAfterBreak="0">
    <w:nsid w:val="65832FA2"/>
    <w:multiLevelType w:val="hybridMultilevel"/>
    <w:tmpl w:val="50EE301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3F5D"/>
    <w:rsid w:val="000A4945"/>
    <w:rsid w:val="000B31E1"/>
    <w:rsid w:val="0011356B"/>
    <w:rsid w:val="0013337F"/>
    <w:rsid w:val="0017046C"/>
    <w:rsid w:val="00182B84"/>
    <w:rsid w:val="001B3F7A"/>
    <w:rsid w:val="001C5CCE"/>
    <w:rsid w:val="001E291F"/>
    <w:rsid w:val="00213B9B"/>
    <w:rsid w:val="00233408"/>
    <w:rsid w:val="00261E30"/>
    <w:rsid w:val="0027067B"/>
    <w:rsid w:val="002F1872"/>
    <w:rsid w:val="00312AB5"/>
    <w:rsid w:val="00350C33"/>
    <w:rsid w:val="003572B4"/>
    <w:rsid w:val="00361102"/>
    <w:rsid w:val="00366F84"/>
    <w:rsid w:val="00467032"/>
    <w:rsid w:val="0046754A"/>
    <w:rsid w:val="004E7FA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59AC"/>
    <w:rsid w:val="00745146"/>
    <w:rsid w:val="007577E3"/>
    <w:rsid w:val="00760831"/>
    <w:rsid w:val="00760DB3"/>
    <w:rsid w:val="007B23B5"/>
    <w:rsid w:val="007E6507"/>
    <w:rsid w:val="007F2B8E"/>
    <w:rsid w:val="00807247"/>
    <w:rsid w:val="0081365C"/>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A6D"/>
    <w:rsid w:val="00AD4C72"/>
    <w:rsid w:val="00AE2AEE"/>
    <w:rsid w:val="00B00276"/>
    <w:rsid w:val="00B13A58"/>
    <w:rsid w:val="00B230EC"/>
    <w:rsid w:val="00B40C21"/>
    <w:rsid w:val="00B52738"/>
    <w:rsid w:val="00B56EDC"/>
    <w:rsid w:val="00B636B1"/>
    <w:rsid w:val="00B91FCF"/>
    <w:rsid w:val="00BB1F84"/>
    <w:rsid w:val="00BE5468"/>
    <w:rsid w:val="00BF362A"/>
    <w:rsid w:val="00C11EAC"/>
    <w:rsid w:val="00C305D7"/>
    <w:rsid w:val="00C30F2A"/>
    <w:rsid w:val="00C43456"/>
    <w:rsid w:val="00C5291D"/>
    <w:rsid w:val="00C52DE3"/>
    <w:rsid w:val="00C65C0C"/>
    <w:rsid w:val="00C808FC"/>
    <w:rsid w:val="00C92BE8"/>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2176"/>
    <w:rsid w:val="00E4395F"/>
    <w:rsid w:val="00E46FD5"/>
    <w:rsid w:val="00E544BB"/>
    <w:rsid w:val="00E56545"/>
    <w:rsid w:val="00EA5D4F"/>
    <w:rsid w:val="00EB6C56"/>
    <w:rsid w:val="00EC4195"/>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6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con.agriculture.gov.au/BiconWeb4.0/ImportConditions/Questions/EvaluateCase?elementID=0000098371&amp;elementVersionID=23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584</Words>
  <Characters>3464</Characters>
  <Application>Microsoft Office Word</Application>
  <DocSecurity>0</DocSecurity>
  <Lines>73</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2021-06-02T09:15:00Z</dcterms:created>
  <dcterms:modified xsi:type="dcterms:W3CDTF">2021-06-03T07:14:00Z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d247000c-a8f7-4426-8ba8-b24bf53d8285</vt:lpwstr>
  </property>
  <property fmtid="{D5CDD505-2E9C-101B-9397-08002B2CF9AE}" pid="3" name="Symbol1">
    <vt:lpwstr>G/SPS/N/AUS/455/Add.2</vt:lpwstr>
  </property>
  <property fmtid="{D5CDD505-2E9C-101B-9397-08002B2CF9AE}" pid="4" name="WTOCLASSIFICATION">
    <vt:lpwstr>WTO OFFICIAL</vt:lpwstr>
  </property>
</Properties>
</file>