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D1827" w14:textId="77777777" w:rsidR="00AD0FDA" w:rsidRPr="00934B4C" w:rsidRDefault="00DC02EF" w:rsidP="00934B4C">
      <w:pPr>
        <w:pStyle w:val="Title"/>
        <w:rPr>
          <w:caps w:val="0"/>
          <w:kern w:val="0"/>
        </w:rPr>
      </w:pPr>
      <w:r w:rsidRPr="00934B4C">
        <w:rPr>
          <w:caps w:val="0"/>
          <w:kern w:val="0"/>
        </w:rPr>
        <w:t>NOTIFICATION</w:t>
      </w:r>
    </w:p>
    <w:p w14:paraId="2F745D0C" w14:textId="77777777" w:rsidR="00AD0FDA" w:rsidRPr="00934B4C" w:rsidRDefault="00DC02EF" w:rsidP="00934B4C">
      <w:pPr>
        <w:pStyle w:val="Title3"/>
      </w:pPr>
      <w:r w:rsidRPr="00934B4C">
        <w:t>Addendum</w:t>
      </w:r>
    </w:p>
    <w:p w14:paraId="1E2256C6" w14:textId="77777777" w:rsidR="007141CF" w:rsidRPr="00934B4C" w:rsidRDefault="00DC02EF" w:rsidP="00934B4C">
      <w:pPr>
        <w:spacing w:after="120"/>
      </w:pPr>
      <w:r w:rsidRPr="00934B4C">
        <w:t xml:space="preserve">The following communication, received on </w:t>
      </w:r>
      <w:bookmarkStart w:id="0" w:name="spsDateReception"/>
      <w:r w:rsidRPr="00934B4C">
        <w:t>7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2667B35C" w14:textId="77777777" w:rsidR="00AD0FDA" w:rsidRPr="00934B4C" w:rsidRDefault="00AD0FDA" w:rsidP="00934B4C"/>
    <w:p w14:paraId="7358AA8F" w14:textId="77777777" w:rsidR="00AD0FDA" w:rsidRPr="00934B4C" w:rsidRDefault="00DC02EF" w:rsidP="00934B4C">
      <w:pPr>
        <w:jc w:val="center"/>
        <w:rPr>
          <w:b/>
        </w:rPr>
      </w:pPr>
      <w:r w:rsidRPr="00934B4C">
        <w:rPr>
          <w:b/>
        </w:rPr>
        <w:t>_______________</w:t>
      </w:r>
    </w:p>
    <w:p w14:paraId="2B941D7F" w14:textId="77777777" w:rsidR="00AD0FDA" w:rsidRPr="00934B4C" w:rsidRDefault="00AD0FDA" w:rsidP="00934B4C"/>
    <w:p w14:paraId="6C3C5A3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302E" w14:paraId="212875CE" w14:textId="77777777" w:rsidTr="00D0271D">
        <w:tc>
          <w:tcPr>
            <w:tcW w:w="9242" w:type="dxa"/>
            <w:shd w:val="clear" w:color="auto" w:fill="auto"/>
          </w:tcPr>
          <w:p w14:paraId="625CE776" w14:textId="77777777" w:rsidR="00AD0FDA" w:rsidRPr="00934B4C" w:rsidRDefault="00DC02EF" w:rsidP="00934B4C">
            <w:pPr>
              <w:spacing w:after="240"/>
              <w:rPr>
                <w:u w:val="single"/>
              </w:rPr>
            </w:pPr>
            <w:r w:rsidRPr="00934B4C">
              <w:rPr>
                <w:u w:val="single"/>
              </w:rPr>
              <w:t>Final report for the Pest Risk Analysis for Cut Flower and Foliage Imports - Part 2</w:t>
            </w:r>
            <w:bookmarkStart w:id="4" w:name="spsTitle"/>
            <w:bookmarkEnd w:id="4"/>
          </w:p>
        </w:tc>
      </w:tr>
      <w:tr w:rsidR="0031302E" w14:paraId="15BF3761" w14:textId="77777777" w:rsidTr="00D0271D">
        <w:tc>
          <w:tcPr>
            <w:tcW w:w="9242" w:type="dxa"/>
            <w:shd w:val="clear" w:color="auto" w:fill="auto"/>
          </w:tcPr>
          <w:p w14:paraId="283C34CE" w14:textId="77777777" w:rsidR="00AD0FDA" w:rsidRPr="00934B4C" w:rsidRDefault="00DC02EF" w:rsidP="00934B4C">
            <w:pPr>
              <w:spacing w:after="240"/>
              <w:rPr>
                <w:u w:val="single"/>
              </w:rPr>
            </w:pPr>
            <w:r w:rsidRPr="00934B4C">
              <w:t>The Australian Government Department of Agriculture, Water and the Environment (the department) has completed the Pest Risk Analysis (PRA) for Cut Flower and Foliage Imports - Part 2. The final report recommends a combination of risk management measures and a system of operational procedures that will reduce the risk associated with the importation of cut flowers and foliage to a level that achieves Australia's appropriate level of protection.</w:t>
            </w:r>
          </w:p>
          <w:p w14:paraId="28C29BED" w14:textId="77777777" w:rsidR="0031302E" w:rsidRPr="00934B4C" w:rsidRDefault="00DC02EF" w:rsidP="00934B4C">
            <w:pPr>
              <w:spacing w:after="240"/>
            </w:pPr>
            <w:r w:rsidRPr="00934B4C">
              <w:t>The Pest Risk Analysis (Part 2) completes the assessment of arthropod pests associated with imported cut flowers and foliage. Part 1 of the PRA, published on 21 June 2019 and notified in G/SPS/N/AUS/435/Add.5, assessed the mites (Arachnida: Acari), aphids (Insecta: Hemiptera: Aphididae) and thrips (Insecta: Thysanoptera). Part 2 of the PRA assesses the risk associated with the beetles (Insecta: Coleoptera), flies (Insecta: Diptera), bugs (Insecta: Hemiptera (other than aphids)), wasps, bees and ants (Insecta: Hymenoptera) and moths and butterflies (Insecta: Lepidoptera).</w:t>
            </w:r>
          </w:p>
          <w:p w14:paraId="4CE4ABD0" w14:textId="126A0BCD" w:rsidR="0031302E" w:rsidRPr="00934B4C" w:rsidRDefault="00DC02EF" w:rsidP="00934B4C">
            <w:pPr>
              <w:spacing w:after="240"/>
            </w:pPr>
            <w:r w:rsidRPr="00934B4C">
              <w:t>The final report recommends that the importation of cut flowers and foliage into Australia be permitted, subject to the application of phytosanitary measures. Phytosanitary measures are required for the management of 438 species of arthropod pests that are of biosecurity concern for Australia. This includes 74 species of beetles, 38 species of flies, 140 species of bugs (other than aphids), 13</w:t>
            </w:r>
            <w:r>
              <w:t> </w:t>
            </w:r>
            <w:r w:rsidRPr="00934B4C">
              <w:t>species of wasps and 110 species of moths and butterflies identified as quarantine pests. Six</w:t>
            </w:r>
            <w:r>
              <w:t> </w:t>
            </w:r>
            <w:r w:rsidRPr="00934B4C">
              <w:t>species of beetles and 10 species of bugs (other than aphids) are of biosecurity concern for Australia because they have the potential to transmit pathogens that are quarantine pests and an additional 47 pests are identified contaminants.</w:t>
            </w:r>
          </w:p>
          <w:p w14:paraId="7BA026CC" w14:textId="77777777" w:rsidR="0031302E" w:rsidRPr="00934B4C" w:rsidRDefault="00DC02EF" w:rsidP="00934B4C">
            <w:pPr>
              <w:spacing w:after="240"/>
            </w:pPr>
            <w:r w:rsidRPr="00934B4C">
              <w:t>The draft report for this risk analysis was published on the department's website on 22 May 2020 for 90 calendar day public consultation period, closing on 20 August 2020 (G/SPS/N/AUS/435/Add.6).</w:t>
            </w:r>
          </w:p>
          <w:p w14:paraId="49FD50F3" w14:textId="77777777" w:rsidR="0031302E" w:rsidRPr="00934B4C" w:rsidRDefault="00DC02EF" w:rsidP="00934B4C">
            <w:pPr>
              <w:spacing w:after="240"/>
            </w:pPr>
            <w:r w:rsidRPr="00934B4C">
              <w:t>The final Pest Risk Analysis (PRA) supports the changes to Australia's import conditions introduced in March 2018 (see SPS notifications G/SPS/N/AUS/435 and G/SPS/N/AUS/435/Add.1). The revised conditions require that quarantine risks are appropriately reduced offshore before shipments are sent to Australia using an NPPO-approved systems approach, methyl bromide fumigation or an alternative NPPO-approved pre-shipment treatment. Under the changes, remedial fumigation, export or destruction can be applied onshore to address any live quarantine pests found.</w:t>
            </w:r>
          </w:p>
          <w:p w14:paraId="16176966" w14:textId="77777777" w:rsidR="0031302E" w:rsidRPr="00934B4C" w:rsidRDefault="00DC02EF" w:rsidP="00934B4C">
            <w:pPr>
              <w:spacing w:after="240"/>
            </w:pPr>
            <w:r w:rsidRPr="00934B4C">
              <w:t xml:space="preserve">The final PRA also supports further steps being taken by the department to address situations of emerging risk. Where the department detects and identifies pests that indicate either a changing risk or ongoing consignment non-compliance the department reserves the right to remove access to pest </w:t>
            </w:r>
            <w:r w:rsidRPr="00934B4C">
              <w:lastRenderedPageBreak/>
              <w:t>risk management options that are not managing pest risks and/or employ additional regulatory measures.</w:t>
            </w:r>
          </w:p>
          <w:p w14:paraId="1B332FD8" w14:textId="77777777" w:rsidR="0031302E" w:rsidRPr="00934B4C" w:rsidRDefault="00DC02EF" w:rsidP="00934B4C">
            <w:pPr>
              <w:spacing w:after="240"/>
            </w:pPr>
            <w:r w:rsidRPr="00934B4C">
              <w:t xml:space="preserve">The final PRA report is available in English on the department's website at </w:t>
            </w:r>
            <w:hyperlink r:id="rId7" w:tgtFrame="_blank" w:history="1">
              <w:r w:rsidRPr="00934B4C">
                <w:rPr>
                  <w:color w:val="0000FF"/>
                  <w:u w:val="single"/>
                </w:rPr>
                <w:t>http://www.agriculture.gov.au/biosecurity/risk-analysis/plant/cut-flowers</w:t>
              </w:r>
            </w:hyperlink>
            <w:r w:rsidRPr="00934B4C">
              <w:t>.</w:t>
            </w:r>
            <w:bookmarkStart w:id="5" w:name="spsMeasure"/>
            <w:bookmarkEnd w:id="5"/>
          </w:p>
        </w:tc>
      </w:tr>
      <w:tr w:rsidR="0031302E" w14:paraId="4966F9FC" w14:textId="77777777" w:rsidTr="00D0271D">
        <w:tc>
          <w:tcPr>
            <w:tcW w:w="9242" w:type="dxa"/>
            <w:shd w:val="clear" w:color="auto" w:fill="auto"/>
          </w:tcPr>
          <w:p w14:paraId="63BC49C5" w14:textId="77777777" w:rsidR="00AD0FDA" w:rsidRPr="00934B4C" w:rsidRDefault="00DC02EF" w:rsidP="00934B4C">
            <w:pPr>
              <w:spacing w:after="240"/>
              <w:rPr>
                <w:b/>
              </w:rPr>
            </w:pPr>
            <w:r w:rsidRPr="00934B4C">
              <w:rPr>
                <w:b/>
              </w:rPr>
              <w:lastRenderedPageBreak/>
              <w:t>This addendum concerns a:</w:t>
            </w:r>
          </w:p>
        </w:tc>
      </w:tr>
      <w:tr w:rsidR="0031302E" w14:paraId="6F0DCB0A" w14:textId="77777777" w:rsidTr="00D0271D">
        <w:tc>
          <w:tcPr>
            <w:tcW w:w="9242" w:type="dxa"/>
            <w:shd w:val="clear" w:color="auto" w:fill="auto"/>
          </w:tcPr>
          <w:p w14:paraId="0E911636" w14:textId="77777777" w:rsidR="00AD0FDA" w:rsidRPr="00934B4C" w:rsidRDefault="00DC02E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1302E" w14:paraId="692CE9DF" w14:textId="77777777" w:rsidTr="00D0271D">
        <w:tc>
          <w:tcPr>
            <w:tcW w:w="9242" w:type="dxa"/>
            <w:shd w:val="clear" w:color="auto" w:fill="auto"/>
          </w:tcPr>
          <w:p w14:paraId="7F332C06" w14:textId="77777777" w:rsidR="00AD0FDA" w:rsidRPr="00934B4C" w:rsidRDefault="00DC02E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302E" w14:paraId="71D6E2C1" w14:textId="77777777" w:rsidTr="00D0271D">
        <w:tc>
          <w:tcPr>
            <w:tcW w:w="9242" w:type="dxa"/>
            <w:shd w:val="clear" w:color="auto" w:fill="auto"/>
          </w:tcPr>
          <w:p w14:paraId="7B150E6A" w14:textId="77777777" w:rsidR="00AD0FDA" w:rsidRPr="00934B4C" w:rsidRDefault="00DC02E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1302E" w14:paraId="5474BFA0" w14:textId="77777777" w:rsidTr="00D0271D">
        <w:tc>
          <w:tcPr>
            <w:tcW w:w="9242" w:type="dxa"/>
            <w:shd w:val="clear" w:color="auto" w:fill="auto"/>
          </w:tcPr>
          <w:p w14:paraId="5BC5F5D4" w14:textId="77777777" w:rsidR="00AD0FDA" w:rsidRPr="00934B4C" w:rsidRDefault="00DC02EF" w:rsidP="00934B4C">
            <w:pPr>
              <w:ind w:left="1440" w:hanging="873"/>
            </w:pPr>
            <w:r w:rsidRPr="00934B4C">
              <w:t>[ ]</w:t>
            </w:r>
            <w:bookmarkStart w:id="9" w:name="spsWithdraw"/>
            <w:bookmarkEnd w:id="9"/>
            <w:r w:rsidRPr="00934B4C">
              <w:tab/>
              <w:t>Withdrawal of proposed regulation</w:t>
            </w:r>
          </w:p>
        </w:tc>
      </w:tr>
      <w:tr w:rsidR="0031302E" w14:paraId="6F6F2076" w14:textId="77777777" w:rsidTr="00D0271D">
        <w:tc>
          <w:tcPr>
            <w:tcW w:w="9242" w:type="dxa"/>
            <w:shd w:val="clear" w:color="auto" w:fill="auto"/>
          </w:tcPr>
          <w:p w14:paraId="1DE82F66" w14:textId="77777777" w:rsidR="00AD0FDA" w:rsidRPr="00934B4C" w:rsidRDefault="00DC02EF" w:rsidP="00934B4C">
            <w:pPr>
              <w:ind w:left="1440" w:hanging="873"/>
            </w:pPr>
            <w:r w:rsidRPr="00934B4C">
              <w:t>[ ]</w:t>
            </w:r>
            <w:bookmarkStart w:id="10" w:name="spsModificationDate"/>
            <w:bookmarkEnd w:id="10"/>
            <w:r w:rsidRPr="00934B4C">
              <w:tab/>
              <w:t>Change in proposed date of adoption, publication or date of entry into force</w:t>
            </w:r>
          </w:p>
        </w:tc>
      </w:tr>
      <w:tr w:rsidR="0031302E" w14:paraId="6B20A1F1" w14:textId="77777777" w:rsidTr="00D0271D">
        <w:tc>
          <w:tcPr>
            <w:tcW w:w="9242" w:type="dxa"/>
            <w:shd w:val="clear" w:color="auto" w:fill="auto"/>
          </w:tcPr>
          <w:p w14:paraId="153D48DA" w14:textId="77777777" w:rsidR="00AD0FDA" w:rsidRPr="00934B4C" w:rsidRDefault="00DC02E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1302E" w14:paraId="183DD646" w14:textId="77777777" w:rsidTr="00D0271D">
        <w:tc>
          <w:tcPr>
            <w:tcW w:w="9242" w:type="dxa"/>
            <w:shd w:val="clear" w:color="auto" w:fill="auto"/>
          </w:tcPr>
          <w:p w14:paraId="5DF19715" w14:textId="77777777" w:rsidR="00AD0FDA" w:rsidRPr="00934B4C" w:rsidRDefault="00DC02E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302E" w14:paraId="40D08337" w14:textId="77777777" w:rsidTr="00D0271D">
        <w:tc>
          <w:tcPr>
            <w:tcW w:w="9242" w:type="dxa"/>
            <w:shd w:val="clear" w:color="auto" w:fill="auto"/>
          </w:tcPr>
          <w:p w14:paraId="17520683" w14:textId="77777777" w:rsidR="00AD0FDA" w:rsidRPr="00934B4C" w:rsidRDefault="00DC02E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1302E" w14:paraId="258AD601" w14:textId="77777777" w:rsidTr="00D0271D">
        <w:tc>
          <w:tcPr>
            <w:tcW w:w="9242" w:type="dxa"/>
            <w:shd w:val="clear" w:color="auto" w:fill="auto"/>
          </w:tcPr>
          <w:p w14:paraId="1A46B497" w14:textId="77777777" w:rsidR="00AD0FDA" w:rsidRPr="00934B4C" w:rsidRDefault="00DC02E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1302E" w:rsidRPr="00DC02EF" w14:paraId="70693594" w14:textId="77777777" w:rsidTr="00D0271D">
        <w:tc>
          <w:tcPr>
            <w:tcW w:w="9242" w:type="dxa"/>
            <w:shd w:val="clear" w:color="auto" w:fill="auto"/>
          </w:tcPr>
          <w:p w14:paraId="5A40B356" w14:textId="77777777" w:rsidR="00AD0FDA" w:rsidRPr="00934B4C" w:rsidRDefault="00DC02EF" w:rsidP="00934B4C">
            <w:r w:rsidRPr="00934B4C">
              <w:t>The Australian SPS Notification Authority</w:t>
            </w:r>
          </w:p>
          <w:p w14:paraId="7F2CD550" w14:textId="77777777" w:rsidR="0031302E" w:rsidRPr="00934B4C" w:rsidRDefault="00DC02EF" w:rsidP="00934B4C">
            <w:r w:rsidRPr="00934B4C">
              <w:t>GPO Box 858</w:t>
            </w:r>
          </w:p>
          <w:p w14:paraId="76004D8E" w14:textId="77777777" w:rsidR="0031302E" w:rsidRPr="00DC02EF" w:rsidRDefault="00DC02EF" w:rsidP="00934B4C">
            <w:pPr>
              <w:rPr>
                <w:lang w:val="es-ES"/>
              </w:rPr>
            </w:pPr>
            <w:r w:rsidRPr="00DC02EF">
              <w:rPr>
                <w:lang w:val="es-ES"/>
              </w:rPr>
              <w:t>Canberra ACT 2601</w:t>
            </w:r>
          </w:p>
          <w:p w14:paraId="04AC2538" w14:textId="77777777" w:rsidR="0031302E" w:rsidRPr="00DC02EF" w:rsidRDefault="00DC02EF" w:rsidP="00934B4C">
            <w:pPr>
              <w:rPr>
                <w:lang w:val="es-ES"/>
              </w:rPr>
            </w:pPr>
            <w:r w:rsidRPr="00DC02EF">
              <w:rPr>
                <w:lang w:val="es-ES"/>
              </w:rPr>
              <w:t>Australia</w:t>
            </w:r>
          </w:p>
          <w:p w14:paraId="5B1C86B8" w14:textId="77777777" w:rsidR="0031302E" w:rsidRPr="00DC02EF" w:rsidRDefault="00DC02EF" w:rsidP="00934B4C">
            <w:pPr>
              <w:spacing w:after="240"/>
              <w:rPr>
                <w:lang w:val="es-ES"/>
              </w:rPr>
            </w:pPr>
            <w:r w:rsidRPr="00DC02EF">
              <w:rPr>
                <w:lang w:val="es-ES"/>
              </w:rPr>
              <w:t>E-mail: sps.contact@agriculture.gov.au</w:t>
            </w:r>
            <w:bookmarkStart w:id="18" w:name="spsCommentAddress"/>
            <w:bookmarkEnd w:id="18"/>
            <w:r w:rsidRPr="00DC02EF">
              <w:rPr>
                <w:lang w:val="es-ES"/>
              </w:rPr>
              <w:t xml:space="preserve"> </w:t>
            </w:r>
          </w:p>
        </w:tc>
      </w:tr>
      <w:tr w:rsidR="0031302E" w14:paraId="295D321A" w14:textId="77777777" w:rsidTr="00D0271D">
        <w:tc>
          <w:tcPr>
            <w:tcW w:w="9242" w:type="dxa"/>
            <w:shd w:val="clear" w:color="auto" w:fill="auto"/>
          </w:tcPr>
          <w:p w14:paraId="0F396ED2" w14:textId="77777777" w:rsidR="00AD0FDA" w:rsidRPr="00934B4C" w:rsidRDefault="00DC02EF"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302E" w:rsidRPr="00DC02EF" w14:paraId="5D6CF04D" w14:textId="77777777" w:rsidTr="00D0271D">
        <w:tc>
          <w:tcPr>
            <w:tcW w:w="9242" w:type="dxa"/>
            <w:shd w:val="clear" w:color="auto" w:fill="auto"/>
          </w:tcPr>
          <w:p w14:paraId="7757D1AE" w14:textId="77777777" w:rsidR="00AD0FDA" w:rsidRPr="00934B4C" w:rsidRDefault="00DC02EF" w:rsidP="00934B4C">
            <w:r w:rsidRPr="00934B4C">
              <w:t>The Australian SPS Notification Authority</w:t>
            </w:r>
          </w:p>
          <w:p w14:paraId="7F13EFED" w14:textId="77777777" w:rsidR="0031302E" w:rsidRPr="00934B4C" w:rsidRDefault="00DC02EF" w:rsidP="00934B4C">
            <w:r w:rsidRPr="00934B4C">
              <w:t>GPO Box 858</w:t>
            </w:r>
          </w:p>
          <w:p w14:paraId="3AE850B5" w14:textId="77777777" w:rsidR="0031302E" w:rsidRPr="00DC02EF" w:rsidRDefault="00DC02EF" w:rsidP="00934B4C">
            <w:pPr>
              <w:rPr>
                <w:lang w:val="es-ES"/>
              </w:rPr>
            </w:pPr>
            <w:r w:rsidRPr="00DC02EF">
              <w:rPr>
                <w:lang w:val="es-ES"/>
              </w:rPr>
              <w:t>Canberra ACT 2601</w:t>
            </w:r>
          </w:p>
          <w:p w14:paraId="7D6D0219" w14:textId="77777777" w:rsidR="0031302E" w:rsidRPr="00DC02EF" w:rsidRDefault="00DC02EF" w:rsidP="00934B4C">
            <w:pPr>
              <w:rPr>
                <w:lang w:val="es-ES"/>
              </w:rPr>
            </w:pPr>
            <w:r w:rsidRPr="00DC02EF">
              <w:rPr>
                <w:lang w:val="es-ES"/>
              </w:rPr>
              <w:t>Australia</w:t>
            </w:r>
          </w:p>
          <w:p w14:paraId="59F66AD2" w14:textId="77777777" w:rsidR="0031302E" w:rsidRPr="00DC02EF" w:rsidRDefault="00DC02EF" w:rsidP="00934B4C">
            <w:pPr>
              <w:spacing w:after="240"/>
              <w:rPr>
                <w:lang w:val="es-ES"/>
              </w:rPr>
            </w:pPr>
            <w:r w:rsidRPr="00DC02EF">
              <w:rPr>
                <w:lang w:val="es-ES"/>
              </w:rPr>
              <w:t>E-mail: sps.contact@agriculture.gov.au</w:t>
            </w:r>
            <w:bookmarkStart w:id="21" w:name="spsTextSupplierAddress"/>
            <w:bookmarkEnd w:id="21"/>
            <w:r w:rsidRPr="00DC02EF">
              <w:rPr>
                <w:lang w:val="es-ES"/>
              </w:rPr>
              <w:t xml:space="preserve"> </w:t>
            </w:r>
          </w:p>
        </w:tc>
      </w:tr>
    </w:tbl>
    <w:p w14:paraId="374B9709" w14:textId="77777777" w:rsidR="00AD0FDA" w:rsidRPr="00DC02EF" w:rsidRDefault="00AD0FDA" w:rsidP="00934B4C">
      <w:pPr>
        <w:rPr>
          <w:lang w:val="es-ES"/>
        </w:rPr>
      </w:pPr>
    </w:p>
    <w:p w14:paraId="69EDFEAC" w14:textId="77777777" w:rsidR="00AD0FDA" w:rsidRPr="00934B4C" w:rsidRDefault="00DC02EF" w:rsidP="00934B4C">
      <w:pPr>
        <w:jc w:val="center"/>
        <w:rPr>
          <w:b/>
        </w:rPr>
      </w:pPr>
      <w:r w:rsidRPr="00934B4C">
        <w:rPr>
          <w:b/>
        </w:rPr>
        <w:t>__________</w:t>
      </w:r>
    </w:p>
    <w:sectPr w:rsidR="00AD0FDA" w:rsidRPr="00934B4C" w:rsidSect="00DC02E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9BE33" w14:textId="77777777" w:rsidR="00E438EB" w:rsidRDefault="00DC02EF">
      <w:r>
        <w:separator/>
      </w:r>
    </w:p>
  </w:endnote>
  <w:endnote w:type="continuationSeparator" w:id="0">
    <w:p w14:paraId="2434D38C" w14:textId="77777777" w:rsidR="00E438EB" w:rsidRDefault="00DC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B796" w14:textId="2E3E6A6C" w:rsidR="00AD0FDA" w:rsidRPr="00DC02EF" w:rsidRDefault="00DC02EF" w:rsidP="00DC02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A7AF" w14:textId="0BC5E8F1" w:rsidR="00AD0FDA" w:rsidRPr="00DC02EF" w:rsidRDefault="00DC02EF" w:rsidP="00DC02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E5A85" w14:textId="77777777" w:rsidR="009A1BA8" w:rsidRPr="00934B4C" w:rsidRDefault="00DC02E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FF47C" w14:textId="77777777" w:rsidR="00E438EB" w:rsidRDefault="00DC02EF">
      <w:r>
        <w:separator/>
      </w:r>
    </w:p>
  </w:footnote>
  <w:footnote w:type="continuationSeparator" w:id="0">
    <w:p w14:paraId="2C84D861" w14:textId="77777777" w:rsidR="00E438EB" w:rsidRDefault="00DC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1516" w14:textId="77777777" w:rsidR="00DC02EF" w:rsidRPr="00DC02EF" w:rsidRDefault="00DC02EF" w:rsidP="00DC02EF">
    <w:pPr>
      <w:pStyle w:val="Header"/>
      <w:pBdr>
        <w:bottom w:val="single" w:sz="4" w:space="1" w:color="auto"/>
      </w:pBdr>
      <w:tabs>
        <w:tab w:val="clear" w:pos="4513"/>
        <w:tab w:val="clear" w:pos="9027"/>
      </w:tabs>
      <w:jc w:val="center"/>
    </w:pPr>
    <w:r w:rsidRPr="00DC02EF">
      <w:t>G/SPS/N/AUS/435/Add.7</w:t>
    </w:r>
  </w:p>
  <w:p w14:paraId="69483B16" w14:textId="77777777" w:rsidR="00DC02EF" w:rsidRPr="00DC02EF" w:rsidRDefault="00DC02EF" w:rsidP="00DC02EF">
    <w:pPr>
      <w:pStyle w:val="Header"/>
      <w:pBdr>
        <w:bottom w:val="single" w:sz="4" w:space="1" w:color="auto"/>
      </w:pBdr>
      <w:tabs>
        <w:tab w:val="clear" w:pos="4513"/>
        <w:tab w:val="clear" w:pos="9027"/>
      </w:tabs>
      <w:jc w:val="center"/>
    </w:pPr>
  </w:p>
  <w:p w14:paraId="3514D9C1" w14:textId="33E4BD8B" w:rsidR="00DC02EF" w:rsidRPr="00DC02EF" w:rsidRDefault="00DC02EF" w:rsidP="00DC02EF">
    <w:pPr>
      <w:pStyle w:val="Header"/>
      <w:pBdr>
        <w:bottom w:val="single" w:sz="4" w:space="1" w:color="auto"/>
      </w:pBdr>
      <w:tabs>
        <w:tab w:val="clear" w:pos="4513"/>
        <w:tab w:val="clear" w:pos="9027"/>
      </w:tabs>
      <w:jc w:val="center"/>
    </w:pPr>
    <w:r w:rsidRPr="00DC02EF">
      <w:t xml:space="preserve">- </w:t>
    </w:r>
    <w:r w:rsidRPr="00DC02EF">
      <w:fldChar w:fldCharType="begin"/>
    </w:r>
    <w:r w:rsidRPr="00DC02EF">
      <w:instrText xml:space="preserve"> PAGE </w:instrText>
    </w:r>
    <w:r w:rsidRPr="00DC02EF">
      <w:fldChar w:fldCharType="separate"/>
    </w:r>
    <w:r w:rsidRPr="00DC02EF">
      <w:rPr>
        <w:noProof/>
      </w:rPr>
      <w:t>2</w:t>
    </w:r>
    <w:r w:rsidRPr="00DC02EF">
      <w:fldChar w:fldCharType="end"/>
    </w:r>
    <w:r w:rsidRPr="00DC02EF">
      <w:t xml:space="preserve"> -</w:t>
    </w:r>
  </w:p>
  <w:p w14:paraId="14045F50" w14:textId="09CDBE94" w:rsidR="00AD0FDA" w:rsidRPr="00DC02EF" w:rsidRDefault="00AD0FDA" w:rsidP="00DC02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D4AB3" w14:textId="77777777" w:rsidR="00DC02EF" w:rsidRPr="00DC02EF" w:rsidRDefault="00DC02EF" w:rsidP="00DC02EF">
    <w:pPr>
      <w:pStyle w:val="Header"/>
      <w:pBdr>
        <w:bottom w:val="single" w:sz="4" w:space="1" w:color="auto"/>
      </w:pBdr>
      <w:tabs>
        <w:tab w:val="clear" w:pos="4513"/>
        <w:tab w:val="clear" w:pos="9027"/>
      </w:tabs>
      <w:jc w:val="center"/>
    </w:pPr>
    <w:r w:rsidRPr="00DC02EF">
      <w:t>G/SPS/N/AUS/435/Add.7</w:t>
    </w:r>
  </w:p>
  <w:p w14:paraId="7A577FC6" w14:textId="77777777" w:rsidR="00DC02EF" w:rsidRPr="00DC02EF" w:rsidRDefault="00DC02EF" w:rsidP="00DC02EF">
    <w:pPr>
      <w:pStyle w:val="Header"/>
      <w:pBdr>
        <w:bottom w:val="single" w:sz="4" w:space="1" w:color="auto"/>
      </w:pBdr>
      <w:tabs>
        <w:tab w:val="clear" w:pos="4513"/>
        <w:tab w:val="clear" w:pos="9027"/>
      </w:tabs>
      <w:jc w:val="center"/>
    </w:pPr>
  </w:p>
  <w:p w14:paraId="3B637E87" w14:textId="69479622" w:rsidR="00DC02EF" w:rsidRPr="00DC02EF" w:rsidRDefault="00DC02EF" w:rsidP="00DC02EF">
    <w:pPr>
      <w:pStyle w:val="Header"/>
      <w:pBdr>
        <w:bottom w:val="single" w:sz="4" w:space="1" w:color="auto"/>
      </w:pBdr>
      <w:tabs>
        <w:tab w:val="clear" w:pos="4513"/>
        <w:tab w:val="clear" w:pos="9027"/>
      </w:tabs>
      <w:jc w:val="center"/>
    </w:pPr>
    <w:r w:rsidRPr="00DC02EF">
      <w:t xml:space="preserve">- </w:t>
    </w:r>
    <w:r w:rsidRPr="00DC02EF">
      <w:fldChar w:fldCharType="begin"/>
    </w:r>
    <w:r w:rsidRPr="00DC02EF">
      <w:instrText xml:space="preserve"> PAGE </w:instrText>
    </w:r>
    <w:r w:rsidRPr="00DC02EF">
      <w:fldChar w:fldCharType="separate"/>
    </w:r>
    <w:r w:rsidRPr="00DC02EF">
      <w:rPr>
        <w:noProof/>
      </w:rPr>
      <w:t>2</w:t>
    </w:r>
    <w:r w:rsidRPr="00DC02EF">
      <w:fldChar w:fldCharType="end"/>
    </w:r>
    <w:r w:rsidRPr="00DC02EF">
      <w:t xml:space="preserve"> -</w:t>
    </w:r>
  </w:p>
  <w:p w14:paraId="370B22FC" w14:textId="2B857EF0" w:rsidR="00AD0FDA" w:rsidRPr="00DC02EF" w:rsidRDefault="00AD0FDA" w:rsidP="00DC02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302E" w14:paraId="1B863864" w14:textId="77777777" w:rsidTr="00B13A58">
      <w:trPr>
        <w:trHeight w:val="240"/>
        <w:jc w:val="center"/>
      </w:trPr>
      <w:tc>
        <w:tcPr>
          <w:tcW w:w="3794" w:type="dxa"/>
          <w:shd w:val="clear" w:color="auto" w:fill="FFFFFF"/>
          <w:tcMar>
            <w:left w:w="108" w:type="dxa"/>
            <w:right w:w="108" w:type="dxa"/>
          </w:tcMar>
          <w:vAlign w:val="center"/>
        </w:tcPr>
        <w:p w14:paraId="181C188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8E6DBAD" w14:textId="7517E8C3" w:rsidR="00ED54E0" w:rsidRPr="00AD0FDA" w:rsidRDefault="00DC02EF" w:rsidP="0081481D">
          <w:pPr>
            <w:jc w:val="right"/>
            <w:rPr>
              <w:b/>
              <w:color w:val="FF0000"/>
              <w:szCs w:val="16"/>
            </w:rPr>
          </w:pPr>
          <w:r>
            <w:rPr>
              <w:b/>
              <w:color w:val="FF0000"/>
              <w:szCs w:val="16"/>
            </w:rPr>
            <w:t xml:space="preserve"> </w:t>
          </w:r>
        </w:p>
      </w:tc>
    </w:tr>
    <w:bookmarkEnd w:id="22"/>
    <w:tr w:rsidR="0031302E" w14:paraId="293FE8C2" w14:textId="77777777" w:rsidTr="00B13A58">
      <w:trPr>
        <w:trHeight w:val="213"/>
        <w:jc w:val="center"/>
      </w:trPr>
      <w:tc>
        <w:tcPr>
          <w:tcW w:w="3794" w:type="dxa"/>
          <w:vMerge w:val="restart"/>
          <w:shd w:val="clear" w:color="auto" w:fill="FFFFFF"/>
          <w:tcMar>
            <w:left w:w="0" w:type="dxa"/>
            <w:right w:w="0" w:type="dxa"/>
          </w:tcMar>
        </w:tcPr>
        <w:p w14:paraId="072E252E" w14:textId="77777777" w:rsidR="00ED54E0" w:rsidRPr="00AD0FDA" w:rsidRDefault="00DC02EF" w:rsidP="0081481D">
          <w:pPr>
            <w:jc w:val="left"/>
          </w:pPr>
          <w:r>
            <w:rPr>
              <w:noProof/>
              <w:lang w:eastAsia="en-GB"/>
            </w:rPr>
            <w:drawing>
              <wp:inline distT="0" distB="0" distL="0" distR="0" wp14:anchorId="5BE67ABD" wp14:editId="33FF965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22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5508D1" w14:textId="77777777" w:rsidR="00ED54E0" w:rsidRPr="00AD0FDA" w:rsidRDefault="00ED54E0" w:rsidP="0081481D">
          <w:pPr>
            <w:jc w:val="right"/>
            <w:rPr>
              <w:b/>
              <w:szCs w:val="16"/>
            </w:rPr>
          </w:pPr>
        </w:p>
      </w:tc>
    </w:tr>
    <w:tr w:rsidR="0031302E" w14:paraId="494EEA0A" w14:textId="77777777" w:rsidTr="00B13A58">
      <w:trPr>
        <w:trHeight w:val="868"/>
        <w:jc w:val="center"/>
      </w:trPr>
      <w:tc>
        <w:tcPr>
          <w:tcW w:w="3794" w:type="dxa"/>
          <w:vMerge/>
          <w:shd w:val="clear" w:color="auto" w:fill="FFFFFF"/>
          <w:tcMar>
            <w:left w:w="108" w:type="dxa"/>
            <w:right w:w="108" w:type="dxa"/>
          </w:tcMar>
        </w:tcPr>
        <w:p w14:paraId="13D1221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C1099E" w14:textId="77777777" w:rsidR="00DC02EF" w:rsidRDefault="00DC02EF" w:rsidP="0081481D">
          <w:pPr>
            <w:jc w:val="right"/>
            <w:rPr>
              <w:b/>
              <w:szCs w:val="16"/>
            </w:rPr>
          </w:pPr>
          <w:bookmarkStart w:id="23" w:name="bmkSymbols"/>
          <w:r>
            <w:rPr>
              <w:b/>
              <w:szCs w:val="16"/>
            </w:rPr>
            <w:t>G/SPS/N/AUS/435/Add.7</w:t>
          </w:r>
        </w:p>
        <w:bookmarkEnd w:id="23"/>
        <w:p w14:paraId="59165886" w14:textId="7A08B2D2" w:rsidR="00AD0FDA" w:rsidRPr="00934B4C" w:rsidRDefault="00AD0FDA" w:rsidP="0081481D">
          <w:pPr>
            <w:jc w:val="right"/>
            <w:rPr>
              <w:b/>
              <w:szCs w:val="16"/>
            </w:rPr>
          </w:pPr>
        </w:p>
      </w:tc>
    </w:tr>
    <w:tr w:rsidR="0031302E" w14:paraId="3F715DBA" w14:textId="77777777" w:rsidTr="00B13A58">
      <w:trPr>
        <w:trHeight w:val="240"/>
        <w:jc w:val="center"/>
      </w:trPr>
      <w:tc>
        <w:tcPr>
          <w:tcW w:w="3794" w:type="dxa"/>
          <w:vMerge/>
          <w:shd w:val="clear" w:color="auto" w:fill="FFFFFF"/>
          <w:tcMar>
            <w:left w:w="108" w:type="dxa"/>
            <w:right w:w="108" w:type="dxa"/>
          </w:tcMar>
          <w:vAlign w:val="center"/>
        </w:tcPr>
        <w:p w14:paraId="737567E8" w14:textId="77777777" w:rsidR="00ED54E0" w:rsidRPr="00AD0FDA" w:rsidRDefault="00ED54E0" w:rsidP="0081481D"/>
      </w:tc>
      <w:tc>
        <w:tcPr>
          <w:tcW w:w="5448" w:type="dxa"/>
          <w:gridSpan w:val="2"/>
          <w:shd w:val="clear" w:color="auto" w:fill="FFFFFF"/>
          <w:tcMar>
            <w:left w:w="108" w:type="dxa"/>
            <w:right w:w="108" w:type="dxa"/>
          </w:tcMar>
          <w:vAlign w:val="center"/>
        </w:tcPr>
        <w:p w14:paraId="7A202D28" w14:textId="11A6F4C2" w:rsidR="00ED54E0" w:rsidRPr="00AD0FDA" w:rsidRDefault="008D7A4D" w:rsidP="0081481D">
          <w:pPr>
            <w:jc w:val="right"/>
            <w:rPr>
              <w:szCs w:val="16"/>
            </w:rPr>
          </w:pPr>
          <w:bookmarkStart w:id="24" w:name="bmkDate"/>
          <w:bookmarkStart w:id="25" w:name="spsDateDistribution"/>
          <w:bookmarkEnd w:id="24"/>
          <w:bookmarkEnd w:id="25"/>
          <w:r>
            <w:rPr>
              <w:szCs w:val="16"/>
            </w:rPr>
            <w:t>7 June 2021</w:t>
          </w:r>
        </w:p>
      </w:tc>
    </w:tr>
    <w:tr w:rsidR="0031302E" w14:paraId="36024C8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258EB2" w14:textId="0987AA84" w:rsidR="00ED54E0" w:rsidRPr="00AD0FDA" w:rsidRDefault="00DC02EF" w:rsidP="0081481D">
          <w:pPr>
            <w:jc w:val="left"/>
            <w:rPr>
              <w:b/>
            </w:rPr>
          </w:pPr>
          <w:bookmarkStart w:id="26" w:name="bmkSerial"/>
          <w:r w:rsidRPr="00934B4C">
            <w:rPr>
              <w:color w:val="FF0000"/>
              <w:szCs w:val="16"/>
            </w:rPr>
            <w:t>(</w:t>
          </w:r>
          <w:bookmarkStart w:id="27" w:name="spsSerialNumber"/>
          <w:bookmarkEnd w:id="27"/>
          <w:r w:rsidR="008D7A4D">
            <w:rPr>
              <w:color w:val="FF0000"/>
              <w:szCs w:val="16"/>
            </w:rPr>
            <w:t>21-</w:t>
          </w:r>
          <w:r w:rsidR="00C56CF8">
            <w:rPr>
              <w:color w:val="FF0000"/>
              <w:szCs w:val="16"/>
            </w:rPr>
            <w:t>4605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AE0329B" w14:textId="77777777" w:rsidR="00ED54E0" w:rsidRPr="00AD0FDA" w:rsidRDefault="00DC02E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1302E" w14:paraId="0D9AB32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3EF0B9" w14:textId="552D616D" w:rsidR="00ED54E0" w:rsidRPr="00AD0FDA" w:rsidRDefault="00DC02E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6A5B197" w14:textId="262E2F3A" w:rsidR="00ED54E0" w:rsidRPr="00934B4C" w:rsidRDefault="00DC02EF" w:rsidP="00F342EB">
          <w:pPr>
            <w:jc w:val="right"/>
            <w:rPr>
              <w:bCs/>
              <w:szCs w:val="18"/>
            </w:rPr>
          </w:pPr>
          <w:bookmarkStart w:id="30" w:name="bmkLanguage"/>
          <w:r>
            <w:rPr>
              <w:bCs/>
              <w:szCs w:val="18"/>
            </w:rPr>
            <w:t>Original: English</w:t>
          </w:r>
          <w:bookmarkEnd w:id="30"/>
        </w:p>
      </w:tc>
    </w:tr>
  </w:tbl>
  <w:p w14:paraId="02D82CC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74E3FC">
      <w:start w:val="1"/>
      <w:numFmt w:val="decimal"/>
      <w:pStyle w:val="SummaryText"/>
      <w:lvlText w:val="%1."/>
      <w:lvlJc w:val="left"/>
      <w:pPr>
        <w:ind w:left="360" w:hanging="360"/>
      </w:pPr>
    </w:lvl>
    <w:lvl w:ilvl="1" w:tplc="D542E000" w:tentative="1">
      <w:start w:val="1"/>
      <w:numFmt w:val="lowerLetter"/>
      <w:lvlText w:val="%2."/>
      <w:lvlJc w:val="left"/>
      <w:pPr>
        <w:ind w:left="1080" w:hanging="360"/>
      </w:pPr>
    </w:lvl>
    <w:lvl w:ilvl="2" w:tplc="EA846446" w:tentative="1">
      <w:start w:val="1"/>
      <w:numFmt w:val="lowerRoman"/>
      <w:lvlText w:val="%3."/>
      <w:lvlJc w:val="right"/>
      <w:pPr>
        <w:ind w:left="1800" w:hanging="180"/>
      </w:pPr>
    </w:lvl>
    <w:lvl w:ilvl="3" w:tplc="35E8883E" w:tentative="1">
      <w:start w:val="1"/>
      <w:numFmt w:val="decimal"/>
      <w:lvlText w:val="%4."/>
      <w:lvlJc w:val="left"/>
      <w:pPr>
        <w:ind w:left="2520" w:hanging="360"/>
      </w:pPr>
    </w:lvl>
    <w:lvl w:ilvl="4" w:tplc="522826AC" w:tentative="1">
      <w:start w:val="1"/>
      <w:numFmt w:val="lowerLetter"/>
      <w:lvlText w:val="%5."/>
      <w:lvlJc w:val="left"/>
      <w:pPr>
        <w:ind w:left="3240" w:hanging="360"/>
      </w:pPr>
    </w:lvl>
    <w:lvl w:ilvl="5" w:tplc="01A08F0A" w:tentative="1">
      <w:start w:val="1"/>
      <w:numFmt w:val="lowerRoman"/>
      <w:lvlText w:val="%6."/>
      <w:lvlJc w:val="right"/>
      <w:pPr>
        <w:ind w:left="3960" w:hanging="180"/>
      </w:pPr>
    </w:lvl>
    <w:lvl w:ilvl="6" w:tplc="16D2EC18" w:tentative="1">
      <w:start w:val="1"/>
      <w:numFmt w:val="decimal"/>
      <w:lvlText w:val="%7."/>
      <w:lvlJc w:val="left"/>
      <w:pPr>
        <w:ind w:left="4680" w:hanging="360"/>
      </w:pPr>
    </w:lvl>
    <w:lvl w:ilvl="7" w:tplc="FBF0AD04" w:tentative="1">
      <w:start w:val="1"/>
      <w:numFmt w:val="lowerLetter"/>
      <w:lvlText w:val="%8."/>
      <w:lvlJc w:val="left"/>
      <w:pPr>
        <w:ind w:left="5400" w:hanging="360"/>
      </w:pPr>
    </w:lvl>
    <w:lvl w:ilvl="8" w:tplc="1A86FD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302E"/>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D7A4D"/>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6CF8"/>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02EF"/>
    <w:rsid w:val="00DE50DB"/>
    <w:rsid w:val="00DF6AE1"/>
    <w:rsid w:val="00E34FE3"/>
    <w:rsid w:val="00E438EB"/>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A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plant/cut-flow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024fa5a9-0760-4f4b-88e8-ffecec45eb5e</vt:lpwstr>
  </property>
  <property fmtid="{D5CDD505-2E9C-101B-9397-08002B2CF9AE}" pid="3" name="Symbol1">
    <vt:lpwstr>G/SPS/N/AUS/435/Add.7</vt:lpwstr>
  </property>
  <property fmtid="{D5CDD505-2E9C-101B-9397-08002B2CF9AE}" pid="4" name="WTOCLASSIFICATION">
    <vt:lpwstr>WTO OFFICIAL</vt:lpwstr>
  </property>
</Properties>
</file>